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795A12DC" w:rsidR="002D190A" w:rsidRDefault="00B7495D" w:rsidP="00CD113F">
      <w:pPr>
        <w:spacing w:after="240"/>
        <w:ind w:left="6372"/>
        <w:rPr>
          <w:sz w:val="22"/>
        </w:rPr>
      </w:pPr>
      <w:r>
        <w:rPr>
          <w:sz w:val="22"/>
        </w:rPr>
        <w:t xml:space="preserve"> </w:t>
      </w:r>
      <w:r w:rsidR="002D190A">
        <w:rPr>
          <w:sz w:val="22"/>
        </w:rPr>
        <w:t>Warszawa,</w:t>
      </w:r>
      <w:r w:rsidR="00C4153D">
        <w:rPr>
          <w:sz w:val="22"/>
        </w:rPr>
        <w:t xml:space="preserve"> </w:t>
      </w:r>
      <w:r w:rsidR="00C4661E">
        <w:rPr>
          <w:sz w:val="22"/>
        </w:rPr>
        <w:t>06.02.2024</w:t>
      </w:r>
      <w:r w:rsidR="00FA7ED8" w:rsidRPr="00263BB5">
        <w:rPr>
          <w:sz w:val="22"/>
        </w:rPr>
        <w:t xml:space="preserve"> </w:t>
      </w:r>
      <w:r w:rsidR="002D190A">
        <w:rPr>
          <w:sz w:val="22"/>
        </w:rPr>
        <w:t xml:space="preserve">r. </w:t>
      </w:r>
    </w:p>
    <w:p w14:paraId="10E8F28B" w14:textId="77777777" w:rsidR="002D190A" w:rsidRPr="002D190A" w:rsidRDefault="002D190A" w:rsidP="002D190A">
      <w:pPr>
        <w:spacing w:after="240"/>
        <w:rPr>
          <w:sz w:val="34"/>
          <w:szCs w:val="34"/>
        </w:rPr>
      </w:pPr>
    </w:p>
    <w:p w14:paraId="1457A4B8" w14:textId="341D4C63" w:rsidR="002D190A" w:rsidRPr="002D190A" w:rsidRDefault="002D190A" w:rsidP="002D190A">
      <w:pPr>
        <w:spacing w:after="240"/>
        <w:rPr>
          <w:sz w:val="34"/>
          <w:szCs w:val="34"/>
        </w:rPr>
      </w:pPr>
      <w:r w:rsidRPr="002D190A">
        <w:rPr>
          <w:sz w:val="34"/>
          <w:szCs w:val="34"/>
        </w:rPr>
        <w:t>INFORMACJA PRASOWA</w:t>
      </w:r>
      <w:r>
        <w:rPr>
          <w:sz w:val="34"/>
          <w:szCs w:val="34"/>
        </w:rPr>
        <w:br/>
        <w:t>…………………………………….</w:t>
      </w:r>
    </w:p>
    <w:p w14:paraId="34C9E930" w14:textId="77777777" w:rsidR="002D190A" w:rsidRDefault="002D190A" w:rsidP="002D190A">
      <w:pPr>
        <w:spacing w:after="240"/>
        <w:rPr>
          <w:b/>
          <w:bCs/>
          <w:sz w:val="28"/>
          <w:szCs w:val="28"/>
        </w:rPr>
      </w:pPr>
    </w:p>
    <w:p w14:paraId="11367AE3" w14:textId="77D8D614" w:rsidR="00130E26" w:rsidRDefault="00130E26" w:rsidP="002E64CB">
      <w:pPr>
        <w:jc w:val="both"/>
        <w:rPr>
          <w:b/>
          <w:bCs/>
          <w:sz w:val="32"/>
          <w:szCs w:val="32"/>
        </w:rPr>
      </w:pPr>
      <w:r w:rsidRPr="00AA51BF">
        <w:rPr>
          <w:b/>
          <w:bCs/>
          <w:sz w:val="32"/>
          <w:szCs w:val="32"/>
        </w:rPr>
        <w:t>BIK</w:t>
      </w:r>
      <w:r w:rsidR="002E64CB">
        <w:rPr>
          <w:b/>
          <w:bCs/>
          <w:sz w:val="32"/>
          <w:szCs w:val="32"/>
        </w:rPr>
        <w:t xml:space="preserve"> p</w:t>
      </w:r>
      <w:r w:rsidR="002E64CB" w:rsidRPr="002E64CB">
        <w:rPr>
          <w:b/>
          <w:bCs/>
          <w:sz w:val="32"/>
          <w:szCs w:val="32"/>
        </w:rPr>
        <w:t xml:space="preserve">rognozuje poprawę sytuacji na rynku kredytów dla </w:t>
      </w:r>
      <w:proofErr w:type="spellStart"/>
      <w:r w:rsidR="002E64CB" w:rsidRPr="002E64CB">
        <w:rPr>
          <w:b/>
          <w:bCs/>
          <w:sz w:val="32"/>
          <w:szCs w:val="32"/>
        </w:rPr>
        <w:t>mikrofirm</w:t>
      </w:r>
      <w:proofErr w:type="spellEnd"/>
    </w:p>
    <w:p w14:paraId="283D3F65" w14:textId="77777777" w:rsidR="002E64CB" w:rsidRDefault="002E64CB" w:rsidP="002E64CB">
      <w:pPr>
        <w:jc w:val="both"/>
        <w:rPr>
          <w:b/>
          <w:bCs/>
        </w:rPr>
      </w:pPr>
    </w:p>
    <w:p w14:paraId="31824DAC" w14:textId="623FD72B" w:rsidR="002E214A" w:rsidRDefault="00F07A12" w:rsidP="00D46AA8">
      <w:pPr>
        <w:jc w:val="both"/>
        <w:rPr>
          <w:b/>
          <w:bCs/>
          <w:sz w:val="24"/>
          <w:szCs w:val="24"/>
        </w:rPr>
      </w:pPr>
      <w:proofErr w:type="spellStart"/>
      <w:r w:rsidRPr="00F07A12">
        <w:rPr>
          <w:b/>
          <w:bCs/>
          <w:sz w:val="24"/>
          <w:szCs w:val="24"/>
        </w:rPr>
        <w:t>Mikroprzedsiębiorcy</w:t>
      </w:r>
      <w:proofErr w:type="spellEnd"/>
      <w:r w:rsidRPr="00F07A1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w 2023 roku </w:t>
      </w:r>
      <w:r w:rsidRPr="00F07A12">
        <w:rPr>
          <w:b/>
          <w:bCs/>
          <w:sz w:val="24"/>
          <w:szCs w:val="24"/>
        </w:rPr>
        <w:t>chętniej korzysta</w:t>
      </w:r>
      <w:r>
        <w:rPr>
          <w:b/>
          <w:bCs/>
          <w:sz w:val="24"/>
          <w:szCs w:val="24"/>
        </w:rPr>
        <w:t>li</w:t>
      </w:r>
      <w:r w:rsidRPr="00F07A12">
        <w:rPr>
          <w:b/>
          <w:bCs/>
          <w:sz w:val="24"/>
          <w:szCs w:val="24"/>
        </w:rPr>
        <w:t xml:space="preserve"> z kredytów bankowych</w:t>
      </w:r>
      <w:r>
        <w:rPr>
          <w:b/>
          <w:bCs/>
          <w:sz w:val="24"/>
          <w:szCs w:val="24"/>
        </w:rPr>
        <w:t xml:space="preserve">. </w:t>
      </w:r>
      <w:r w:rsidR="00B1012A">
        <w:rPr>
          <w:b/>
          <w:bCs/>
          <w:sz w:val="24"/>
          <w:szCs w:val="24"/>
        </w:rPr>
        <w:t>Jak wynika z danych BIK, s</w:t>
      </w:r>
      <w:r w:rsidRPr="00F07A12">
        <w:rPr>
          <w:b/>
          <w:bCs/>
          <w:sz w:val="24"/>
          <w:szCs w:val="24"/>
        </w:rPr>
        <w:t xml:space="preserve">przedaż kredytów dla tej grupy klientów wzrosła o </w:t>
      </w:r>
      <w:r w:rsidR="00167180">
        <w:rPr>
          <w:b/>
          <w:bCs/>
          <w:sz w:val="24"/>
          <w:szCs w:val="24"/>
        </w:rPr>
        <w:t xml:space="preserve">prawie 14 </w:t>
      </w:r>
      <w:r w:rsidRPr="00F07A12">
        <w:rPr>
          <w:b/>
          <w:bCs/>
          <w:sz w:val="24"/>
          <w:szCs w:val="24"/>
        </w:rPr>
        <w:t>proc.</w:t>
      </w:r>
      <w:r>
        <w:rPr>
          <w:b/>
          <w:bCs/>
          <w:sz w:val="24"/>
          <w:szCs w:val="24"/>
        </w:rPr>
        <w:t xml:space="preserve"> </w:t>
      </w:r>
      <w:r w:rsidR="00B1012A" w:rsidRPr="00B1012A">
        <w:rPr>
          <w:b/>
          <w:bCs/>
          <w:sz w:val="24"/>
          <w:szCs w:val="24"/>
        </w:rPr>
        <w:t xml:space="preserve">w porównaniu z rokiem poprzednim, a wartość portfela kredytowego </w:t>
      </w:r>
      <w:r w:rsidR="00167180" w:rsidRPr="00B1012A">
        <w:rPr>
          <w:b/>
          <w:bCs/>
          <w:sz w:val="24"/>
          <w:szCs w:val="24"/>
        </w:rPr>
        <w:t>sięgnęła</w:t>
      </w:r>
      <w:r w:rsidR="00B1012A" w:rsidRPr="00B1012A">
        <w:rPr>
          <w:b/>
          <w:bCs/>
          <w:sz w:val="24"/>
          <w:szCs w:val="24"/>
        </w:rPr>
        <w:t xml:space="preserve"> 73,1 mld zł. </w:t>
      </w:r>
      <w:r w:rsidR="00E31E7D" w:rsidRPr="00E31E7D">
        <w:rPr>
          <w:b/>
          <w:bCs/>
          <w:sz w:val="24"/>
          <w:szCs w:val="24"/>
        </w:rPr>
        <w:t xml:space="preserve">Nie zmieniło to </w:t>
      </w:r>
      <w:r w:rsidR="00673146">
        <w:rPr>
          <w:b/>
          <w:bCs/>
          <w:sz w:val="24"/>
          <w:szCs w:val="24"/>
        </w:rPr>
        <w:t xml:space="preserve">jednak </w:t>
      </w:r>
      <w:r w:rsidR="00E31E7D" w:rsidRPr="00E31E7D">
        <w:rPr>
          <w:b/>
          <w:bCs/>
          <w:sz w:val="24"/>
          <w:szCs w:val="24"/>
        </w:rPr>
        <w:t xml:space="preserve">negatywnego trendu </w:t>
      </w:r>
      <w:r w:rsidR="00E31E7D">
        <w:rPr>
          <w:b/>
          <w:bCs/>
          <w:sz w:val="24"/>
          <w:szCs w:val="24"/>
        </w:rPr>
        <w:t xml:space="preserve">niskiego finansowania </w:t>
      </w:r>
      <w:r w:rsidR="00673146">
        <w:rPr>
          <w:b/>
          <w:bCs/>
          <w:sz w:val="24"/>
          <w:szCs w:val="24"/>
        </w:rPr>
        <w:t>rozwoju</w:t>
      </w:r>
      <w:r w:rsidR="00E31E7D">
        <w:rPr>
          <w:b/>
          <w:bCs/>
          <w:sz w:val="24"/>
          <w:szCs w:val="24"/>
        </w:rPr>
        <w:t xml:space="preserve">. </w:t>
      </w:r>
      <w:r w:rsidR="00D46AA8" w:rsidRPr="00D46AA8">
        <w:rPr>
          <w:b/>
          <w:bCs/>
          <w:sz w:val="24"/>
          <w:szCs w:val="24"/>
        </w:rPr>
        <w:t xml:space="preserve">Wartość portfela kredytów inwestycyjnych </w:t>
      </w:r>
      <w:proofErr w:type="spellStart"/>
      <w:r w:rsidR="00673146">
        <w:rPr>
          <w:b/>
          <w:bCs/>
          <w:sz w:val="24"/>
          <w:szCs w:val="24"/>
        </w:rPr>
        <w:t>mikro</w:t>
      </w:r>
      <w:r w:rsidR="0070173E">
        <w:rPr>
          <w:b/>
          <w:bCs/>
          <w:sz w:val="24"/>
          <w:szCs w:val="24"/>
        </w:rPr>
        <w:t>firm</w:t>
      </w:r>
      <w:proofErr w:type="spellEnd"/>
      <w:r w:rsidR="0070173E">
        <w:rPr>
          <w:b/>
          <w:bCs/>
          <w:sz w:val="24"/>
          <w:szCs w:val="24"/>
        </w:rPr>
        <w:t xml:space="preserve"> </w:t>
      </w:r>
      <w:r w:rsidR="00167180" w:rsidRPr="00D46AA8">
        <w:rPr>
          <w:b/>
          <w:bCs/>
          <w:sz w:val="24"/>
          <w:szCs w:val="24"/>
        </w:rPr>
        <w:t xml:space="preserve">wyniosła 18,3 mld zł </w:t>
      </w:r>
      <w:r w:rsidR="00167180">
        <w:rPr>
          <w:b/>
          <w:bCs/>
          <w:sz w:val="24"/>
          <w:szCs w:val="24"/>
        </w:rPr>
        <w:t xml:space="preserve">i </w:t>
      </w:r>
      <w:r w:rsidR="00D46AA8" w:rsidRPr="00D46AA8">
        <w:rPr>
          <w:b/>
          <w:bCs/>
          <w:sz w:val="24"/>
          <w:szCs w:val="24"/>
        </w:rPr>
        <w:t xml:space="preserve">spadła </w:t>
      </w:r>
      <w:r w:rsidR="00AE4B16">
        <w:rPr>
          <w:b/>
          <w:bCs/>
          <w:sz w:val="24"/>
          <w:szCs w:val="24"/>
        </w:rPr>
        <w:t xml:space="preserve">o 6 proc. </w:t>
      </w:r>
      <w:r w:rsidR="00AE4B16" w:rsidRPr="00D46AA8">
        <w:rPr>
          <w:b/>
          <w:bCs/>
          <w:sz w:val="24"/>
          <w:szCs w:val="24"/>
        </w:rPr>
        <w:t>w stosunku do grudnia 202</w:t>
      </w:r>
      <w:r w:rsidR="00AE4B16">
        <w:rPr>
          <w:b/>
          <w:bCs/>
          <w:sz w:val="24"/>
          <w:szCs w:val="24"/>
        </w:rPr>
        <w:t>2</w:t>
      </w:r>
      <w:r w:rsidR="00AE4B16" w:rsidRPr="00D46AA8">
        <w:rPr>
          <w:b/>
          <w:bCs/>
          <w:sz w:val="24"/>
          <w:szCs w:val="24"/>
        </w:rPr>
        <w:t xml:space="preserve"> r. </w:t>
      </w:r>
      <w:r w:rsidR="0070173E">
        <w:rPr>
          <w:b/>
          <w:bCs/>
          <w:sz w:val="24"/>
          <w:szCs w:val="24"/>
        </w:rPr>
        <w:t xml:space="preserve">Zaostrzył się także problem </w:t>
      </w:r>
      <w:r w:rsidR="0070173E" w:rsidRPr="006468ED">
        <w:rPr>
          <w:b/>
          <w:bCs/>
          <w:sz w:val="24"/>
          <w:szCs w:val="24"/>
        </w:rPr>
        <w:t>jakości spłaty zadłużenia</w:t>
      </w:r>
      <w:r w:rsidR="0070173E">
        <w:rPr>
          <w:b/>
          <w:bCs/>
          <w:sz w:val="24"/>
          <w:szCs w:val="24"/>
        </w:rPr>
        <w:t xml:space="preserve">. </w:t>
      </w:r>
      <w:r w:rsidR="0070173E" w:rsidRPr="00D46AA8">
        <w:rPr>
          <w:b/>
          <w:bCs/>
          <w:sz w:val="24"/>
          <w:szCs w:val="24"/>
        </w:rPr>
        <w:t xml:space="preserve">Wartość przeterminowanych </w:t>
      </w:r>
      <w:r w:rsidR="0070173E">
        <w:rPr>
          <w:b/>
          <w:bCs/>
          <w:sz w:val="24"/>
          <w:szCs w:val="24"/>
        </w:rPr>
        <w:t>kredytów</w:t>
      </w:r>
      <w:r w:rsidR="0070173E" w:rsidRPr="00D46AA8">
        <w:rPr>
          <w:b/>
          <w:bCs/>
          <w:sz w:val="24"/>
          <w:szCs w:val="24"/>
        </w:rPr>
        <w:t xml:space="preserve"> </w:t>
      </w:r>
      <w:proofErr w:type="spellStart"/>
      <w:r w:rsidR="0070173E" w:rsidRPr="00D46AA8">
        <w:rPr>
          <w:b/>
          <w:bCs/>
          <w:sz w:val="24"/>
          <w:szCs w:val="24"/>
        </w:rPr>
        <w:t>mikrofirm</w:t>
      </w:r>
      <w:proofErr w:type="spellEnd"/>
      <w:r w:rsidR="0070173E" w:rsidRPr="00D46AA8">
        <w:rPr>
          <w:b/>
          <w:bCs/>
          <w:sz w:val="24"/>
          <w:szCs w:val="24"/>
        </w:rPr>
        <w:t xml:space="preserve"> w 2023 r. była najwyższa od pięciu lat</w:t>
      </w:r>
      <w:r w:rsidR="0070173E">
        <w:rPr>
          <w:b/>
          <w:bCs/>
          <w:sz w:val="24"/>
          <w:szCs w:val="24"/>
        </w:rPr>
        <w:t>,</w:t>
      </w:r>
      <w:r w:rsidR="0070173E" w:rsidRPr="00D46AA8">
        <w:rPr>
          <w:b/>
          <w:bCs/>
          <w:sz w:val="24"/>
          <w:szCs w:val="24"/>
        </w:rPr>
        <w:t xml:space="preserve"> stanowiła 18,1 proc. portfela kredytowego.</w:t>
      </w:r>
      <w:r w:rsidR="002E214A">
        <w:rPr>
          <w:b/>
          <w:bCs/>
          <w:sz w:val="24"/>
          <w:szCs w:val="24"/>
        </w:rPr>
        <w:t xml:space="preserve"> Rok 2024, zdaniem analityków BIK, upłynie pod wpływem oczekiwania na </w:t>
      </w:r>
      <w:r w:rsidR="002E214A" w:rsidRPr="002E214A">
        <w:rPr>
          <w:b/>
          <w:bCs/>
          <w:sz w:val="24"/>
          <w:szCs w:val="24"/>
        </w:rPr>
        <w:t>przyspieszeni</w:t>
      </w:r>
      <w:r w:rsidR="002E214A">
        <w:rPr>
          <w:b/>
          <w:bCs/>
          <w:sz w:val="24"/>
          <w:szCs w:val="24"/>
        </w:rPr>
        <w:t>e</w:t>
      </w:r>
      <w:r w:rsidR="002E214A" w:rsidRPr="002E214A">
        <w:rPr>
          <w:b/>
          <w:bCs/>
          <w:sz w:val="24"/>
          <w:szCs w:val="24"/>
        </w:rPr>
        <w:t xml:space="preserve"> wzrostu gospodarczego </w:t>
      </w:r>
      <w:r w:rsidR="001645FF" w:rsidRPr="001645FF">
        <w:rPr>
          <w:b/>
          <w:bCs/>
          <w:sz w:val="24"/>
          <w:szCs w:val="24"/>
        </w:rPr>
        <w:t>w wysokości 3</w:t>
      </w:r>
      <w:r w:rsidR="001645FF">
        <w:rPr>
          <w:b/>
          <w:bCs/>
          <w:sz w:val="24"/>
          <w:szCs w:val="24"/>
        </w:rPr>
        <w:t xml:space="preserve"> proc.</w:t>
      </w:r>
      <w:r w:rsidR="002E214A">
        <w:rPr>
          <w:b/>
          <w:bCs/>
          <w:sz w:val="24"/>
          <w:szCs w:val="24"/>
        </w:rPr>
        <w:t>, co w perspektywie</w:t>
      </w:r>
      <w:r w:rsidR="002E214A" w:rsidRPr="002E214A">
        <w:rPr>
          <w:b/>
          <w:bCs/>
          <w:sz w:val="24"/>
          <w:szCs w:val="24"/>
        </w:rPr>
        <w:t xml:space="preserve"> może pobudzić rynek kredytów dla firm</w:t>
      </w:r>
      <w:r w:rsidR="003C104F">
        <w:rPr>
          <w:b/>
          <w:bCs/>
          <w:sz w:val="24"/>
          <w:szCs w:val="24"/>
        </w:rPr>
        <w:t xml:space="preserve"> o 12,5 proc.</w:t>
      </w:r>
    </w:p>
    <w:p w14:paraId="4A94E872" w14:textId="77777777" w:rsidR="0070173E" w:rsidRDefault="0070173E" w:rsidP="00D46AA8">
      <w:pPr>
        <w:jc w:val="both"/>
        <w:rPr>
          <w:b/>
          <w:bCs/>
          <w:sz w:val="24"/>
          <w:szCs w:val="24"/>
        </w:rPr>
      </w:pPr>
    </w:p>
    <w:p w14:paraId="4F1B3C18" w14:textId="71B5C581" w:rsidR="0051381B" w:rsidRPr="00F13094" w:rsidRDefault="0051381B" w:rsidP="0051381B">
      <w:pPr>
        <w:jc w:val="both"/>
        <w:rPr>
          <w:sz w:val="22"/>
        </w:rPr>
      </w:pPr>
      <w:r w:rsidRPr="00F13094">
        <w:rPr>
          <w:sz w:val="22"/>
        </w:rPr>
        <w:t xml:space="preserve">Sprawdziły się </w:t>
      </w:r>
      <w:r w:rsidR="00B91A57">
        <w:rPr>
          <w:sz w:val="22"/>
        </w:rPr>
        <w:t>przewidywania</w:t>
      </w:r>
      <w:r w:rsidRPr="00F13094">
        <w:rPr>
          <w:sz w:val="22"/>
        </w:rPr>
        <w:t xml:space="preserve"> analityków BIK na poprawę finansowania </w:t>
      </w:r>
      <w:proofErr w:type="spellStart"/>
      <w:r w:rsidRPr="00F13094">
        <w:rPr>
          <w:sz w:val="22"/>
        </w:rPr>
        <w:t>mikrobiznesu</w:t>
      </w:r>
      <w:proofErr w:type="spellEnd"/>
      <w:r w:rsidRPr="00F13094">
        <w:rPr>
          <w:sz w:val="22"/>
        </w:rPr>
        <w:t xml:space="preserve"> w 2023 r. Pomimo trudnej sytuacji gospodarczej, korzystnie na kredyty dla </w:t>
      </w:r>
      <w:proofErr w:type="spellStart"/>
      <w:r w:rsidRPr="00F13094">
        <w:rPr>
          <w:sz w:val="22"/>
        </w:rPr>
        <w:t>mikrofirm</w:t>
      </w:r>
      <w:proofErr w:type="spellEnd"/>
      <w:r w:rsidRPr="00F13094">
        <w:rPr>
          <w:sz w:val="22"/>
        </w:rPr>
        <w:t xml:space="preserve"> wpłynęły obniżone stopy procentowe</w:t>
      </w:r>
      <w:r w:rsidR="00DD0397">
        <w:rPr>
          <w:sz w:val="22"/>
        </w:rPr>
        <w:t xml:space="preserve">, </w:t>
      </w:r>
      <w:r w:rsidRPr="00F13094">
        <w:rPr>
          <w:sz w:val="22"/>
        </w:rPr>
        <w:t>spowolnienie</w:t>
      </w:r>
      <w:r w:rsidR="00DD0397">
        <w:rPr>
          <w:sz w:val="22"/>
        </w:rPr>
        <w:t xml:space="preserve"> -</w:t>
      </w:r>
      <w:r w:rsidRPr="00F13094">
        <w:rPr>
          <w:sz w:val="22"/>
        </w:rPr>
        <w:t xml:space="preserve"> </w:t>
      </w:r>
      <w:r w:rsidR="00673146">
        <w:rPr>
          <w:sz w:val="22"/>
        </w:rPr>
        <w:t xml:space="preserve">a nie recesja w </w:t>
      </w:r>
      <w:r w:rsidR="00673146" w:rsidRPr="00F13094">
        <w:rPr>
          <w:sz w:val="22"/>
        </w:rPr>
        <w:t>gospodar</w:t>
      </w:r>
      <w:r w:rsidR="00673146">
        <w:rPr>
          <w:sz w:val="22"/>
        </w:rPr>
        <w:t>ce</w:t>
      </w:r>
      <w:r w:rsidR="00673146" w:rsidRPr="00F13094">
        <w:rPr>
          <w:sz w:val="22"/>
        </w:rPr>
        <w:t xml:space="preserve"> </w:t>
      </w:r>
      <w:r w:rsidRPr="00F13094">
        <w:rPr>
          <w:sz w:val="22"/>
        </w:rPr>
        <w:t>oraz procesy deflacyjne inflacji PPI.</w:t>
      </w:r>
    </w:p>
    <w:p w14:paraId="6333DDA2" w14:textId="77777777" w:rsidR="00D46AA8" w:rsidRPr="00F13094" w:rsidRDefault="00D46AA8" w:rsidP="00F07A12">
      <w:pPr>
        <w:jc w:val="both"/>
        <w:rPr>
          <w:b/>
          <w:bCs/>
          <w:sz w:val="22"/>
        </w:rPr>
      </w:pPr>
    </w:p>
    <w:p w14:paraId="14380087" w14:textId="42811B48" w:rsidR="00E31E7D" w:rsidRPr="00F13094" w:rsidRDefault="00E31E7D" w:rsidP="00F07A12">
      <w:pPr>
        <w:jc w:val="both"/>
        <w:rPr>
          <w:b/>
          <w:bCs/>
          <w:sz w:val="22"/>
        </w:rPr>
      </w:pPr>
      <w:r w:rsidRPr="00F13094">
        <w:rPr>
          <w:b/>
          <w:bCs/>
          <w:sz w:val="22"/>
        </w:rPr>
        <w:t>Miniony rok okazał się więc lepszy od 2022 r., jednak nadal gorszy od 2021 r.</w:t>
      </w:r>
    </w:p>
    <w:p w14:paraId="7564F361" w14:textId="77777777" w:rsidR="00E31E7D" w:rsidRPr="00F13094" w:rsidRDefault="00E31E7D" w:rsidP="00F07A12">
      <w:pPr>
        <w:jc w:val="both"/>
        <w:rPr>
          <w:b/>
          <w:bCs/>
          <w:sz w:val="22"/>
        </w:rPr>
      </w:pPr>
    </w:p>
    <w:p w14:paraId="42A3E44D" w14:textId="66BA24F6" w:rsidR="00F72A43" w:rsidRPr="00F13094" w:rsidRDefault="00FB762C" w:rsidP="00F72A43">
      <w:pPr>
        <w:jc w:val="both"/>
        <w:rPr>
          <w:sz w:val="22"/>
        </w:rPr>
      </w:pPr>
      <w:r w:rsidRPr="00F13094">
        <w:rPr>
          <w:sz w:val="22"/>
        </w:rPr>
        <w:t xml:space="preserve">W 2023 r. kredyty dla </w:t>
      </w:r>
      <w:proofErr w:type="spellStart"/>
      <w:r w:rsidRPr="00F13094">
        <w:rPr>
          <w:sz w:val="22"/>
        </w:rPr>
        <w:t>mikrofirm</w:t>
      </w:r>
      <w:proofErr w:type="spellEnd"/>
      <w:r w:rsidRPr="00F13094">
        <w:rPr>
          <w:sz w:val="22"/>
        </w:rPr>
        <w:t xml:space="preserve"> rosły zarówno pod względem liczby (13,4%) jak i wartości (13,7%). Portfel kredytowy zwiększył się o 1 mld zł i osiągnął 73,1 mld zł. Natomiast jakość spłaty zadłużenia pogorszyła się. Na koniec roku 18,1 proc. </w:t>
      </w:r>
      <w:r w:rsidR="00673146">
        <w:rPr>
          <w:sz w:val="22"/>
        </w:rPr>
        <w:t xml:space="preserve">wartości </w:t>
      </w:r>
      <w:r w:rsidRPr="00F13094">
        <w:rPr>
          <w:sz w:val="22"/>
        </w:rPr>
        <w:t xml:space="preserve">zobowiązań było opóźnionych o </w:t>
      </w:r>
      <w:r w:rsidR="0095266A">
        <w:rPr>
          <w:sz w:val="22"/>
        </w:rPr>
        <w:t>ponad</w:t>
      </w:r>
      <w:r w:rsidRPr="00F13094">
        <w:rPr>
          <w:sz w:val="22"/>
        </w:rPr>
        <w:t xml:space="preserve"> 90 dni, co jest najgorszym wynikiem od pięciu lat.</w:t>
      </w:r>
    </w:p>
    <w:p w14:paraId="5679E9B8" w14:textId="77777777" w:rsidR="00FB762C" w:rsidRPr="00F13094" w:rsidRDefault="00FB762C" w:rsidP="00F72A43">
      <w:pPr>
        <w:jc w:val="both"/>
        <w:rPr>
          <w:sz w:val="22"/>
        </w:rPr>
      </w:pPr>
    </w:p>
    <w:p w14:paraId="6155CFEC" w14:textId="55824126" w:rsidR="00FB762C" w:rsidRPr="00F13094" w:rsidRDefault="00F72A43" w:rsidP="00F72A43">
      <w:pPr>
        <w:jc w:val="both"/>
        <w:rPr>
          <w:sz w:val="22"/>
        </w:rPr>
      </w:pPr>
      <w:r w:rsidRPr="00F13094">
        <w:rPr>
          <w:sz w:val="22"/>
        </w:rPr>
        <w:t xml:space="preserve">- </w:t>
      </w:r>
      <w:r w:rsidR="00FB762C" w:rsidRPr="00EF016D">
        <w:rPr>
          <w:i/>
          <w:iCs/>
          <w:sz w:val="22"/>
        </w:rPr>
        <w:t xml:space="preserve">Na kredyty dla </w:t>
      </w:r>
      <w:proofErr w:type="spellStart"/>
      <w:r w:rsidR="00FB762C" w:rsidRPr="00EF016D">
        <w:rPr>
          <w:i/>
          <w:iCs/>
          <w:sz w:val="22"/>
        </w:rPr>
        <w:t>mikrofirm</w:t>
      </w:r>
      <w:proofErr w:type="spellEnd"/>
      <w:r w:rsidR="00FB762C" w:rsidRPr="00EF016D">
        <w:rPr>
          <w:i/>
          <w:iCs/>
          <w:sz w:val="22"/>
        </w:rPr>
        <w:t xml:space="preserve"> w 2023 r. w różnym stopniu oddziaływało otoczenie makroekonomiczne. Czynniki negatywne to niepewn</w:t>
      </w:r>
      <w:r w:rsidR="00DD0397">
        <w:rPr>
          <w:i/>
          <w:iCs/>
          <w:sz w:val="22"/>
        </w:rPr>
        <w:t xml:space="preserve">a sytuacja </w:t>
      </w:r>
      <w:r w:rsidR="00FB762C" w:rsidRPr="00EF016D">
        <w:rPr>
          <w:i/>
          <w:iCs/>
          <w:sz w:val="22"/>
        </w:rPr>
        <w:t>gospodarcz</w:t>
      </w:r>
      <w:r w:rsidR="00DD0397">
        <w:rPr>
          <w:i/>
          <w:iCs/>
          <w:sz w:val="22"/>
        </w:rPr>
        <w:t>a, której towarzyszy</w:t>
      </w:r>
      <w:r w:rsidR="00B7495D">
        <w:rPr>
          <w:i/>
          <w:iCs/>
          <w:sz w:val="22"/>
        </w:rPr>
        <w:t>ła</w:t>
      </w:r>
      <w:r w:rsidR="00DD0397">
        <w:rPr>
          <w:i/>
          <w:iCs/>
          <w:sz w:val="22"/>
        </w:rPr>
        <w:t xml:space="preserve"> duża zmienność otoczenia </w:t>
      </w:r>
      <w:proofErr w:type="spellStart"/>
      <w:r w:rsidR="00DD0397">
        <w:rPr>
          <w:i/>
          <w:iCs/>
          <w:sz w:val="22"/>
        </w:rPr>
        <w:t>społeczno</w:t>
      </w:r>
      <w:proofErr w:type="spellEnd"/>
      <w:r w:rsidR="00DD0397">
        <w:rPr>
          <w:i/>
          <w:iCs/>
          <w:sz w:val="22"/>
        </w:rPr>
        <w:t xml:space="preserve"> - ekonomicznego</w:t>
      </w:r>
      <w:r w:rsidR="00FB762C" w:rsidRPr="00EF016D">
        <w:rPr>
          <w:i/>
          <w:iCs/>
          <w:sz w:val="22"/>
        </w:rPr>
        <w:t xml:space="preserve">, a czynniki pozytywne to niższe stopy procentowe i deflacja cen producentów (PPI). Spadek cen paliw i stabilizacja cen </w:t>
      </w:r>
      <w:r w:rsidR="00B91A57">
        <w:rPr>
          <w:i/>
          <w:iCs/>
          <w:sz w:val="22"/>
        </w:rPr>
        <w:t xml:space="preserve">na rynku </w:t>
      </w:r>
      <w:r w:rsidR="00FB762C" w:rsidRPr="00EF016D">
        <w:rPr>
          <w:i/>
          <w:iCs/>
          <w:sz w:val="22"/>
        </w:rPr>
        <w:t xml:space="preserve">surowców sprzyjały kredytowaniu </w:t>
      </w:r>
      <w:proofErr w:type="spellStart"/>
      <w:r w:rsidR="00FB762C" w:rsidRPr="00EF016D">
        <w:rPr>
          <w:i/>
          <w:iCs/>
          <w:sz w:val="22"/>
        </w:rPr>
        <w:t>mikrofirm</w:t>
      </w:r>
      <w:proofErr w:type="spellEnd"/>
      <w:r w:rsidR="00FB762C" w:rsidRPr="00EF016D">
        <w:rPr>
          <w:i/>
          <w:iCs/>
          <w:sz w:val="22"/>
        </w:rPr>
        <w:t>. To przełożyło się na dwucyfrowe dynamiki akcji kredytowej i wzrost wartości portfela</w:t>
      </w:r>
      <w:r w:rsidR="00FB762C" w:rsidRPr="00F31828">
        <w:rPr>
          <w:i/>
          <w:iCs/>
          <w:sz w:val="22"/>
        </w:rPr>
        <w:t>. Warto zauważyć, że wyraźna jest zależność między poziomem stóp procentowych</w:t>
      </w:r>
      <w:r w:rsidR="00DD6B7B">
        <w:rPr>
          <w:i/>
          <w:iCs/>
          <w:sz w:val="22"/>
        </w:rPr>
        <w:t>,</w:t>
      </w:r>
      <w:r w:rsidR="00FB762C" w:rsidRPr="00F31828">
        <w:rPr>
          <w:i/>
          <w:iCs/>
          <w:sz w:val="22"/>
        </w:rPr>
        <w:t xml:space="preserve"> </w:t>
      </w:r>
      <w:r w:rsidR="00B7495D">
        <w:rPr>
          <w:i/>
          <w:iCs/>
          <w:sz w:val="22"/>
        </w:rPr>
        <w:t xml:space="preserve">a właściwie </w:t>
      </w:r>
      <w:r w:rsidR="00FB762C" w:rsidRPr="00F31828">
        <w:rPr>
          <w:i/>
          <w:iCs/>
          <w:sz w:val="22"/>
        </w:rPr>
        <w:t xml:space="preserve">oczekiwaniami </w:t>
      </w:r>
      <w:r w:rsidR="00673146">
        <w:rPr>
          <w:i/>
          <w:iCs/>
          <w:sz w:val="22"/>
        </w:rPr>
        <w:t>co do</w:t>
      </w:r>
      <w:r w:rsidR="00673146" w:rsidRPr="00F31828">
        <w:rPr>
          <w:i/>
          <w:iCs/>
          <w:sz w:val="22"/>
        </w:rPr>
        <w:t xml:space="preserve"> </w:t>
      </w:r>
      <w:r w:rsidR="00FB762C" w:rsidRPr="00F31828">
        <w:rPr>
          <w:i/>
          <w:iCs/>
          <w:sz w:val="22"/>
        </w:rPr>
        <w:t xml:space="preserve">ich </w:t>
      </w:r>
      <w:r w:rsidR="00673146" w:rsidRPr="00F31828">
        <w:rPr>
          <w:i/>
          <w:iCs/>
          <w:sz w:val="22"/>
        </w:rPr>
        <w:t>przyszł</w:t>
      </w:r>
      <w:r w:rsidR="00673146">
        <w:rPr>
          <w:i/>
          <w:iCs/>
          <w:sz w:val="22"/>
        </w:rPr>
        <w:t>ego</w:t>
      </w:r>
      <w:r w:rsidR="00673146" w:rsidRPr="00F31828">
        <w:rPr>
          <w:i/>
          <w:iCs/>
          <w:sz w:val="22"/>
        </w:rPr>
        <w:t xml:space="preserve"> </w:t>
      </w:r>
      <w:r w:rsidR="00FB762C" w:rsidRPr="00F31828">
        <w:rPr>
          <w:i/>
          <w:iCs/>
          <w:sz w:val="22"/>
        </w:rPr>
        <w:t>poziom</w:t>
      </w:r>
      <w:r w:rsidR="00673146">
        <w:rPr>
          <w:i/>
          <w:iCs/>
          <w:sz w:val="22"/>
        </w:rPr>
        <w:t>u</w:t>
      </w:r>
      <w:r w:rsidR="00FB762C" w:rsidRPr="00F31828">
        <w:rPr>
          <w:i/>
          <w:iCs/>
          <w:sz w:val="22"/>
        </w:rPr>
        <w:t xml:space="preserve">, a </w:t>
      </w:r>
      <w:r w:rsidR="00FB762C" w:rsidRPr="00EF016D">
        <w:rPr>
          <w:i/>
          <w:iCs/>
          <w:sz w:val="22"/>
        </w:rPr>
        <w:t>dynamiką akcji kredytowej</w:t>
      </w:r>
      <w:r w:rsidR="00FB762C" w:rsidRPr="00F13094">
        <w:rPr>
          <w:sz w:val="22"/>
        </w:rPr>
        <w:t xml:space="preserve"> - wyjaśnia</w:t>
      </w:r>
      <w:r w:rsidR="00FB762C" w:rsidRPr="00F13094">
        <w:rPr>
          <w:b/>
          <w:bCs/>
          <w:sz w:val="22"/>
        </w:rPr>
        <w:t xml:space="preserve"> prof. Waldemar Rogowski, główny analityk Grupy BIK</w:t>
      </w:r>
      <w:r w:rsidR="00FB762C" w:rsidRPr="00F13094">
        <w:rPr>
          <w:sz w:val="22"/>
        </w:rPr>
        <w:t xml:space="preserve">.  </w:t>
      </w:r>
    </w:p>
    <w:p w14:paraId="5DA6DCAE" w14:textId="77777777" w:rsidR="00FB762C" w:rsidRPr="00F13094" w:rsidRDefault="00FB762C" w:rsidP="00F72A43">
      <w:pPr>
        <w:jc w:val="both"/>
        <w:rPr>
          <w:sz w:val="22"/>
        </w:rPr>
      </w:pPr>
    </w:p>
    <w:p w14:paraId="2016C820" w14:textId="5ED46794" w:rsidR="00FB762C" w:rsidRDefault="00FB762C" w:rsidP="00F72A43">
      <w:pPr>
        <w:jc w:val="both"/>
        <w:rPr>
          <w:sz w:val="23"/>
          <w:szCs w:val="23"/>
        </w:rPr>
      </w:pPr>
    </w:p>
    <w:p w14:paraId="1711EA3B" w14:textId="37C1B560" w:rsidR="00F72A43" w:rsidRDefault="00F72A43" w:rsidP="00F72A43">
      <w:pPr>
        <w:jc w:val="both"/>
        <w:rPr>
          <w:b/>
          <w:bCs/>
          <w:sz w:val="23"/>
          <w:szCs w:val="23"/>
        </w:rPr>
      </w:pPr>
    </w:p>
    <w:p w14:paraId="6B3FC6E7" w14:textId="0DC64B2B" w:rsidR="00452A09" w:rsidRDefault="00CE467F" w:rsidP="00656F00">
      <w:pPr>
        <w:jc w:val="both"/>
        <w:rPr>
          <w:sz w:val="22"/>
        </w:rPr>
      </w:pPr>
      <w:r w:rsidRPr="00F13094">
        <w:rPr>
          <w:b/>
          <w:bCs/>
          <w:sz w:val="22"/>
        </w:rPr>
        <w:t>Wzrost</w:t>
      </w:r>
      <w:r w:rsidR="00F72A43" w:rsidRPr="00F13094">
        <w:rPr>
          <w:b/>
          <w:bCs/>
          <w:sz w:val="22"/>
        </w:rPr>
        <w:t xml:space="preserve"> finansowania kredytem działalności </w:t>
      </w:r>
      <w:r w:rsidRPr="00F13094">
        <w:rPr>
          <w:b/>
          <w:bCs/>
          <w:sz w:val="22"/>
        </w:rPr>
        <w:t>wszystkich branż</w:t>
      </w:r>
      <w:r w:rsidR="006922C7" w:rsidRPr="00F13094">
        <w:rPr>
          <w:b/>
          <w:bCs/>
          <w:sz w:val="22"/>
        </w:rPr>
        <w:t>,</w:t>
      </w:r>
      <w:r w:rsidRPr="00F13094">
        <w:rPr>
          <w:b/>
          <w:bCs/>
          <w:sz w:val="22"/>
        </w:rPr>
        <w:t xml:space="preserve"> najwyższy w przypadku firm budowlanych</w:t>
      </w:r>
      <w:r w:rsidR="00656F00">
        <w:rPr>
          <w:b/>
          <w:bCs/>
          <w:sz w:val="22"/>
        </w:rPr>
        <w:br/>
      </w:r>
      <w:r w:rsidR="00F72A43" w:rsidRPr="00F13094">
        <w:rPr>
          <w:b/>
          <w:bCs/>
          <w:sz w:val="22"/>
        </w:rPr>
        <w:t xml:space="preserve"> </w:t>
      </w:r>
      <w:r w:rsidR="006922C7" w:rsidRPr="00F13094">
        <w:rPr>
          <w:b/>
          <w:bCs/>
          <w:sz w:val="22"/>
        </w:rPr>
        <w:br/>
      </w:r>
      <w:r w:rsidR="00452A09" w:rsidRPr="00F13094">
        <w:rPr>
          <w:sz w:val="22"/>
        </w:rPr>
        <w:t>Sprzedaż kredytów w 2023 r. rosła najszybciej w branżach budowlanej (+17,1%) i usługowej (+14,</w:t>
      </w:r>
      <w:r w:rsidR="00673146">
        <w:rPr>
          <w:sz w:val="22"/>
        </w:rPr>
        <w:t>7</w:t>
      </w:r>
      <w:r w:rsidR="00452A09" w:rsidRPr="00F13094">
        <w:rPr>
          <w:sz w:val="22"/>
        </w:rPr>
        <w:t xml:space="preserve">%). Usługi były największym segmentem rynku kredytów dla </w:t>
      </w:r>
      <w:proofErr w:type="spellStart"/>
      <w:r w:rsidR="00452A09" w:rsidRPr="00F13094">
        <w:rPr>
          <w:sz w:val="22"/>
        </w:rPr>
        <w:t>mikrofirm</w:t>
      </w:r>
      <w:proofErr w:type="spellEnd"/>
      <w:r w:rsidR="00452A09" w:rsidRPr="00F13094">
        <w:rPr>
          <w:sz w:val="22"/>
        </w:rPr>
        <w:t xml:space="preserve">, z wartością 30,0 mld zł i udziałem </w:t>
      </w:r>
      <w:r w:rsidR="00673146" w:rsidRPr="00F13094">
        <w:rPr>
          <w:sz w:val="22"/>
        </w:rPr>
        <w:t>4</w:t>
      </w:r>
      <w:r w:rsidR="00673146">
        <w:rPr>
          <w:sz w:val="22"/>
        </w:rPr>
        <w:t>1</w:t>
      </w:r>
      <w:r w:rsidR="00452A09" w:rsidRPr="00F13094">
        <w:rPr>
          <w:sz w:val="22"/>
        </w:rPr>
        <w:t>,</w:t>
      </w:r>
      <w:r w:rsidR="00673146">
        <w:rPr>
          <w:sz w:val="22"/>
        </w:rPr>
        <w:t>0</w:t>
      </w:r>
      <w:r w:rsidR="00673146" w:rsidRPr="00F13094">
        <w:rPr>
          <w:sz w:val="22"/>
        </w:rPr>
        <w:t xml:space="preserve"> </w:t>
      </w:r>
      <w:r w:rsidR="00452A09" w:rsidRPr="00F13094">
        <w:rPr>
          <w:sz w:val="22"/>
        </w:rPr>
        <w:t>proc</w:t>
      </w:r>
      <w:r w:rsidR="00673146">
        <w:rPr>
          <w:sz w:val="22"/>
        </w:rPr>
        <w:t xml:space="preserve"> w wartości portfela</w:t>
      </w:r>
      <w:r w:rsidR="00452A09" w:rsidRPr="00F13094">
        <w:rPr>
          <w:sz w:val="22"/>
        </w:rPr>
        <w:t xml:space="preserve">. Drugi pod tym względem był handel </w:t>
      </w:r>
      <w:r w:rsidR="00F31828">
        <w:rPr>
          <w:sz w:val="22"/>
        </w:rPr>
        <w:t>z</w:t>
      </w:r>
      <w:r w:rsidR="00452A09" w:rsidRPr="00F13094">
        <w:rPr>
          <w:sz w:val="22"/>
        </w:rPr>
        <w:t xml:space="preserve"> wartoś</w:t>
      </w:r>
      <w:r w:rsidR="00F31828">
        <w:rPr>
          <w:sz w:val="22"/>
        </w:rPr>
        <w:t>cią</w:t>
      </w:r>
      <w:r w:rsidR="00452A09" w:rsidRPr="00F13094">
        <w:rPr>
          <w:sz w:val="22"/>
        </w:rPr>
        <w:t xml:space="preserve"> </w:t>
      </w:r>
      <w:r w:rsidR="00673146">
        <w:rPr>
          <w:sz w:val="22"/>
        </w:rPr>
        <w:t xml:space="preserve">zadłużenia </w:t>
      </w:r>
      <w:r w:rsidR="00452A09" w:rsidRPr="00F13094">
        <w:rPr>
          <w:sz w:val="22"/>
        </w:rPr>
        <w:t>sięg</w:t>
      </w:r>
      <w:r w:rsidR="00F31828">
        <w:rPr>
          <w:sz w:val="22"/>
        </w:rPr>
        <w:t>ającą</w:t>
      </w:r>
      <w:r w:rsidR="00452A09" w:rsidRPr="00F13094">
        <w:rPr>
          <w:sz w:val="22"/>
        </w:rPr>
        <w:t xml:space="preserve"> 21,</w:t>
      </w:r>
      <w:r w:rsidR="00673146">
        <w:rPr>
          <w:sz w:val="22"/>
        </w:rPr>
        <w:t>7</w:t>
      </w:r>
      <w:r w:rsidR="00673146" w:rsidRPr="00F13094">
        <w:rPr>
          <w:sz w:val="22"/>
        </w:rPr>
        <w:t xml:space="preserve"> </w:t>
      </w:r>
      <w:r w:rsidR="00452A09" w:rsidRPr="00F13094">
        <w:rPr>
          <w:sz w:val="22"/>
        </w:rPr>
        <w:t>mld zł</w:t>
      </w:r>
      <w:r w:rsidR="00F31828">
        <w:rPr>
          <w:sz w:val="22"/>
        </w:rPr>
        <w:t xml:space="preserve"> i niemal </w:t>
      </w:r>
      <w:r w:rsidR="00452A09" w:rsidRPr="00F13094">
        <w:rPr>
          <w:sz w:val="22"/>
        </w:rPr>
        <w:t>30 proc.</w:t>
      </w:r>
      <w:r w:rsidR="00F31828">
        <w:rPr>
          <w:sz w:val="22"/>
        </w:rPr>
        <w:t xml:space="preserve"> udziałem.</w:t>
      </w:r>
      <w:r w:rsidR="00452A09" w:rsidRPr="00F13094">
        <w:rPr>
          <w:sz w:val="22"/>
        </w:rPr>
        <w:t xml:space="preserve"> Trzecie miejsce zajęła produkcja z wartością na</w:t>
      </w:r>
      <w:r w:rsidR="00534F77">
        <w:rPr>
          <w:sz w:val="22"/>
        </w:rPr>
        <w:t xml:space="preserve"> </w:t>
      </w:r>
      <w:r w:rsidR="00452A09" w:rsidRPr="00F13094">
        <w:rPr>
          <w:sz w:val="22"/>
        </w:rPr>
        <w:t>poziomie 11,1 mld zł i udziałem 15,</w:t>
      </w:r>
      <w:r w:rsidR="00534F77">
        <w:rPr>
          <w:sz w:val="22"/>
        </w:rPr>
        <w:t>1</w:t>
      </w:r>
      <w:r w:rsidR="00452A09" w:rsidRPr="00F13094">
        <w:rPr>
          <w:sz w:val="22"/>
        </w:rPr>
        <w:t>%. Budownictwo miało wartość 9,2 mld zł i udział 12,6%. Na pozostałe branże przypadła wartość 1,</w:t>
      </w:r>
      <w:r w:rsidR="00534F77">
        <w:rPr>
          <w:sz w:val="22"/>
        </w:rPr>
        <w:t>2</w:t>
      </w:r>
      <w:r w:rsidR="00534F77" w:rsidRPr="00F13094">
        <w:rPr>
          <w:sz w:val="22"/>
        </w:rPr>
        <w:t xml:space="preserve"> </w:t>
      </w:r>
      <w:r w:rsidR="00452A09" w:rsidRPr="00F13094">
        <w:rPr>
          <w:sz w:val="22"/>
        </w:rPr>
        <w:t>mld zł i udział w portfelu 1,</w:t>
      </w:r>
      <w:r w:rsidR="00534F77">
        <w:rPr>
          <w:sz w:val="22"/>
        </w:rPr>
        <w:t>6</w:t>
      </w:r>
      <w:r w:rsidR="00534F77" w:rsidRPr="00F13094">
        <w:rPr>
          <w:sz w:val="22"/>
        </w:rPr>
        <w:t xml:space="preserve"> </w:t>
      </w:r>
      <w:r w:rsidR="00452A09" w:rsidRPr="00F13094">
        <w:rPr>
          <w:sz w:val="22"/>
        </w:rPr>
        <w:t>proc.</w:t>
      </w:r>
    </w:p>
    <w:p w14:paraId="24F816F2" w14:textId="0C343B5E" w:rsidR="00656F00" w:rsidRPr="00F13094" w:rsidRDefault="00656F00" w:rsidP="00656F00">
      <w:pPr>
        <w:jc w:val="both"/>
        <w:rPr>
          <w:sz w:val="22"/>
        </w:rPr>
      </w:pPr>
    </w:p>
    <w:p w14:paraId="4FCA95F4" w14:textId="4AD63DA5" w:rsidR="00452A09" w:rsidRPr="00F13094" w:rsidRDefault="00120492" w:rsidP="00F72A43">
      <w:pPr>
        <w:jc w:val="both"/>
        <w:rPr>
          <w:sz w:val="22"/>
        </w:rPr>
      </w:pPr>
      <w:r w:rsidRPr="00656F00">
        <w:rPr>
          <w:i/>
          <w:iCs/>
          <w:noProof/>
          <w:sz w:val="22"/>
        </w:rPr>
        <w:drawing>
          <wp:anchor distT="0" distB="0" distL="114300" distR="114300" simplePos="0" relativeHeight="251659264" behindDoc="0" locked="0" layoutInCell="1" allowOverlap="1" wp14:anchorId="5A856444" wp14:editId="2AFE5F11">
            <wp:simplePos x="0" y="0"/>
            <wp:positionH relativeFrom="margin">
              <wp:align>left</wp:align>
            </wp:positionH>
            <wp:positionV relativeFrom="margin">
              <wp:posOffset>2129155</wp:posOffset>
            </wp:positionV>
            <wp:extent cx="4700905" cy="2647950"/>
            <wp:effectExtent l="19050" t="19050" r="23495" b="19050"/>
            <wp:wrapSquare wrapText="bothSides"/>
            <wp:docPr id="1937015588" name="Obraz 2" descr="Obraz zawierający tekst, zrzut ekranu, diagram, Jaskrawoniebiesk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015588" name="Obraz 2" descr="Obraz zawierający tekst, zrzut ekranu, diagram, Jaskrawoniebieski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487" cy="26481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A39C6" w14:textId="3F98D488" w:rsidR="00656F00" w:rsidRDefault="00656F00" w:rsidP="00F72A43">
      <w:pPr>
        <w:jc w:val="both"/>
        <w:rPr>
          <w:sz w:val="22"/>
        </w:rPr>
      </w:pPr>
    </w:p>
    <w:p w14:paraId="2B1B4507" w14:textId="77777777" w:rsidR="00656F00" w:rsidRDefault="00656F00" w:rsidP="00F72A43">
      <w:pPr>
        <w:jc w:val="both"/>
        <w:rPr>
          <w:sz w:val="22"/>
        </w:rPr>
      </w:pPr>
    </w:p>
    <w:p w14:paraId="74220238" w14:textId="35BDD19E" w:rsidR="00656F00" w:rsidRDefault="00656F00" w:rsidP="00F72A43">
      <w:pPr>
        <w:jc w:val="both"/>
        <w:rPr>
          <w:sz w:val="22"/>
        </w:rPr>
      </w:pPr>
    </w:p>
    <w:p w14:paraId="66853743" w14:textId="134A996B" w:rsidR="00656F00" w:rsidRDefault="00656F00" w:rsidP="00F72A43">
      <w:pPr>
        <w:jc w:val="both"/>
        <w:rPr>
          <w:sz w:val="22"/>
        </w:rPr>
      </w:pPr>
    </w:p>
    <w:p w14:paraId="39A656ED" w14:textId="77777777" w:rsidR="00656F00" w:rsidRDefault="00656F00" w:rsidP="00F72A43">
      <w:pPr>
        <w:jc w:val="both"/>
        <w:rPr>
          <w:sz w:val="22"/>
        </w:rPr>
      </w:pPr>
    </w:p>
    <w:p w14:paraId="645A7B59" w14:textId="77777777" w:rsidR="00656F00" w:rsidRDefault="00656F00" w:rsidP="00F72A43">
      <w:pPr>
        <w:jc w:val="both"/>
        <w:rPr>
          <w:sz w:val="22"/>
        </w:rPr>
      </w:pPr>
    </w:p>
    <w:p w14:paraId="38AC51D0" w14:textId="77777777" w:rsidR="00656F00" w:rsidRDefault="00656F00" w:rsidP="00F72A43">
      <w:pPr>
        <w:jc w:val="both"/>
        <w:rPr>
          <w:sz w:val="22"/>
        </w:rPr>
      </w:pPr>
    </w:p>
    <w:p w14:paraId="29976397" w14:textId="77777777" w:rsidR="00656F00" w:rsidRDefault="00656F00" w:rsidP="00F72A43">
      <w:pPr>
        <w:jc w:val="both"/>
        <w:rPr>
          <w:sz w:val="22"/>
        </w:rPr>
      </w:pPr>
    </w:p>
    <w:p w14:paraId="02B61B60" w14:textId="77777777" w:rsidR="00656F00" w:rsidRDefault="00656F00" w:rsidP="00F72A43">
      <w:pPr>
        <w:jc w:val="both"/>
        <w:rPr>
          <w:sz w:val="22"/>
        </w:rPr>
      </w:pPr>
    </w:p>
    <w:p w14:paraId="32E5AAF0" w14:textId="77777777" w:rsidR="00656F00" w:rsidRDefault="00656F00" w:rsidP="00F72A43">
      <w:pPr>
        <w:jc w:val="both"/>
        <w:rPr>
          <w:sz w:val="22"/>
        </w:rPr>
      </w:pPr>
    </w:p>
    <w:p w14:paraId="136DFEB2" w14:textId="77777777" w:rsidR="00656F00" w:rsidRDefault="00656F00" w:rsidP="00F72A43">
      <w:pPr>
        <w:jc w:val="both"/>
        <w:rPr>
          <w:sz w:val="22"/>
        </w:rPr>
      </w:pPr>
    </w:p>
    <w:p w14:paraId="495FDACB" w14:textId="77777777" w:rsidR="00656F00" w:rsidRDefault="00656F00" w:rsidP="00F72A43">
      <w:pPr>
        <w:jc w:val="both"/>
        <w:rPr>
          <w:sz w:val="22"/>
        </w:rPr>
      </w:pPr>
    </w:p>
    <w:p w14:paraId="6AAF99C9" w14:textId="77777777" w:rsidR="00656F00" w:rsidRDefault="00656F00" w:rsidP="00F72A43">
      <w:pPr>
        <w:jc w:val="both"/>
        <w:rPr>
          <w:sz w:val="22"/>
        </w:rPr>
      </w:pPr>
    </w:p>
    <w:p w14:paraId="6C146412" w14:textId="77777777" w:rsidR="00656F00" w:rsidRDefault="00656F00" w:rsidP="00F72A43">
      <w:pPr>
        <w:jc w:val="both"/>
        <w:rPr>
          <w:sz w:val="22"/>
        </w:rPr>
      </w:pPr>
    </w:p>
    <w:p w14:paraId="72E57114" w14:textId="2DD875E8" w:rsidR="00F72A43" w:rsidRPr="00F13094" w:rsidRDefault="00F72A43" w:rsidP="00F72A43">
      <w:pPr>
        <w:jc w:val="both"/>
        <w:rPr>
          <w:b/>
          <w:bCs/>
          <w:sz w:val="22"/>
        </w:rPr>
      </w:pPr>
      <w:r w:rsidRPr="00F13094">
        <w:rPr>
          <w:sz w:val="22"/>
        </w:rPr>
        <w:t>-</w:t>
      </w:r>
      <w:r w:rsidR="00263D6E" w:rsidRPr="00F13094">
        <w:rPr>
          <w:sz w:val="22"/>
        </w:rPr>
        <w:t xml:space="preserve"> </w:t>
      </w:r>
      <w:r w:rsidR="00263D6E" w:rsidRPr="00F13094">
        <w:rPr>
          <w:i/>
          <w:iCs/>
          <w:sz w:val="22"/>
        </w:rPr>
        <w:t xml:space="preserve">Struktura kredytów dla </w:t>
      </w:r>
      <w:proofErr w:type="spellStart"/>
      <w:r w:rsidR="00263D6E" w:rsidRPr="00F13094">
        <w:rPr>
          <w:i/>
          <w:iCs/>
          <w:sz w:val="22"/>
        </w:rPr>
        <w:t>mikrofirm</w:t>
      </w:r>
      <w:proofErr w:type="spellEnd"/>
      <w:r w:rsidR="00263D6E" w:rsidRPr="00F13094">
        <w:rPr>
          <w:i/>
          <w:iCs/>
          <w:sz w:val="22"/>
        </w:rPr>
        <w:t xml:space="preserve"> odzwierciedla strukturę drobnego biznesu, który skupia się na usługach i handlu. Akcja kredytowa w 2023 r. była wyższa niż w 2022 r., a główną rolę odegrały firmy usługowe i handlowe. </w:t>
      </w:r>
      <w:r w:rsidR="0095266A">
        <w:rPr>
          <w:i/>
          <w:iCs/>
          <w:sz w:val="22"/>
        </w:rPr>
        <w:t>Mniej kredytów udzielono</w:t>
      </w:r>
      <w:r w:rsidR="00263D6E" w:rsidRPr="00F13094">
        <w:rPr>
          <w:i/>
          <w:iCs/>
          <w:sz w:val="22"/>
        </w:rPr>
        <w:t xml:space="preserve"> firm</w:t>
      </w:r>
      <w:r w:rsidR="0095266A">
        <w:rPr>
          <w:i/>
          <w:iCs/>
          <w:sz w:val="22"/>
        </w:rPr>
        <w:t>om</w:t>
      </w:r>
      <w:r w:rsidR="00263D6E" w:rsidRPr="00F13094">
        <w:rPr>
          <w:i/>
          <w:iCs/>
          <w:sz w:val="22"/>
        </w:rPr>
        <w:t xml:space="preserve"> budowlan</w:t>
      </w:r>
      <w:r w:rsidR="0095266A">
        <w:rPr>
          <w:i/>
          <w:iCs/>
          <w:sz w:val="22"/>
        </w:rPr>
        <w:t xml:space="preserve">ym, </w:t>
      </w:r>
      <w:r w:rsidR="00DF4F1D">
        <w:rPr>
          <w:i/>
          <w:iCs/>
          <w:sz w:val="22"/>
        </w:rPr>
        <w:t>ale w ich przypadku dynamika wzrostu akcji kredytowej była najwyższa</w:t>
      </w:r>
      <w:r w:rsidR="00263D6E" w:rsidRPr="00F13094">
        <w:rPr>
          <w:i/>
          <w:iCs/>
          <w:sz w:val="22"/>
        </w:rPr>
        <w:t xml:space="preserve">. </w:t>
      </w:r>
      <w:r w:rsidR="00DF4F1D">
        <w:rPr>
          <w:i/>
          <w:iCs/>
          <w:sz w:val="22"/>
        </w:rPr>
        <w:t>P</w:t>
      </w:r>
      <w:r w:rsidR="00263D6E" w:rsidRPr="00F13094">
        <w:rPr>
          <w:i/>
          <w:iCs/>
          <w:sz w:val="22"/>
        </w:rPr>
        <w:t>ozytywny wpływ na ożywienie w branżach handlowej</w:t>
      </w:r>
      <w:r w:rsidR="00DF4F1D">
        <w:rPr>
          <w:i/>
          <w:iCs/>
          <w:sz w:val="22"/>
        </w:rPr>
        <w:t>,</w:t>
      </w:r>
      <w:r w:rsidR="00263D6E" w:rsidRPr="00F13094">
        <w:rPr>
          <w:i/>
          <w:iCs/>
          <w:sz w:val="22"/>
        </w:rPr>
        <w:t xml:space="preserve"> usługowej</w:t>
      </w:r>
      <w:r w:rsidR="00DF4F1D">
        <w:rPr>
          <w:i/>
          <w:iCs/>
          <w:sz w:val="22"/>
        </w:rPr>
        <w:t xml:space="preserve"> i budowlanej</w:t>
      </w:r>
      <w:r w:rsidR="00263D6E" w:rsidRPr="00F13094">
        <w:rPr>
          <w:i/>
          <w:iCs/>
          <w:sz w:val="22"/>
        </w:rPr>
        <w:t xml:space="preserve"> miał program Bezpieczny Kredyt 2 proc. Zwiększył się bowiem popyt na mieszkania i związane z nimi usługi wykończeniowe</w:t>
      </w:r>
      <w:r w:rsidR="00DF4F1D">
        <w:rPr>
          <w:i/>
          <w:iCs/>
          <w:sz w:val="22"/>
        </w:rPr>
        <w:t xml:space="preserve"> i</w:t>
      </w:r>
      <w:r w:rsidR="00263D6E" w:rsidRPr="00F13094">
        <w:rPr>
          <w:i/>
          <w:iCs/>
          <w:sz w:val="22"/>
        </w:rPr>
        <w:t xml:space="preserve"> prace remontowe</w:t>
      </w:r>
      <w:r w:rsidR="00263D6E" w:rsidRPr="00F13094">
        <w:rPr>
          <w:sz w:val="22"/>
        </w:rPr>
        <w:t xml:space="preserve"> - </w:t>
      </w:r>
      <w:r w:rsidRPr="00F13094">
        <w:rPr>
          <w:sz w:val="22"/>
        </w:rPr>
        <w:t xml:space="preserve">zwraca uwagę </w:t>
      </w:r>
      <w:r w:rsidRPr="00F13094">
        <w:rPr>
          <w:b/>
          <w:bCs/>
          <w:sz w:val="22"/>
        </w:rPr>
        <w:t>Sławomir Nosal, kierownik Zespołu Analiz</w:t>
      </w:r>
      <w:r w:rsidR="00CD5E7F" w:rsidRPr="00F13094">
        <w:rPr>
          <w:b/>
          <w:bCs/>
          <w:sz w:val="22"/>
        </w:rPr>
        <w:t>,</w:t>
      </w:r>
      <w:r w:rsidRPr="00F13094">
        <w:rPr>
          <w:b/>
          <w:bCs/>
          <w:sz w:val="22"/>
        </w:rPr>
        <w:t xml:space="preserve"> BIK. </w:t>
      </w:r>
    </w:p>
    <w:p w14:paraId="5A04C7D6" w14:textId="77777777" w:rsidR="00BC70B4" w:rsidRDefault="00BC70B4" w:rsidP="00F72A43">
      <w:pPr>
        <w:jc w:val="both"/>
        <w:rPr>
          <w:b/>
          <w:bCs/>
          <w:sz w:val="23"/>
          <w:szCs w:val="23"/>
        </w:rPr>
      </w:pPr>
    </w:p>
    <w:p w14:paraId="06C21CE4" w14:textId="582E439A" w:rsidR="002F2023" w:rsidRPr="00F13094" w:rsidRDefault="00B418A9" w:rsidP="00F72A43">
      <w:pPr>
        <w:jc w:val="both"/>
        <w:rPr>
          <w:b/>
          <w:bCs/>
          <w:sz w:val="22"/>
        </w:rPr>
      </w:pPr>
      <w:r w:rsidRPr="00F13094">
        <w:rPr>
          <w:b/>
          <w:bCs/>
          <w:sz w:val="22"/>
        </w:rPr>
        <w:t xml:space="preserve">Tylko co piąta </w:t>
      </w:r>
      <w:proofErr w:type="spellStart"/>
      <w:r w:rsidRPr="00F13094">
        <w:rPr>
          <w:b/>
          <w:bCs/>
          <w:sz w:val="22"/>
        </w:rPr>
        <w:t>mikrofirma</w:t>
      </w:r>
      <w:proofErr w:type="spellEnd"/>
      <w:r w:rsidRPr="00F13094">
        <w:rPr>
          <w:b/>
          <w:bCs/>
          <w:sz w:val="22"/>
        </w:rPr>
        <w:t xml:space="preserve"> </w:t>
      </w:r>
      <w:r w:rsidR="002F2023" w:rsidRPr="00F13094">
        <w:rPr>
          <w:b/>
          <w:bCs/>
          <w:sz w:val="22"/>
        </w:rPr>
        <w:t xml:space="preserve">korzysta z kredytów bankowych </w:t>
      </w:r>
    </w:p>
    <w:p w14:paraId="5B1377F6" w14:textId="77777777" w:rsidR="006D7E14" w:rsidRPr="00F13094" w:rsidRDefault="006D7E14" w:rsidP="00F72A43">
      <w:pPr>
        <w:jc w:val="both"/>
        <w:rPr>
          <w:b/>
          <w:bCs/>
          <w:sz w:val="22"/>
        </w:rPr>
      </w:pPr>
    </w:p>
    <w:p w14:paraId="09796AA3" w14:textId="57AFBE8E" w:rsidR="00490424" w:rsidRPr="00F13094" w:rsidRDefault="00490424" w:rsidP="00490424">
      <w:pPr>
        <w:jc w:val="both"/>
        <w:rPr>
          <w:sz w:val="22"/>
        </w:rPr>
      </w:pPr>
      <w:proofErr w:type="spellStart"/>
      <w:r w:rsidRPr="00F13094">
        <w:rPr>
          <w:sz w:val="22"/>
        </w:rPr>
        <w:t>Mikrofirmy</w:t>
      </w:r>
      <w:proofErr w:type="spellEnd"/>
      <w:r w:rsidRPr="00F13094">
        <w:rPr>
          <w:sz w:val="22"/>
        </w:rPr>
        <w:t xml:space="preserve">, </w:t>
      </w:r>
      <w:r w:rsidR="00DF4F1D">
        <w:rPr>
          <w:sz w:val="22"/>
        </w:rPr>
        <w:t>czyli</w:t>
      </w:r>
      <w:r w:rsidR="00DF4F1D" w:rsidRPr="00F13094">
        <w:rPr>
          <w:sz w:val="22"/>
        </w:rPr>
        <w:t xml:space="preserve"> </w:t>
      </w:r>
      <w:r w:rsidRPr="00F13094">
        <w:rPr>
          <w:sz w:val="22"/>
        </w:rPr>
        <w:t>podmioty zatrudniające od 1 do 9 osób</w:t>
      </w:r>
      <w:r w:rsidR="00DF4F1D">
        <w:rPr>
          <w:sz w:val="22"/>
        </w:rPr>
        <w:t>,</w:t>
      </w:r>
      <w:r w:rsidRPr="00F13094">
        <w:rPr>
          <w:sz w:val="22"/>
        </w:rPr>
        <w:t xml:space="preserve"> to najliczniejsza grupa przedsiębiorstw w Polsce. Jest ich ponad 2 miliony, co według GUS</w:t>
      </w:r>
      <w:r w:rsidR="00F31828">
        <w:rPr>
          <w:sz w:val="22"/>
        </w:rPr>
        <w:t>*</w:t>
      </w:r>
      <w:r w:rsidRPr="00F13094">
        <w:rPr>
          <w:sz w:val="22"/>
        </w:rPr>
        <w:t xml:space="preserve"> stanowiło w 2021 r. 95,8% wszystkich podmiotów gospodarczych w kraju. Ich wkład brutto do polskiej gospodarki wyni</w:t>
      </w:r>
      <w:r w:rsidR="00DF4F1D">
        <w:rPr>
          <w:sz w:val="22"/>
        </w:rPr>
        <w:t>ó</w:t>
      </w:r>
      <w:r w:rsidRPr="00F13094">
        <w:rPr>
          <w:sz w:val="22"/>
        </w:rPr>
        <w:t xml:space="preserve">sł ponad 200 miliardów zł, osiągając prawie 11 proc. krajowego PKB. </w:t>
      </w:r>
      <w:proofErr w:type="spellStart"/>
      <w:r w:rsidRPr="00F13094">
        <w:rPr>
          <w:sz w:val="22"/>
        </w:rPr>
        <w:t>Mikrofirmy</w:t>
      </w:r>
      <w:proofErr w:type="spellEnd"/>
      <w:r w:rsidRPr="00F13094">
        <w:rPr>
          <w:sz w:val="22"/>
        </w:rPr>
        <w:t xml:space="preserve"> zatrudniają 3,7 mln osób, co odpowiada 1/5 wszystkich pracujących w sektorze przedsiębiorstw. </w:t>
      </w:r>
    </w:p>
    <w:p w14:paraId="264A5755" w14:textId="77777777" w:rsidR="00490424" w:rsidRPr="00F13094" w:rsidRDefault="00490424" w:rsidP="00490424">
      <w:pPr>
        <w:jc w:val="both"/>
        <w:rPr>
          <w:sz w:val="22"/>
        </w:rPr>
      </w:pPr>
    </w:p>
    <w:p w14:paraId="5F7BC8B6" w14:textId="38544BA7" w:rsidR="00656F00" w:rsidRDefault="00490424" w:rsidP="00490424">
      <w:pPr>
        <w:jc w:val="both"/>
        <w:rPr>
          <w:sz w:val="23"/>
          <w:szCs w:val="23"/>
        </w:rPr>
      </w:pPr>
      <w:r w:rsidRPr="00F13094">
        <w:rPr>
          <w:sz w:val="22"/>
        </w:rPr>
        <w:t>Czynnikiem pobudzającym rozwój przedsiębiorczości i gospodarki są kredyty dla firm. Dzięki finansowaniu bankowemu firmy mogą angażować środki w swoje inwestycje, np. w nowe maszyny, nieruchomości, infrastrukturę, a co za tym idzie</w:t>
      </w:r>
      <w:r w:rsidR="00D04E91" w:rsidRPr="00F13094">
        <w:rPr>
          <w:sz w:val="22"/>
        </w:rPr>
        <w:t>,</w:t>
      </w:r>
      <w:r w:rsidRPr="00F13094">
        <w:rPr>
          <w:sz w:val="22"/>
        </w:rPr>
        <w:t xml:space="preserve"> zwiększać produktywność, konkurencyjność i zatrudnienie w firmach. </w:t>
      </w:r>
    </w:p>
    <w:p w14:paraId="1F132C62" w14:textId="7E9A2763" w:rsidR="00490424" w:rsidRPr="00F13094" w:rsidRDefault="00E6763E" w:rsidP="00F72A43">
      <w:pPr>
        <w:jc w:val="both"/>
        <w:rPr>
          <w:sz w:val="22"/>
        </w:rPr>
      </w:pPr>
      <w:r w:rsidRPr="00F13094">
        <w:rPr>
          <w:sz w:val="22"/>
        </w:rPr>
        <w:lastRenderedPageBreak/>
        <w:t>K</w:t>
      </w:r>
      <w:r w:rsidR="00490424" w:rsidRPr="00F13094">
        <w:rPr>
          <w:sz w:val="22"/>
        </w:rPr>
        <w:t xml:space="preserve">redyty bankowe nie są powszechnie wykorzystywane przez </w:t>
      </w:r>
      <w:proofErr w:type="spellStart"/>
      <w:r w:rsidR="00490424" w:rsidRPr="00F13094">
        <w:rPr>
          <w:sz w:val="22"/>
        </w:rPr>
        <w:t>mikrofirmy</w:t>
      </w:r>
      <w:proofErr w:type="spellEnd"/>
      <w:r w:rsidR="00490424" w:rsidRPr="00F13094">
        <w:rPr>
          <w:sz w:val="22"/>
        </w:rPr>
        <w:t xml:space="preserve">, a ich finanse często przenikają się z prywatnymi budżetami właścicieli. </w:t>
      </w:r>
    </w:p>
    <w:p w14:paraId="2A6247C4" w14:textId="174627C1" w:rsidR="00490424" w:rsidRPr="00F13094" w:rsidRDefault="008073B8" w:rsidP="00B418A9">
      <w:pPr>
        <w:jc w:val="both"/>
        <w:rPr>
          <w:sz w:val="22"/>
        </w:rPr>
      </w:pPr>
      <w:r>
        <w:rPr>
          <w:sz w:val="22"/>
        </w:rPr>
        <w:t xml:space="preserve">Niski </w:t>
      </w:r>
      <w:r w:rsidR="00A7763E" w:rsidRPr="00F13094">
        <w:rPr>
          <w:sz w:val="22"/>
        </w:rPr>
        <w:t xml:space="preserve">poziom </w:t>
      </w:r>
      <w:proofErr w:type="spellStart"/>
      <w:r w:rsidR="00A7763E" w:rsidRPr="00F13094">
        <w:rPr>
          <w:sz w:val="22"/>
        </w:rPr>
        <w:t>ukredytowienia</w:t>
      </w:r>
      <w:proofErr w:type="spellEnd"/>
      <w:r w:rsidR="00A7763E" w:rsidRPr="00F13094">
        <w:rPr>
          <w:sz w:val="22"/>
        </w:rPr>
        <w:t xml:space="preserve"> </w:t>
      </w:r>
      <w:proofErr w:type="spellStart"/>
      <w:r w:rsidR="00A7763E" w:rsidRPr="00F13094">
        <w:rPr>
          <w:sz w:val="22"/>
        </w:rPr>
        <w:t>mikrofirm</w:t>
      </w:r>
      <w:proofErr w:type="spellEnd"/>
      <w:r w:rsidR="00A7763E" w:rsidRPr="00F13094">
        <w:rPr>
          <w:sz w:val="22"/>
        </w:rPr>
        <w:t xml:space="preserve"> </w:t>
      </w:r>
      <w:r>
        <w:rPr>
          <w:sz w:val="22"/>
        </w:rPr>
        <w:t>jest powiązany z i</w:t>
      </w:r>
      <w:r w:rsidR="00490424" w:rsidRPr="00F13094">
        <w:rPr>
          <w:sz w:val="22"/>
        </w:rPr>
        <w:t xml:space="preserve">ch </w:t>
      </w:r>
      <w:r w:rsidR="00A7763E" w:rsidRPr="00F13094">
        <w:rPr>
          <w:sz w:val="22"/>
        </w:rPr>
        <w:t>staż</w:t>
      </w:r>
      <w:r>
        <w:rPr>
          <w:sz w:val="22"/>
        </w:rPr>
        <w:t>em</w:t>
      </w:r>
      <w:r w:rsidR="00A7763E" w:rsidRPr="00F13094">
        <w:rPr>
          <w:sz w:val="22"/>
        </w:rPr>
        <w:t xml:space="preserve"> rynkowy</w:t>
      </w:r>
      <w:r>
        <w:rPr>
          <w:sz w:val="22"/>
        </w:rPr>
        <w:t>m</w:t>
      </w:r>
      <w:r w:rsidR="00490424" w:rsidRPr="00F13094">
        <w:rPr>
          <w:sz w:val="22"/>
        </w:rPr>
        <w:t xml:space="preserve">. </w:t>
      </w:r>
      <w:r w:rsidR="00A7763E" w:rsidRPr="00F13094">
        <w:rPr>
          <w:sz w:val="22"/>
        </w:rPr>
        <w:t xml:space="preserve">Im dłużej firma </w:t>
      </w:r>
      <w:r w:rsidR="00D04E91" w:rsidRPr="00F13094">
        <w:rPr>
          <w:sz w:val="22"/>
        </w:rPr>
        <w:t>działa</w:t>
      </w:r>
      <w:r w:rsidR="00A7763E" w:rsidRPr="00F13094">
        <w:rPr>
          <w:sz w:val="22"/>
        </w:rPr>
        <w:t xml:space="preserve"> na rynku, tym </w:t>
      </w:r>
      <w:r>
        <w:rPr>
          <w:sz w:val="22"/>
        </w:rPr>
        <w:t xml:space="preserve">ma </w:t>
      </w:r>
      <w:r w:rsidR="00A7763E" w:rsidRPr="00F13094">
        <w:rPr>
          <w:sz w:val="22"/>
        </w:rPr>
        <w:t xml:space="preserve">większe szanse, że skorzysta z kredytu bankowego. </w:t>
      </w:r>
    </w:p>
    <w:p w14:paraId="6BC8101D" w14:textId="16253F58" w:rsidR="00D04E91" w:rsidRDefault="00D04E91" w:rsidP="00B418A9">
      <w:pPr>
        <w:jc w:val="both"/>
        <w:rPr>
          <w:sz w:val="22"/>
        </w:rPr>
      </w:pPr>
      <w:r w:rsidRPr="00F13094">
        <w:rPr>
          <w:sz w:val="22"/>
        </w:rPr>
        <w:t xml:space="preserve">Z </w:t>
      </w:r>
      <w:r w:rsidR="008073B8">
        <w:rPr>
          <w:sz w:val="22"/>
        </w:rPr>
        <w:t>finansowania</w:t>
      </w:r>
      <w:r w:rsidRPr="00F13094">
        <w:rPr>
          <w:sz w:val="22"/>
        </w:rPr>
        <w:t xml:space="preserve"> bankowego korzysta średnio 17 proc. </w:t>
      </w:r>
      <w:proofErr w:type="spellStart"/>
      <w:r w:rsidRPr="00F13094">
        <w:rPr>
          <w:sz w:val="22"/>
        </w:rPr>
        <w:t>mikrofirm</w:t>
      </w:r>
      <w:proofErr w:type="spellEnd"/>
      <w:r w:rsidRPr="00F13094">
        <w:rPr>
          <w:sz w:val="22"/>
        </w:rPr>
        <w:t>. Firmy z co najmniej dziesięcioletnim stażem mają ponad 20</w:t>
      </w:r>
      <w:r w:rsidR="00B011A6">
        <w:rPr>
          <w:sz w:val="22"/>
        </w:rPr>
        <w:t>-</w:t>
      </w:r>
      <w:r w:rsidRPr="00F13094">
        <w:rPr>
          <w:sz w:val="22"/>
        </w:rPr>
        <w:t xml:space="preserve">procentowy poziom </w:t>
      </w:r>
      <w:proofErr w:type="spellStart"/>
      <w:r w:rsidRPr="00F13094">
        <w:rPr>
          <w:sz w:val="22"/>
        </w:rPr>
        <w:t>ukredytowienia</w:t>
      </w:r>
      <w:proofErr w:type="spellEnd"/>
      <w:r w:rsidR="008073B8">
        <w:rPr>
          <w:sz w:val="22"/>
        </w:rPr>
        <w:t>. Z</w:t>
      </w:r>
      <w:r w:rsidR="00EF016D">
        <w:rPr>
          <w:sz w:val="22"/>
        </w:rPr>
        <w:t xml:space="preserve"> kredytu bankowego </w:t>
      </w:r>
      <w:r w:rsidR="008073B8">
        <w:rPr>
          <w:sz w:val="22"/>
        </w:rPr>
        <w:t xml:space="preserve">w największym stopniu </w:t>
      </w:r>
      <w:r w:rsidR="00EF016D">
        <w:rPr>
          <w:sz w:val="22"/>
        </w:rPr>
        <w:t xml:space="preserve">korzystają </w:t>
      </w:r>
      <w:r w:rsidRPr="00F13094">
        <w:rPr>
          <w:sz w:val="22"/>
        </w:rPr>
        <w:t>firmy z 17 letnim stażem, bo aż 2</w:t>
      </w:r>
      <w:r w:rsidR="00884A84">
        <w:rPr>
          <w:sz w:val="22"/>
        </w:rPr>
        <w:t>7</w:t>
      </w:r>
      <w:r w:rsidRPr="00F13094">
        <w:rPr>
          <w:sz w:val="22"/>
        </w:rPr>
        <w:t xml:space="preserve"> proc.</w:t>
      </w:r>
      <w:r w:rsidR="00534F77">
        <w:rPr>
          <w:sz w:val="22"/>
        </w:rPr>
        <w:t xml:space="preserve"> z nich</w:t>
      </w:r>
      <w:r w:rsidR="00EF016D">
        <w:rPr>
          <w:sz w:val="22"/>
        </w:rPr>
        <w:t>.</w:t>
      </w:r>
    </w:p>
    <w:p w14:paraId="43C7564F" w14:textId="65ED2434" w:rsidR="00D04E91" w:rsidRPr="00F13094" w:rsidRDefault="00D04E91" w:rsidP="00B418A9">
      <w:pPr>
        <w:jc w:val="both"/>
        <w:rPr>
          <w:sz w:val="22"/>
        </w:rPr>
      </w:pPr>
    </w:p>
    <w:p w14:paraId="36916939" w14:textId="5592D31A" w:rsidR="004D2300" w:rsidRDefault="00161A38" w:rsidP="00F72A43">
      <w:pPr>
        <w:jc w:val="both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3360" behindDoc="1" locked="0" layoutInCell="1" allowOverlap="1" wp14:anchorId="0C91B248" wp14:editId="421C2C6C">
            <wp:simplePos x="0" y="0"/>
            <wp:positionH relativeFrom="margin">
              <wp:posOffset>-10160</wp:posOffset>
            </wp:positionH>
            <wp:positionV relativeFrom="paragraph">
              <wp:posOffset>11430</wp:posOffset>
            </wp:positionV>
            <wp:extent cx="4580890" cy="2070735"/>
            <wp:effectExtent l="19050" t="19050" r="10160" b="24765"/>
            <wp:wrapTight wrapText="bothSides">
              <wp:wrapPolygon edited="0">
                <wp:start x="-90" y="-199"/>
                <wp:lineTo x="-90" y="21660"/>
                <wp:lineTo x="21558" y="21660"/>
                <wp:lineTo x="21558" y="-199"/>
                <wp:lineTo x="-90" y="-199"/>
              </wp:wrapPolygon>
            </wp:wrapTight>
            <wp:docPr id="309251288" name="Obraz 1" descr="Obraz zawierający tekst, zrzut ekranu, diagram, Wykres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251288" name="Obraz 1" descr="Obraz zawierający tekst, zrzut ekranu, diagram, Wykres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890" cy="20707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04035" w14:textId="77777777" w:rsidR="00161A38" w:rsidRDefault="00161A38" w:rsidP="00F72A43">
      <w:pPr>
        <w:jc w:val="both"/>
        <w:rPr>
          <w:sz w:val="22"/>
        </w:rPr>
      </w:pPr>
    </w:p>
    <w:p w14:paraId="1F7B5E33" w14:textId="77777777" w:rsidR="00161A38" w:rsidRDefault="00161A38" w:rsidP="00F72A43">
      <w:pPr>
        <w:jc w:val="both"/>
        <w:rPr>
          <w:sz w:val="22"/>
        </w:rPr>
      </w:pPr>
    </w:p>
    <w:p w14:paraId="6880F2F8" w14:textId="77777777" w:rsidR="00161A38" w:rsidRDefault="00161A38" w:rsidP="00F72A43">
      <w:pPr>
        <w:jc w:val="both"/>
        <w:rPr>
          <w:sz w:val="22"/>
        </w:rPr>
      </w:pPr>
    </w:p>
    <w:p w14:paraId="37F4CD24" w14:textId="77777777" w:rsidR="00161A38" w:rsidRDefault="00161A38" w:rsidP="00F72A43">
      <w:pPr>
        <w:jc w:val="both"/>
        <w:rPr>
          <w:sz w:val="22"/>
        </w:rPr>
      </w:pPr>
    </w:p>
    <w:p w14:paraId="43F15FC6" w14:textId="77777777" w:rsidR="00161A38" w:rsidRDefault="00161A38" w:rsidP="00F72A43">
      <w:pPr>
        <w:jc w:val="both"/>
        <w:rPr>
          <w:sz w:val="22"/>
        </w:rPr>
      </w:pPr>
    </w:p>
    <w:p w14:paraId="388DC1E2" w14:textId="77777777" w:rsidR="00161A38" w:rsidRDefault="00161A38" w:rsidP="00F72A43">
      <w:pPr>
        <w:jc w:val="both"/>
        <w:rPr>
          <w:sz w:val="22"/>
        </w:rPr>
      </w:pPr>
    </w:p>
    <w:p w14:paraId="75D56D79" w14:textId="77777777" w:rsidR="00161A38" w:rsidRDefault="00161A38" w:rsidP="00F72A43">
      <w:pPr>
        <w:jc w:val="both"/>
        <w:rPr>
          <w:sz w:val="22"/>
        </w:rPr>
      </w:pPr>
    </w:p>
    <w:p w14:paraId="7C4C134B" w14:textId="77777777" w:rsidR="00161A38" w:rsidRDefault="00161A38" w:rsidP="00F72A43">
      <w:pPr>
        <w:jc w:val="both"/>
        <w:rPr>
          <w:sz w:val="22"/>
        </w:rPr>
      </w:pPr>
    </w:p>
    <w:p w14:paraId="789CDA0A" w14:textId="77777777" w:rsidR="00161A38" w:rsidRDefault="00161A38" w:rsidP="00F72A43">
      <w:pPr>
        <w:jc w:val="both"/>
        <w:rPr>
          <w:sz w:val="22"/>
        </w:rPr>
      </w:pPr>
    </w:p>
    <w:p w14:paraId="3A676775" w14:textId="77777777" w:rsidR="00161A38" w:rsidRDefault="00161A38" w:rsidP="00F72A43">
      <w:pPr>
        <w:jc w:val="both"/>
        <w:rPr>
          <w:sz w:val="22"/>
        </w:rPr>
      </w:pPr>
    </w:p>
    <w:p w14:paraId="7F4444AB" w14:textId="77777777" w:rsidR="00161A38" w:rsidRDefault="00161A38" w:rsidP="00F72A43">
      <w:pPr>
        <w:jc w:val="both"/>
        <w:rPr>
          <w:sz w:val="22"/>
        </w:rPr>
      </w:pPr>
    </w:p>
    <w:p w14:paraId="5A19E0D2" w14:textId="2BF8B4FE" w:rsidR="001418BF" w:rsidRPr="00F13094" w:rsidRDefault="00D04E91" w:rsidP="00F72A43">
      <w:pPr>
        <w:jc w:val="both"/>
        <w:rPr>
          <w:sz w:val="22"/>
        </w:rPr>
      </w:pPr>
      <w:r w:rsidRPr="00F13094">
        <w:rPr>
          <w:sz w:val="22"/>
        </w:rPr>
        <w:t xml:space="preserve">- </w:t>
      </w:r>
      <w:r w:rsidR="00353FB3" w:rsidRPr="00F13094">
        <w:rPr>
          <w:i/>
          <w:iCs/>
          <w:sz w:val="22"/>
        </w:rPr>
        <w:t>R</w:t>
      </w:r>
      <w:r w:rsidRPr="00F13094">
        <w:rPr>
          <w:i/>
          <w:iCs/>
          <w:sz w:val="22"/>
        </w:rPr>
        <w:t xml:space="preserve">ynek </w:t>
      </w:r>
      <w:r w:rsidR="00353FB3" w:rsidRPr="00F13094">
        <w:rPr>
          <w:i/>
          <w:iCs/>
          <w:sz w:val="22"/>
        </w:rPr>
        <w:t xml:space="preserve">kredytowy polskich mikroprzedsiębiorstw </w:t>
      </w:r>
      <w:r w:rsidRPr="00F13094">
        <w:rPr>
          <w:i/>
          <w:iCs/>
          <w:sz w:val="22"/>
        </w:rPr>
        <w:t xml:space="preserve">jest stosunkowo </w:t>
      </w:r>
      <w:r w:rsidR="00353FB3" w:rsidRPr="00F13094">
        <w:rPr>
          <w:i/>
          <w:iCs/>
          <w:sz w:val="22"/>
        </w:rPr>
        <w:t>niewielki.</w:t>
      </w:r>
      <w:r w:rsidRPr="00F13094">
        <w:rPr>
          <w:i/>
          <w:iCs/>
          <w:sz w:val="22"/>
        </w:rPr>
        <w:t xml:space="preserve"> Wartość całej akcji kredytowej jest zbliżona do rocznej </w:t>
      </w:r>
      <w:r w:rsidR="00B7495D">
        <w:rPr>
          <w:i/>
          <w:iCs/>
          <w:sz w:val="22"/>
        </w:rPr>
        <w:t xml:space="preserve">wartości </w:t>
      </w:r>
      <w:r w:rsidRPr="00F13094">
        <w:rPr>
          <w:i/>
          <w:iCs/>
          <w:sz w:val="22"/>
        </w:rPr>
        <w:t xml:space="preserve">udzielanych </w:t>
      </w:r>
      <w:r w:rsidR="00B011A6">
        <w:rPr>
          <w:i/>
          <w:iCs/>
          <w:sz w:val="22"/>
        </w:rPr>
        <w:t>klientom indywidualnym</w:t>
      </w:r>
      <w:r w:rsidR="00B7495D" w:rsidRPr="00B7495D">
        <w:rPr>
          <w:i/>
          <w:iCs/>
          <w:sz w:val="22"/>
        </w:rPr>
        <w:t xml:space="preserve"> </w:t>
      </w:r>
      <w:r w:rsidR="00B7495D" w:rsidRPr="00F13094">
        <w:rPr>
          <w:i/>
          <w:iCs/>
          <w:sz w:val="22"/>
        </w:rPr>
        <w:t>kredytów ratalnych</w:t>
      </w:r>
      <w:r w:rsidRPr="00F13094">
        <w:rPr>
          <w:i/>
          <w:iCs/>
          <w:sz w:val="22"/>
        </w:rPr>
        <w:t xml:space="preserve">, a poziom zadłużenia wynosi mniej niż połowę wartości portfela kredytów gotówkowych. Ciekawym zjawiskiem jest fakt, że część właścicieli </w:t>
      </w:r>
      <w:proofErr w:type="spellStart"/>
      <w:r w:rsidRPr="00F13094">
        <w:rPr>
          <w:i/>
          <w:iCs/>
          <w:sz w:val="22"/>
        </w:rPr>
        <w:t>mikrofirm</w:t>
      </w:r>
      <w:proofErr w:type="spellEnd"/>
      <w:r w:rsidRPr="00F13094">
        <w:rPr>
          <w:i/>
          <w:iCs/>
          <w:sz w:val="22"/>
        </w:rPr>
        <w:t xml:space="preserve"> </w:t>
      </w:r>
      <w:r w:rsidR="00534F77">
        <w:rPr>
          <w:i/>
          <w:iCs/>
          <w:sz w:val="22"/>
        </w:rPr>
        <w:t>oprócz</w:t>
      </w:r>
      <w:r w:rsidR="00534F77" w:rsidRPr="00F13094">
        <w:rPr>
          <w:i/>
          <w:iCs/>
          <w:sz w:val="22"/>
        </w:rPr>
        <w:t xml:space="preserve"> kredyt</w:t>
      </w:r>
      <w:r w:rsidR="00534F77">
        <w:rPr>
          <w:i/>
          <w:iCs/>
          <w:sz w:val="22"/>
        </w:rPr>
        <w:t>ów</w:t>
      </w:r>
      <w:r w:rsidR="00534F77" w:rsidRPr="00F13094">
        <w:rPr>
          <w:i/>
          <w:iCs/>
          <w:sz w:val="22"/>
        </w:rPr>
        <w:t xml:space="preserve"> firmow</w:t>
      </w:r>
      <w:r w:rsidR="00534F77">
        <w:rPr>
          <w:i/>
          <w:iCs/>
          <w:sz w:val="22"/>
        </w:rPr>
        <w:t>ych</w:t>
      </w:r>
      <w:r w:rsidRPr="00F13094">
        <w:rPr>
          <w:i/>
          <w:iCs/>
          <w:sz w:val="22"/>
        </w:rPr>
        <w:t xml:space="preserve">, </w:t>
      </w:r>
      <w:r w:rsidR="00534F77">
        <w:rPr>
          <w:i/>
          <w:iCs/>
          <w:sz w:val="22"/>
        </w:rPr>
        <w:t>zadłuża</w:t>
      </w:r>
      <w:r w:rsidRPr="00F13094">
        <w:rPr>
          <w:i/>
          <w:iCs/>
          <w:sz w:val="22"/>
        </w:rPr>
        <w:t xml:space="preserve"> się </w:t>
      </w:r>
      <w:r w:rsidR="00B7495D">
        <w:rPr>
          <w:i/>
          <w:iCs/>
          <w:sz w:val="22"/>
        </w:rPr>
        <w:t xml:space="preserve">również </w:t>
      </w:r>
      <w:r w:rsidRPr="00F13094">
        <w:rPr>
          <w:i/>
          <w:iCs/>
          <w:sz w:val="22"/>
        </w:rPr>
        <w:t xml:space="preserve">jako osoby </w:t>
      </w:r>
      <w:r w:rsidR="00353FB3" w:rsidRPr="00F13094">
        <w:rPr>
          <w:i/>
          <w:iCs/>
          <w:sz w:val="22"/>
        </w:rPr>
        <w:t xml:space="preserve">fizyczne, </w:t>
      </w:r>
      <w:r w:rsidR="00534F77">
        <w:rPr>
          <w:i/>
          <w:iCs/>
          <w:sz w:val="22"/>
        </w:rPr>
        <w:t xml:space="preserve">często </w:t>
      </w:r>
      <w:r w:rsidR="00353FB3" w:rsidRPr="00F13094">
        <w:rPr>
          <w:i/>
          <w:iCs/>
          <w:sz w:val="22"/>
        </w:rPr>
        <w:t xml:space="preserve">aby inwestować w </w:t>
      </w:r>
      <w:r w:rsidRPr="00F13094">
        <w:rPr>
          <w:i/>
          <w:iCs/>
          <w:sz w:val="22"/>
        </w:rPr>
        <w:t>sw</w:t>
      </w:r>
      <w:r w:rsidR="00353FB3" w:rsidRPr="00F13094">
        <w:rPr>
          <w:i/>
          <w:iCs/>
          <w:sz w:val="22"/>
        </w:rPr>
        <w:t xml:space="preserve">ój </w:t>
      </w:r>
      <w:r w:rsidRPr="00F13094">
        <w:rPr>
          <w:i/>
          <w:iCs/>
          <w:sz w:val="22"/>
        </w:rPr>
        <w:t xml:space="preserve">biznes. </w:t>
      </w:r>
      <w:r w:rsidR="00AE4B16">
        <w:rPr>
          <w:i/>
          <w:iCs/>
          <w:sz w:val="22"/>
        </w:rPr>
        <w:t>Ich kredyty prywatne</w:t>
      </w:r>
      <w:r w:rsidR="00353FB3" w:rsidRPr="00F13094">
        <w:rPr>
          <w:i/>
          <w:iCs/>
          <w:sz w:val="22"/>
        </w:rPr>
        <w:t xml:space="preserve"> </w:t>
      </w:r>
      <w:r w:rsidR="00AE4B16">
        <w:rPr>
          <w:i/>
          <w:iCs/>
          <w:sz w:val="22"/>
        </w:rPr>
        <w:t xml:space="preserve">są </w:t>
      </w:r>
      <w:r w:rsidR="00353FB3" w:rsidRPr="00F13094">
        <w:rPr>
          <w:i/>
          <w:iCs/>
          <w:sz w:val="22"/>
        </w:rPr>
        <w:t>na wartość</w:t>
      </w:r>
      <w:r w:rsidRPr="00F13094">
        <w:rPr>
          <w:i/>
          <w:iCs/>
          <w:sz w:val="22"/>
        </w:rPr>
        <w:t xml:space="preserve"> 48,4 miliarda złotych, z czego 33,9 miliarda stanowią kredyty mieszkaniowe. Co ciekawe, te środki mogą również służyć do finansowania zakupu nieruchomości przeznaczonych na prowadzenie działalności gospodarczej. W strukturze branżowej </w:t>
      </w:r>
      <w:proofErr w:type="spellStart"/>
      <w:r w:rsidRPr="00F13094">
        <w:rPr>
          <w:i/>
          <w:iCs/>
          <w:sz w:val="22"/>
        </w:rPr>
        <w:t>mikrofirm</w:t>
      </w:r>
      <w:proofErr w:type="spellEnd"/>
      <w:r w:rsidRPr="00F13094">
        <w:rPr>
          <w:i/>
          <w:iCs/>
          <w:sz w:val="22"/>
        </w:rPr>
        <w:t xml:space="preserve"> korzystających z kredytów prywatnych, połowa z nich to firmy usługowe. Alternatywnie, niektórzy właściciele wspierają rozwój swojej firmy, korzyst</w:t>
      </w:r>
      <w:r w:rsidR="00353FB3" w:rsidRPr="00F13094">
        <w:rPr>
          <w:i/>
          <w:iCs/>
          <w:sz w:val="22"/>
        </w:rPr>
        <w:t>a</w:t>
      </w:r>
      <w:r w:rsidRPr="00F13094">
        <w:rPr>
          <w:i/>
          <w:iCs/>
          <w:sz w:val="22"/>
        </w:rPr>
        <w:t xml:space="preserve">jąc </w:t>
      </w:r>
      <w:r w:rsidR="00353FB3" w:rsidRPr="00F13094">
        <w:rPr>
          <w:i/>
          <w:iCs/>
          <w:sz w:val="22"/>
        </w:rPr>
        <w:t xml:space="preserve">z </w:t>
      </w:r>
      <w:r w:rsidRPr="00F13094">
        <w:rPr>
          <w:i/>
          <w:iCs/>
          <w:sz w:val="22"/>
        </w:rPr>
        <w:t>leasing</w:t>
      </w:r>
      <w:r w:rsidR="00353FB3" w:rsidRPr="00F13094">
        <w:rPr>
          <w:i/>
          <w:iCs/>
          <w:sz w:val="22"/>
        </w:rPr>
        <w:t>u</w:t>
      </w:r>
      <w:r w:rsidR="00353FB3" w:rsidRPr="00F13094">
        <w:rPr>
          <w:sz w:val="22"/>
        </w:rPr>
        <w:t xml:space="preserve"> - zauważa </w:t>
      </w:r>
      <w:r w:rsidR="00353FB3" w:rsidRPr="00F13094">
        <w:rPr>
          <w:b/>
          <w:bCs/>
          <w:sz w:val="22"/>
        </w:rPr>
        <w:t>prof. Rogowski</w:t>
      </w:r>
      <w:r w:rsidR="00353FB3" w:rsidRPr="00F13094">
        <w:rPr>
          <w:sz w:val="22"/>
        </w:rPr>
        <w:t xml:space="preserve">. </w:t>
      </w:r>
    </w:p>
    <w:p w14:paraId="0C96B725" w14:textId="76552013" w:rsidR="001C6698" w:rsidRDefault="001C6698" w:rsidP="00F72A43">
      <w:pPr>
        <w:jc w:val="both"/>
        <w:rPr>
          <w:sz w:val="23"/>
          <w:szCs w:val="23"/>
        </w:rPr>
      </w:pPr>
    </w:p>
    <w:p w14:paraId="6B80C896" w14:textId="1CB3939A" w:rsidR="00CD5054" w:rsidRPr="00F13094" w:rsidRDefault="00E6763E" w:rsidP="00CD5054">
      <w:pPr>
        <w:jc w:val="both"/>
        <w:rPr>
          <w:rFonts w:asciiTheme="majorHAnsi" w:hAnsiTheme="majorHAnsi" w:cstheme="majorHAnsi"/>
          <w:sz w:val="22"/>
        </w:rPr>
      </w:pPr>
      <w:r w:rsidRPr="00F13094">
        <w:rPr>
          <w:rFonts w:asciiTheme="majorHAnsi" w:hAnsiTheme="majorHAnsi" w:cstheme="majorHAnsi"/>
          <w:sz w:val="22"/>
        </w:rPr>
        <w:t>Niepewna sytuacja gospodarcza i wysokie stopy procentowe zniechęcają polskich przedsiębiorców do korzystania z kredytów bankowych na inwestycje. Zamiast tego, finans</w:t>
      </w:r>
      <w:r w:rsidR="00E06ADB" w:rsidRPr="00F13094">
        <w:rPr>
          <w:rFonts w:asciiTheme="majorHAnsi" w:hAnsiTheme="majorHAnsi" w:cstheme="majorHAnsi"/>
          <w:sz w:val="22"/>
        </w:rPr>
        <w:t>ują</w:t>
      </w:r>
      <w:r w:rsidRPr="00F13094">
        <w:rPr>
          <w:rFonts w:asciiTheme="majorHAnsi" w:hAnsiTheme="majorHAnsi" w:cstheme="majorHAnsi"/>
          <w:sz w:val="22"/>
        </w:rPr>
        <w:t xml:space="preserve"> </w:t>
      </w:r>
      <w:r w:rsidR="00534F77">
        <w:rPr>
          <w:rFonts w:asciiTheme="majorHAnsi" w:hAnsiTheme="majorHAnsi" w:cstheme="majorHAnsi"/>
          <w:sz w:val="22"/>
        </w:rPr>
        <w:t xml:space="preserve">często </w:t>
      </w:r>
      <w:r w:rsidRPr="00F13094">
        <w:rPr>
          <w:rFonts w:asciiTheme="majorHAnsi" w:hAnsiTheme="majorHAnsi" w:cstheme="majorHAnsi"/>
          <w:sz w:val="22"/>
        </w:rPr>
        <w:t>swoje projekty ze środków własnych. Dowodem na to jest rekordowo niska wartość kredytów inwestycyjnych przyznanych w 2023 r. - najmniejsza od siedmiu lat. W efekcie, portfel tych kredytów skurczył się o 1</w:t>
      </w:r>
      <w:r w:rsidR="00B011A6">
        <w:rPr>
          <w:rFonts w:asciiTheme="majorHAnsi" w:hAnsiTheme="majorHAnsi" w:cstheme="majorHAnsi"/>
          <w:sz w:val="22"/>
        </w:rPr>
        <w:t>6</w:t>
      </w:r>
      <w:r w:rsidRPr="00F13094">
        <w:rPr>
          <w:rFonts w:asciiTheme="majorHAnsi" w:hAnsiTheme="majorHAnsi" w:cstheme="majorHAnsi"/>
          <w:sz w:val="22"/>
        </w:rPr>
        <w:t>% w ciągu trzech lat - z 21,7 mld zł na koniec 2020 r. do 18,3 mld zł na koniec 2023 r. Wśród kredytobiorców inwestycyjnych, najwięcej stracili ci, którzy prowadzą działalność usługową. Niektórzy z nich szukają alternatywnych form finansowania, takich jak leasing.</w:t>
      </w:r>
    </w:p>
    <w:p w14:paraId="3D4E42BC" w14:textId="77777777" w:rsidR="00E6763E" w:rsidRPr="00F13094" w:rsidRDefault="00E6763E" w:rsidP="00CD5054">
      <w:pPr>
        <w:jc w:val="both"/>
        <w:rPr>
          <w:rFonts w:asciiTheme="majorHAnsi" w:hAnsiTheme="majorHAnsi" w:cstheme="majorHAnsi"/>
          <w:sz w:val="22"/>
        </w:rPr>
      </w:pPr>
    </w:p>
    <w:p w14:paraId="3142635C" w14:textId="02BE61CC" w:rsidR="00CD5054" w:rsidRPr="00F13094" w:rsidRDefault="0048559D" w:rsidP="00CD5054">
      <w:p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noProof/>
          <w:sz w:val="22"/>
        </w:rPr>
        <w:lastRenderedPageBreak/>
        <w:drawing>
          <wp:anchor distT="0" distB="0" distL="114300" distR="114300" simplePos="0" relativeHeight="251661312" behindDoc="1" locked="0" layoutInCell="1" allowOverlap="1" wp14:anchorId="5CBA879B" wp14:editId="6CA2C15D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4663440" cy="2622550"/>
            <wp:effectExtent l="19050" t="19050" r="22860" b="25400"/>
            <wp:wrapTight wrapText="bothSides">
              <wp:wrapPolygon edited="0">
                <wp:start x="-88" y="-157"/>
                <wp:lineTo x="-88" y="21652"/>
                <wp:lineTo x="21618" y="21652"/>
                <wp:lineTo x="21618" y="-157"/>
                <wp:lineTo x="-88" y="-157"/>
              </wp:wrapPolygon>
            </wp:wrapTight>
            <wp:docPr id="742254902" name="Obraz 3" descr="Obraz zawierający tekst, zrzut ekranu, diagram, Wykres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254902" name="Obraz 3" descr="Obraz zawierający tekst, zrzut ekranu, diagram, Wykres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533" cy="26229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CA0FA" w14:textId="4E0C5679" w:rsidR="0048559D" w:rsidRDefault="0048559D" w:rsidP="00A26825">
      <w:pPr>
        <w:jc w:val="both"/>
        <w:rPr>
          <w:rFonts w:asciiTheme="majorHAnsi" w:hAnsiTheme="majorHAnsi" w:cstheme="majorHAnsi"/>
          <w:b/>
          <w:bCs/>
          <w:color w:val="111111"/>
          <w:sz w:val="22"/>
        </w:rPr>
      </w:pPr>
    </w:p>
    <w:p w14:paraId="166F1F90" w14:textId="2F2E97C7" w:rsidR="0048559D" w:rsidRDefault="0048559D" w:rsidP="00A26825">
      <w:pPr>
        <w:jc w:val="both"/>
        <w:rPr>
          <w:rFonts w:asciiTheme="majorHAnsi" w:hAnsiTheme="majorHAnsi" w:cstheme="majorHAnsi"/>
          <w:b/>
          <w:bCs/>
          <w:color w:val="111111"/>
          <w:sz w:val="22"/>
        </w:rPr>
      </w:pPr>
    </w:p>
    <w:p w14:paraId="5482021B" w14:textId="522E5E8F" w:rsidR="0048559D" w:rsidRDefault="0048559D" w:rsidP="00A26825">
      <w:pPr>
        <w:jc w:val="both"/>
        <w:rPr>
          <w:rFonts w:asciiTheme="majorHAnsi" w:hAnsiTheme="majorHAnsi" w:cstheme="majorHAnsi"/>
          <w:b/>
          <w:bCs/>
          <w:color w:val="111111"/>
          <w:sz w:val="22"/>
        </w:rPr>
      </w:pPr>
    </w:p>
    <w:p w14:paraId="48BFD35A" w14:textId="77777777" w:rsidR="0048559D" w:rsidRDefault="0048559D" w:rsidP="00A26825">
      <w:pPr>
        <w:jc w:val="both"/>
        <w:rPr>
          <w:rFonts w:asciiTheme="majorHAnsi" w:hAnsiTheme="majorHAnsi" w:cstheme="majorHAnsi"/>
          <w:b/>
          <w:bCs/>
          <w:color w:val="111111"/>
          <w:sz w:val="22"/>
        </w:rPr>
      </w:pPr>
    </w:p>
    <w:p w14:paraId="07307E91" w14:textId="4BC20C94" w:rsidR="0048559D" w:rsidRDefault="0048559D" w:rsidP="00A26825">
      <w:pPr>
        <w:jc w:val="both"/>
        <w:rPr>
          <w:rFonts w:asciiTheme="majorHAnsi" w:hAnsiTheme="majorHAnsi" w:cstheme="majorHAnsi"/>
          <w:b/>
          <w:bCs/>
          <w:color w:val="111111"/>
          <w:sz w:val="22"/>
        </w:rPr>
      </w:pPr>
    </w:p>
    <w:p w14:paraId="05A8B45B" w14:textId="77777777" w:rsidR="0048559D" w:rsidRDefault="0048559D" w:rsidP="00A26825">
      <w:pPr>
        <w:jc w:val="both"/>
        <w:rPr>
          <w:rFonts w:asciiTheme="majorHAnsi" w:hAnsiTheme="majorHAnsi" w:cstheme="majorHAnsi"/>
          <w:b/>
          <w:bCs/>
          <w:color w:val="111111"/>
          <w:sz w:val="22"/>
        </w:rPr>
      </w:pPr>
    </w:p>
    <w:p w14:paraId="28373B47" w14:textId="7A7E6971" w:rsidR="0048559D" w:rsidRDefault="0048559D" w:rsidP="00A26825">
      <w:pPr>
        <w:jc w:val="both"/>
        <w:rPr>
          <w:rFonts w:asciiTheme="majorHAnsi" w:hAnsiTheme="majorHAnsi" w:cstheme="majorHAnsi"/>
          <w:b/>
          <w:bCs/>
          <w:color w:val="111111"/>
          <w:sz w:val="22"/>
        </w:rPr>
      </w:pPr>
    </w:p>
    <w:p w14:paraId="4BA1119F" w14:textId="26EF8EB1" w:rsidR="0048559D" w:rsidRDefault="0048559D" w:rsidP="00A26825">
      <w:pPr>
        <w:jc w:val="both"/>
        <w:rPr>
          <w:rFonts w:asciiTheme="majorHAnsi" w:hAnsiTheme="majorHAnsi" w:cstheme="majorHAnsi"/>
          <w:b/>
          <w:bCs/>
          <w:color w:val="111111"/>
          <w:sz w:val="22"/>
        </w:rPr>
      </w:pPr>
    </w:p>
    <w:p w14:paraId="6410ED24" w14:textId="05B70887" w:rsidR="0048559D" w:rsidRDefault="0048559D" w:rsidP="00A26825">
      <w:pPr>
        <w:jc w:val="both"/>
        <w:rPr>
          <w:rFonts w:asciiTheme="majorHAnsi" w:hAnsiTheme="majorHAnsi" w:cstheme="majorHAnsi"/>
          <w:b/>
          <w:bCs/>
          <w:color w:val="111111"/>
          <w:sz w:val="22"/>
        </w:rPr>
      </w:pPr>
    </w:p>
    <w:p w14:paraId="0AF110E8" w14:textId="77777777" w:rsidR="0048559D" w:rsidRDefault="0048559D" w:rsidP="00A26825">
      <w:pPr>
        <w:jc w:val="both"/>
        <w:rPr>
          <w:rFonts w:asciiTheme="majorHAnsi" w:hAnsiTheme="majorHAnsi" w:cstheme="majorHAnsi"/>
          <w:b/>
          <w:bCs/>
          <w:color w:val="111111"/>
          <w:sz w:val="22"/>
        </w:rPr>
      </w:pPr>
    </w:p>
    <w:p w14:paraId="07B1A8F2" w14:textId="00E4A651" w:rsidR="0048559D" w:rsidRDefault="0048559D" w:rsidP="00A26825">
      <w:pPr>
        <w:jc w:val="both"/>
        <w:rPr>
          <w:rFonts w:asciiTheme="majorHAnsi" w:hAnsiTheme="majorHAnsi" w:cstheme="majorHAnsi"/>
          <w:b/>
          <w:bCs/>
          <w:color w:val="111111"/>
          <w:sz w:val="22"/>
        </w:rPr>
      </w:pPr>
    </w:p>
    <w:p w14:paraId="4B1D3C1F" w14:textId="2A971D05" w:rsidR="0048559D" w:rsidRDefault="0048559D" w:rsidP="00A26825">
      <w:pPr>
        <w:jc w:val="both"/>
        <w:rPr>
          <w:rFonts w:asciiTheme="majorHAnsi" w:hAnsiTheme="majorHAnsi" w:cstheme="majorHAnsi"/>
          <w:b/>
          <w:bCs/>
          <w:color w:val="111111"/>
          <w:sz w:val="22"/>
        </w:rPr>
      </w:pPr>
    </w:p>
    <w:p w14:paraId="5DD3671D" w14:textId="30F509F7" w:rsidR="0048559D" w:rsidRDefault="0048559D" w:rsidP="00A26825">
      <w:pPr>
        <w:jc w:val="both"/>
        <w:rPr>
          <w:rFonts w:asciiTheme="majorHAnsi" w:hAnsiTheme="majorHAnsi" w:cstheme="majorHAnsi"/>
          <w:b/>
          <w:bCs/>
          <w:color w:val="111111"/>
          <w:sz w:val="22"/>
        </w:rPr>
      </w:pPr>
    </w:p>
    <w:p w14:paraId="17D55AA2" w14:textId="77777777" w:rsidR="0048559D" w:rsidRDefault="0048559D" w:rsidP="00A26825">
      <w:pPr>
        <w:jc w:val="both"/>
        <w:rPr>
          <w:rFonts w:asciiTheme="majorHAnsi" w:hAnsiTheme="majorHAnsi" w:cstheme="majorHAnsi"/>
          <w:b/>
          <w:bCs/>
          <w:color w:val="111111"/>
          <w:sz w:val="22"/>
        </w:rPr>
      </w:pPr>
    </w:p>
    <w:p w14:paraId="5310C7AB" w14:textId="1E8F9262" w:rsidR="00A26825" w:rsidRPr="00F13094" w:rsidRDefault="00E06ADB" w:rsidP="00A26825">
      <w:pPr>
        <w:jc w:val="both"/>
        <w:rPr>
          <w:rFonts w:asciiTheme="majorHAnsi" w:hAnsiTheme="majorHAnsi" w:cstheme="majorHAnsi"/>
          <w:b/>
          <w:bCs/>
          <w:color w:val="111111"/>
          <w:sz w:val="22"/>
        </w:rPr>
      </w:pPr>
      <w:r w:rsidRPr="00F13094">
        <w:rPr>
          <w:rFonts w:asciiTheme="majorHAnsi" w:hAnsiTheme="majorHAnsi" w:cstheme="majorHAnsi"/>
          <w:b/>
          <w:bCs/>
          <w:color w:val="111111"/>
          <w:sz w:val="22"/>
        </w:rPr>
        <w:t xml:space="preserve">Więcej zamykanych i zawieszonych działalności gospodarczych a pogarszająca jakość spłat kredytów </w:t>
      </w:r>
    </w:p>
    <w:p w14:paraId="32DAEC6D" w14:textId="08B1E040" w:rsidR="00CD5E7F" w:rsidRPr="00F13094" w:rsidRDefault="00CD5E7F" w:rsidP="00A26825">
      <w:pPr>
        <w:jc w:val="both"/>
        <w:rPr>
          <w:rFonts w:asciiTheme="majorHAnsi" w:hAnsiTheme="majorHAnsi" w:cstheme="majorHAnsi"/>
          <w:sz w:val="22"/>
        </w:rPr>
      </w:pPr>
    </w:p>
    <w:p w14:paraId="3E435DD8" w14:textId="23E585F4" w:rsidR="00ED3EB4" w:rsidRPr="00F13094" w:rsidRDefault="00ED3EB4" w:rsidP="00A26825">
      <w:pPr>
        <w:jc w:val="both"/>
        <w:rPr>
          <w:rFonts w:asciiTheme="majorHAnsi" w:hAnsiTheme="majorHAnsi" w:cstheme="majorHAnsi"/>
          <w:sz w:val="22"/>
        </w:rPr>
      </w:pPr>
      <w:r w:rsidRPr="00F13094">
        <w:rPr>
          <w:rFonts w:asciiTheme="majorHAnsi" w:hAnsiTheme="majorHAnsi" w:cstheme="majorHAnsi"/>
          <w:sz w:val="22"/>
        </w:rPr>
        <w:t xml:space="preserve">Rok 2023 upłynął pod znakiem pogorszenia się sytuacji kredytowej </w:t>
      </w:r>
      <w:proofErr w:type="spellStart"/>
      <w:r w:rsidRPr="00F13094">
        <w:rPr>
          <w:rFonts w:asciiTheme="majorHAnsi" w:hAnsiTheme="majorHAnsi" w:cstheme="majorHAnsi"/>
          <w:sz w:val="22"/>
        </w:rPr>
        <w:t>mikrofirm</w:t>
      </w:r>
      <w:proofErr w:type="spellEnd"/>
      <w:r w:rsidRPr="00F13094">
        <w:rPr>
          <w:rFonts w:asciiTheme="majorHAnsi" w:hAnsiTheme="majorHAnsi" w:cstheme="majorHAnsi"/>
          <w:sz w:val="22"/>
        </w:rPr>
        <w:t xml:space="preserve"> ze wszystkich branż. Wpływ na to miały te same czynniki, które hamowały ich rozwój, tj. spowolnienie gospodarcze i wciąż wysokie stopy procentowe.</w:t>
      </w:r>
    </w:p>
    <w:p w14:paraId="0DFE7AC3" w14:textId="26E4962B" w:rsidR="00ED3EB4" w:rsidRPr="00F13094" w:rsidRDefault="00ED3EB4" w:rsidP="00A26825">
      <w:pPr>
        <w:jc w:val="both"/>
        <w:rPr>
          <w:sz w:val="22"/>
        </w:rPr>
      </w:pPr>
      <w:r w:rsidRPr="00F13094">
        <w:rPr>
          <w:sz w:val="22"/>
        </w:rPr>
        <w:t>Największe trudności ze spłatą kredytów miały firmy produkcyjne, u których odsetek kredytów opóźnionych powyżej 90 dni wzrósł o 2,</w:t>
      </w:r>
      <w:r w:rsidR="00B011A6">
        <w:rPr>
          <w:sz w:val="22"/>
        </w:rPr>
        <w:t>1</w:t>
      </w:r>
      <w:r w:rsidRPr="00F13094">
        <w:rPr>
          <w:sz w:val="22"/>
        </w:rPr>
        <w:t xml:space="preserve"> </w:t>
      </w:r>
      <w:proofErr w:type="spellStart"/>
      <w:r w:rsidRPr="00F13094">
        <w:rPr>
          <w:sz w:val="22"/>
        </w:rPr>
        <w:t>p.p</w:t>
      </w:r>
      <w:proofErr w:type="spellEnd"/>
      <w:r w:rsidRPr="00F13094">
        <w:rPr>
          <w:sz w:val="22"/>
        </w:rPr>
        <w:t>. w ciągu roku. Na koniec 2023 r. odsetek kredytów przeterminowanych wynosił 18,1% wartości portfela</w:t>
      </w:r>
      <w:r w:rsidR="00B011A6">
        <w:rPr>
          <w:sz w:val="22"/>
        </w:rPr>
        <w:t xml:space="preserve"> </w:t>
      </w:r>
      <w:proofErr w:type="spellStart"/>
      <w:r w:rsidR="00B011A6">
        <w:rPr>
          <w:sz w:val="22"/>
        </w:rPr>
        <w:t>mikroprzedsiębiorców</w:t>
      </w:r>
      <w:proofErr w:type="spellEnd"/>
      <w:r w:rsidRPr="00F13094">
        <w:rPr>
          <w:sz w:val="22"/>
        </w:rPr>
        <w:t xml:space="preserve">, co oznacza wzrost o 1,5 </w:t>
      </w:r>
      <w:proofErr w:type="spellStart"/>
      <w:r w:rsidRPr="00F13094">
        <w:rPr>
          <w:sz w:val="22"/>
        </w:rPr>
        <w:t>p.p</w:t>
      </w:r>
      <w:proofErr w:type="spellEnd"/>
      <w:r w:rsidRPr="00F13094">
        <w:rPr>
          <w:sz w:val="22"/>
        </w:rPr>
        <w:t>. w stosunku do grudnia 2022 r.</w:t>
      </w:r>
    </w:p>
    <w:p w14:paraId="29180893" w14:textId="77777777" w:rsidR="00CD5E7F" w:rsidRPr="00F13094" w:rsidRDefault="00CD5E7F" w:rsidP="00A26825">
      <w:pPr>
        <w:jc w:val="both"/>
        <w:rPr>
          <w:sz w:val="22"/>
        </w:rPr>
      </w:pPr>
    </w:p>
    <w:p w14:paraId="32A22320" w14:textId="77777777" w:rsidR="0048559D" w:rsidRDefault="0048559D" w:rsidP="00CD5E7F">
      <w:pPr>
        <w:jc w:val="both"/>
        <w:rPr>
          <w:sz w:val="22"/>
        </w:rPr>
      </w:pPr>
      <w:r>
        <w:rPr>
          <w:i/>
          <w:iCs/>
          <w:noProof/>
          <w:sz w:val="22"/>
        </w:rPr>
        <w:drawing>
          <wp:anchor distT="0" distB="0" distL="114300" distR="114300" simplePos="0" relativeHeight="251662336" behindDoc="1" locked="0" layoutInCell="1" allowOverlap="1" wp14:anchorId="226817FF" wp14:editId="7B91CAD1">
            <wp:simplePos x="0" y="0"/>
            <wp:positionH relativeFrom="margin">
              <wp:align>left</wp:align>
            </wp:positionH>
            <wp:positionV relativeFrom="paragraph">
              <wp:posOffset>56515</wp:posOffset>
            </wp:positionV>
            <wp:extent cx="4663440" cy="2621915"/>
            <wp:effectExtent l="19050" t="19050" r="22860" b="26035"/>
            <wp:wrapTight wrapText="bothSides">
              <wp:wrapPolygon edited="0">
                <wp:start x="-88" y="-157"/>
                <wp:lineTo x="-88" y="21658"/>
                <wp:lineTo x="21618" y="21658"/>
                <wp:lineTo x="21618" y="-157"/>
                <wp:lineTo x="-88" y="-157"/>
              </wp:wrapPolygon>
            </wp:wrapTight>
            <wp:docPr id="1558193008" name="Obraz 4" descr="Obraz zawierający tekst, zrzut ekranu, linia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193008" name="Obraz 4" descr="Obraz zawierający tekst, zrzut ekranu, linia, Czcionka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076" cy="26262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</w:rPr>
        <w:t xml:space="preserve"> </w:t>
      </w:r>
    </w:p>
    <w:p w14:paraId="1FFF205B" w14:textId="77777777" w:rsidR="0048559D" w:rsidRDefault="0048559D" w:rsidP="00CD5E7F">
      <w:pPr>
        <w:jc w:val="both"/>
        <w:rPr>
          <w:sz w:val="22"/>
        </w:rPr>
      </w:pPr>
    </w:p>
    <w:p w14:paraId="37526CD6" w14:textId="77777777" w:rsidR="0048559D" w:rsidRDefault="0048559D" w:rsidP="00CD5E7F">
      <w:pPr>
        <w:jc w:val="both"/>
        <w:rPr>
          <w:sz w:val="22"/>
        </w:rPr>
      </w:pPr>
    </w:p>
    <w:p w14:paraId="03D1C4E8" w14:textId="77777777" w:rsidR="0048559D" w:rsidRDefault="0048559D" w:rsidP="00CD5E7F">
      <w:pPr>
        <w:jc w:val="both"/>
        <w:rPr>
          <w:sz w:val="22"/>
        </w:rPr>
      </w:pPr>
    </w:p>
    <w:p w14:paraId="2119FBE9" w14:textId="77777777" w:rsidR="0048559D" w:rsidRDefault="0048559D" w:rsidP="00CD5E7F">
      <w:pPr>
        <w:jc w:val="both"/>
        <w:rPr>
          <w:sz w:val="22"/>
        </w:rPr>
      </w:pPr>
    </w:p>
    <w:p w14:paraId="7D5EB1BE" w14:textId="77777777" w:rsidR="0048559D" w:rsidRDefault="0048559D" w:rsidP="00CD5E7F">
      <w:pPr>
        <w:jc w:val="both"/>
        <w:rPr>
          <w:sz w:val="22"/>
        </w:rPr>
      </w:pPr>
    </w:p>
    <w:p w14:paraId="05371272" w14:textId="77777777" w:rsidR="0048559D" w:rsidRDefault="0048559D" w:rsidP="00CD5E7F">
      <w:pPr>
        <w:jc w:val="both"/>
        <w:rPr>
          <w:sz w:val="22"/>
        </w:rPr>
      </w:pPr>
    </w:p>
    <w:p w14:paraId="0FCA5FE8" w14:textId="77777777" w:rsidR="0048559D" w:rsidRDefault="0048559D" w:rsidP="00CD5E7F">
      <w:pPr>
        <w:jc w:val="both"/>
        <w:rPr>
          <w:sz w:val="22"/>
        </w:rPr>
      </w:pPr>
    </w:p>
    <w:p w14:paraId="3907F465" w14:textId="77777777" w:rsidR="0048559D" w:rsidRDefault="0048559D" w:rsidP="00CD5E7F">
      <w:pPr>
        <w:jc w:val="both"/>
        <w:rPr>
          <w:sz w:val="22"/>
        </w:rPr>
      </w:pPr>
    </w:p>
    <w:p w14:paraId="4DCE7650" w14:textId="77777777" w:rsidR="0048559D" w:rsidRDefault="0048559D" w:rsidP="00CD5E7F">
      <w:pPr>
        <w:jc w:val="both"/>
        <w:rPr>
          <w:sz w:val="22"/>
        </w:rPr>
      </w:pPr>
    </w:p>
    <w:p w14:paraId="2F51D4A7" w14:textId="77777777" w:rsidR="0048559D" w:rsidRDefault="0048559D" w:rsidP="00CD5E7F">
      <w:pPr>
        <w:jc w:val="both"/>
        <w:rPr>
          <w:sz w:val="22"/>
        </w:rPr>
      </w:pPr>
    </w:p>
    <w:p w14:paraId="52483385" w14:textId="77777777" w:rsidR="0048559D" w:rsidRDefault="0048559D" w:rsidP="00CD5E7F">
      <w:pPr>
        <w:jc w:val="both"/>
        <w:rPr>
          <w:sz w:val="22"/>
        </w:rPr>
      </w:pPr>
    </w:p>
    <w:p w14:paraId="4BA8E4AF" w14:textId="77777777" w:rsidR="0048559D" w:rsidRDefault="0048559D" w:rsidP="00CD5E7F">
      <w:pPr>
        <w:jc w:val="both"/>
        <w:rPr>
          <w:sz w:val="22"/>
        </w:rPr>
      </w:pPr>
    </w:p>
    <w:p w14:paraId="76F8F73B" w14:textId="77777777" w:rsidR="0048559D" w:rsidRDefault="0048559D" w:rsidP="00CD5E7F">
      <w:pPr>
        <w:jc w:val="both"/>
        <w:rPr>
          <w:sz w:val="22"/>
        </w:rPr>
      </w:pPr>
    </w:p>
    <w:p w14:paraId="30A54B08" w14:textId="77777777" w:rsidR="0048559D" w:rsidRDefault="0048559D" w:rsidP="00CD5E7F">
      <w:pPr>
        <w:jc w:val="both"/>
        <w:rPr>
          <w:sz w:val="22"/>
        </w:rPr>
      </w:pPr>
    </w:p>
    <w:p w14:paraId="228FCAE5" w14:textId="77777777" w:rsidR="00120492" w:rsidRDefault="00120492" w:rsidP="00F72A43">
      <w:pPr>
        <w:jc w:val="both"/>
        <w:rPr>
          <w:sz w:val="22"/>
        </w:rPr>
      </w:pPr>
    </w:p>
    <w:p w14:paraId="1AC1F8C2" w14:textId="1B55CE0D" w:rsidR="0048559D" w:rsidRDefault="00CD5E7F" w:rsidP="00F72A43">
      <w:pPr>
        <w:jc w:val="both"/>
        <w:rPr>
          <w:sz w:val="22"/>
        </w:rPr>
      </w:pPr>
      <w:r w:rsidRPr="00F13094">
        <w:rPr>
          <w:sz w:val="22"/>
        </w:rPr>
        <w:t xml:space="preserve">- </w:t>
      </w:r>
      <w:r w:rsidR="00717279" w:rsidRPr="00F13094">
        <w:rPr>
          <w:i/>
          <w:iCs/>
          <w:sz w:val="22"/>
        </w:rPr>
        <w:t xml:space="preserve">Jednym z powodów tak wysokiego poziomu złych kredytów jest to, że wiele </w:t>
      </w:r>
      <w:proofErr w:type="spellStart"/>
      <w:r w:rsidR="00717279" w:rsidRPr="00F13094">
        <w:rPr>
          <w:i/>
          <w:iCs/>
          <w:sz w:val="22"/>
        </w:rPr>
        <w:t>mikrofirm</w:t>
      </w:r>
      <w:proofErr w:type="spellEnd"/>
      <w:r w:rsidR="00717279" w:rsidRPr="00F13094">
        <w:rPr>
          <w:i/>
          <w:iCs/>
          <w:sz w:val="22"/>
        </w:rPr>
        <w:t xml:space="preserve"> zamknęło lub zawiesiło swoją działalność w związku z kryzysem gospodarczym. Na </w:t>
      </w:r>
      <w:r w:rsidR="00C13205">
        <w:rPr>
          <w:i/>
          <w:iCs/>
          <w:sz w:val="22"/>
        </w:rPr>
        <w:t xml:space="preserve">ponad </w:t>
      </w:r>
      <w:r w:rsidR="00717279" w:rsidRPr="00F13094">
        <w:rPr>
          <w:i/>
          <w:iCs/>
          <w:sz w:val="22"/>
        </w:rPr>
        <w:t>13</w:t>
      </w:r>
      <w:r w:rsidR="00C13205">
        <w:rPr>
          <w:i/>
          <w:iCs/>
          <w:sz w:val="22"/>
        </w:rPr>
        <w:t xml:space="preserve"> </w:t>
      </w:r>
      <w:r w:rsidR="00717279" w:rsidRPr="00F13094">
        <w:rPr>
          <w:i/>
          <w:iCs/>
          <w:sz w:val="22"/>
        </w:rPr>
        <w:t xml:space="preserve">mld zł </w:t>
      </w:r>
      <w:r w:rsidR="00C13205">
        <w:rPr>
          <w:i/>
          <w:iCs/>
          <w:sz w:val="22"/>
        </w:rPr>
        <w:t xml:space="preserve">nieprawidłowo obsługiwanych </w:t>
      </w:r>
      <w:r w:rsidR="00717279" w:rsidRPr="00F13094">
        <w:rPr>
          <w:i/>
          <w:iCs/>
          <w:sz w:val="22"/>
        </w:rPr>
        <w:t xml:space="preserve">kredytów </w:t>
      </w:r>
      <w:proofErr w:type="spellStart"/>
      <w:r w:rsidR="00717279" w:rsidRPr="00F13094">
        <w:rPr>
          <w:i/>
          <w:iCs/>
          <w:sz w:val="22"/>
        </w:rPr>
        <w:t>mikrofirm</w:t>
      </w:r>
      <w:proofErr w:type="spellEnd"/>
      <w:r w:rsidR="00717279" w:rsidRPr="00F13094">
        <w:rPr>
          <w:i/>
          <w:iCs/>
          <w:sz w:val="22"/>
        </w:rPr>
        <w:t xml:space="preserve">, aż 47 proc. to kredyty opóźnione nieaktywnych przedsiębiorców. Gdyby nie uwzględniać tych kredytów, odsetek złych kredytów </w:t>
      </w:r>
      <w:r w:rsidR="00E0303B">
        <w:rPr>
          <w:i/>
          <w:iCs/>
          <w:sz w:val="22"/>
        </w:rPr>
        <w:t>wyniósłby</w:t>
      </w:r>
      <w:r w:rsidR="00717279" w:rsidRPr="00F13094">
        <w:rPr>
          <w:i/>
          <w:iCs/>
          <w:sz w:val="22"/>
        </w:rPr>
        <w:t xml:space="preserve"> 10,8 proc.</w:t>
      </w:r>
      <w:r w:rsidRPr="00F13094">
        <w:rPr>
          <w:sz w:val="22"/>
        </w:rPr>
        <w:t xml:space="preserve"> </w:t>
      </w:r>
      <w:r w:rsidRPr="00F13094">
        <w:rPr>
          <w:i/>
          <w:iCs/>
          <w:sz w:val="22"/>
        </w:rPr>
        <w:t xml:space="preserve">I choć istnieje ryzyko, że część </w:t>
      </w:r>
      <w:r w:rsidR="00E0303B">
        <w:rPr>
          <w:i/>
          <w:iCs/>
          <w:sz w:val="22"/>
        </w:rPr>
        <w:t>przedsiębiorców</w:t>
      </w:r>
      <w:r w:rsidR="00E0303B" w:rsidRPr="00F13094">
        <w:rPr>
          <w:i/>
          <w:iCs/>
          <w:sz w:val="22"/>
        </w:rPr>
        <w:t xml:space="preserve"> </w:t>
      </w:r>
      <w:r w:rsidRPr="00F13094">
        <w:rPr>
          <w:i/>
          <w:iCs/>
          <w:sz w:val="22"/>
        </w:rPr>
        <w:t xml:space="preserve">nadal nie będzie w stanie spłacić swoich zobowiązań, to ożywienie </w:t>
      </w:r>
      <w:r w:rsidRPr="00F13094">
        <w:rPr>
          <w:i/>
          <w:iCs/>
          <w:sz w:val="22"/>
        </w:rPr>
        <w:lastRenderedPageBreak/>
        <w:t xml:space="preserve">gospodarcze i obniżka stóp procentowych pomoże poprawić sytuację kredytową </w:t>
      </w:r>
      <w:proofErr w:type="spellStart"/>
      <w:r w:rsidRPr="00F13094">
        <w:rPr>
          <w:i/>
          <w:iCs/>
          <w:sz w:val="22"/>
        </w:rPr>
        <w:t>mikrofirm</w:t>
      </w:r>
      <w:proofErr w:type="spellEnd"/>
      <w:r w:rsidRPr="00F13094">
        <w:rPr>
          <w:i/>
          <w:iCs/>
          <w:sz w:val="22"/>
        </w:rPr>
        <w:t xml:space="preserve"> </w:t>
      </w:r>
      <w:r w:rsidRPr="00F13094">
        <w:rPr>
          <w:sz w:val="22"/>
        </w:rPr>
        <w:t xml:space="preserve">- tłumaczy </w:t>
      </w:r>
      <w:r w:rsidRPr="00F13094">
        <w:rPr>
          <w:b/>
          <w:bCs/>
          <w:sz w:val="22"/>
        </w:rPr>
        <w:t xml:space="preserve">Sławomir Nosal. </w:t>
      </w:r>
    </w:p>
    <w:p w14:paraId="6F8EB6CE" w14:textId="77777777" w:rsidR="0048559D" w:rsidRDefault="0048559D" w:rsidP="00F72A43">
      <w:pPr>
        <w:jc w:val="both"/>
        <w:rPr>
          <w:sz w:val="22"/>
        </w:rPr>
      </w:pPr>
    </w:p>
    <w:p w14:paraId="7F9F28D9" w14:textId="1E70FC60" w:rsidR="00D16BAF" w:rsidRPr="00F13094" w:rsidRDefault="00D16BAF" w:rsidP="00F72A43">
      <w:pPr>
        <w:jc w:val="both"/>
        <w:rPr>
          <w:sz w:val="22"/>
        </w:rPr>
      </w:pPr>
      <w:r w:rsidRPr="00F13094">
        <w:rPr>
          <w:sz w:val="22"/>
        </w:rPr>
        <w:t xml:space="preserve">Ujęcie branżowe </w:t>
      </w:r>
    </w:p>
    <w:p w14:paraId="416B5BDD" w14:textId="562F4095" w:rsidR="00D16BAF" w:rsidRPr="00F13094" w:rsidRDefault="00CD5E7F" w:rsidP="00F72A43">
      <w:pPr>
        <w:jc w:val="both"/>
        <w:rPr>
          <w:sz w:val="22"/>
        </w:rPr>
      </w:pPr>
      <w:r w:rsidRPr="00F13094">
        <w:rPr>
          <w:sz w:val="22"/>
        </w:rPr>
        <w:t xml:space="preserve">Branża budowlana jest liderem wśród </w:t>
      </w:r>
      <w:proofErr w:type="spellStart"/>
      <w:r w:rsidRPr="00F13094">
        <w:rPr>
          <w:sz w:val="22"/>
        </w:rPr>
        <w:t>mikrofirm</w:t>
      </w:r>
      <w:proofErr w:type="spellEnd"/>
      <w:r w:rsidRPr="00F13094">
        <w:rPr>
          <w:sz w:val="22"/>
        </w:rPr>
        <w:t xml:space="preserve"> pod względem jakości spłat kredytów. Na koniec 2023 r. odsetek złych kredytów, czyli opóźnionych o </w:t>
      </w:r>
      <w:r w:rsidR="00E0303B">
        <w:rPr>
          <w:sz w:val="22"/>
        </w:rPr>
        <w:t>ponad</w:t>
      </w:r>
      <w:r w:rsidR="00E0303B" w:rsidRPr="00F13094">
        <w:rPr>
          <w:sz w:val="22"/>
        </w:rPr>
        <w:t xml:space="preserve"> </w:t>
      </w:r>
      <w:r w:rsidRPr="00F13094">
        <w:rPr>
          <w:sz w:val="22"/>
        </w:rPr>
        <w:t xml:space="preserve">90 dni, wynosił w tej branży 17,4%. </w:t>
      </w:r>
      <w:r w:rsidR="00D16BAF" w:rsidRPr="00F13094">
        <w:rPr>
          <w:sz w:val="22"/>
        </w:rPr>
        <w:t xml:space="preserve">Najgorzej spłacały swoje kredyty firmy handlowe i produkcyjne. </w:t>
      </w:r>
    </w:p>
    <w:p w14:paraId="2BFDAD39" w14:textId="196DC599" w:rsidR="00D16BAF" w:rsidRPr="00F13094" w:rsidRDefault="00D16BAF" w:rsidP="00F72A43">
      <w:pPr>
        <w:jc w:val="both"/>
        <w:rPr>
          <w:sz w:val="22"/>
        </w:rPr>
      </w:pPr>
    </w:p>
    <w:p w14:paraId="1B8812C0" w14:textId="77777777" w:rsidR="00CD2060" w:rsidRPr="00F13094" w:rsidRDefault="00CD2060" w:rsidP="00F72A43">
      <w:pPr>
        <w:jc w:val="both"/>
        <w:rPr>
          <w:sz w:val="22"/>
        </w:rPr>
      </w:pPr>
      <w:r w:rsidRPr="00F13094">
        <w:rPr>
          <w:sz w:val="22"/>
        </w:rPr>
        <w:t>Ujęcie produktowe</w:t>
      </w:r>
    </w:p>
    <w:p w14:paraId="7509F12F" w14:textId="38C10209" w:rsidR="00D16BAF" w:rsidRPr="00F13094" w:rsidRDefault="001B413D" w:rsidP="00F72A43">
      <w:pPr>
        <w:jc w:val="both"/>
        <w:rPr>
          <w:sz w:val="22"/>
        </w:rPr>
      </w:pPr>
      <w:r w:rsidRPr="00F13094">
        <w:rPr>
          <w:sz w:val="22"/>
        </w:rPr>
        <w:t xml:space="preserve">Cechą charakterystyczną poziomu jakości spłacanych kredytów przez </w:t>
      </w:r>
      <w:proofErr w:type="spellStart"/>
      <w:r w:rsidRPr="00F13094">
        <w:rPr>
          <w:sz w:val="22"/>
        </w:rPr>
        <w:t>mikrofirmy</w:t>
      </w:r>
      <w:proofErr w:type="spellEnd"/>
      <w:r w:rsidRPr="00F13094">
        <w:rPr>
          <w:sz w:val="22"/>
        </w:rPr>
        <w:t xml:space="preserve"> jest zróżnicowanie terminowości spłaty w zal</w:t>
      </w:r>
      <w:r w:rsidR="00D16BAF" w:rsidRPr="00F13094">
        <w:rPr>
          <w:sz w:val="22"/>
        </w:rPr>
        <w:t>eżności</w:t>
      </w:r>
      <w:r w:rsidRPr="00F13094">
        <w:rPr>
          <w:sz w:val="22"/>
        </w:rPr>
        <w:t xml:space="preserve"> od rodzaju kredytu. </w:t>
      </w:r>
    </w:p>
    <w:p w14:paraId="0A13F14E" w14:textId="0357CBF3" w:rsidR="00D16BAF" w:rsidRPr="00F13094" w:rsidRDefault="00D16BAF" w:rsidP="00F72A43">
      <w:pPr>
        <w:jc w:val="both"/>
        <w:rPr>
          <w:sz w:val="22"/>
        </w:rPr>
      </w:pPr>
      <w:r w:rsidRPr="00F13094">
        <w:rPr>
          <w:sz w:val="22"/>
        </w:rPr>
        <w:t>Największy problem ze spłatą dotyczy kredytów obrotowych, które służą do finansowania bieżącej działalności. Kredyty te mają najwyższy poziom szkodowości wśród wszystkich rodzajów kredytów</w:t>
      </w:r>
      <w:r w:rsidR="005B1DE3" w:rsidRPr="00F13094">
        <w:rPr>
          <w:sz w:val="22"/>
        </w:rPr>
        <w:t xml:space="preserve">, wynoszący </w:t>
      </w:r>
      <w:r w:rsidRPr="00F13094">
        <w:rPr>
          <w:sz w:val="22"/>
        </w:rPr>
        <w:t xml:space="preserve">23,7%. To oznacza, że prawie co czwarta złotówka pożyczona na środki obrotowe firmy nie wraca do banku. </w:t>
      </w:r>
    </w:p>
    <w:p w14:paraId="54C87924" w14:textId="5A37C85F" w:rsidR="005B1DE3" w:rsidRPr="00F13094" w:rsidRDefault="005B1DE3" w:rsidP="00F72A43">
      <w:pPr>
        <w:jc w:val="both"/>
        <w:rPr>
          <w:sz w:val="22"/>
        </w:rPr>
      </w:pPr>
      <w:r w:rsidRPr="00F13094">
        <w:rPr>
          <w:sz w:val="22"/>
        </w:rPr>
        <w:t xml:space="preserve">Najmniej ryzykowne dla banków okazują się kredyty w rachunku bieżącym. Odsetek kredytów opóźnionych </w:t>
      </w:r>
      <w:r w:rsidR="00E0303B">
        <w:rPr>
          <w:sz w:val="22"/>
        </w:rPr>
        <w:t>powyżej</w:t>
      </w:r>
      <w:r w:rsidRPr="00F13094">
        <w:rPr>
          <w:sz w:val="22"/>
        </w:rPr>
        <w:t xml:space="preserve"> 90 dni wynosi w tej kategorii tylko 12,4%. To oznacza, że większość klientów korzystających z tego produktu jest w stanie spłacić swoje zobowiązania w terminie. </w:t>
      </w:r>
    </w:p>
    <w:p w14:paraId="015B9D8E" w14:textId="77777777" w:rsidR="005B1DE3" w:rsidRPr="00F13094" w:rsidRDefault="005B1DE3" w:rsidP="00F72A43">
      <w:pPr>
        <w:jc w:val="both"/>
        <w:rPr>
          <w:sz w:val="22"/>
        </w:rPr>
      </w:pPr>
    </w:p>
    <w:p w14:paraId="0EC30085" w14:textId="4F91BF97" w:rsidR="001B413D" w:rsidRPr="00F13094" w:rsidRDefault="005A4E9D" w:rsidP="001B413D">
      <w:pPr>
        <w:jc w:val="both"/>
        <w:rPr>
          <w:b/>
          <w:bCs/>
          <w:sz w:val="22"/>
        </w:rPr>
      </w:pPr>
      <w:r w:rsidRPr="00F13094">
        <w:rPr>
          <w:b/>
          <w:bCs/>
          <w:sz w:val="22"/>
        </w:rPr>
        <w:t xml:space="preserve">Lepszy rok 2024 dla </w:t>
      </w:r>
      <w:proofErr w:type="spellStart"/>
      <w:r w:rsidR="005E0FCA" w:rsidRPr="00F13094">
        <w:rPr>
          <w:b/>
          <w:bCs/>
          <w:sz w:val="22"/>
        </w:rPr>
        <w:t>mikrofirm</w:t>
      </w:r>
      <w:proofErr w:type="spellEnd"/>
      <w:r w:rsidR="005E0FCA" w:rsidRPr="00F13094">
        <w:rPr>
          <w:b/>
          <w:bCs/>
          <w:sz w:val="22"/>
        </w:rPr>
        <w:t xml:space="preserve"> korzystających z kredytów bankowych </w:t>
      </w:r>
    </w:p>
    <w:p w14:paraId="0D85BBEC" w14:textId="77777777" w:rsidR="00A26825" w:rsidRPr="00F13094" w:rsidRDefault="00A26825" w:rsidP="00F72A43">
      <w:pPr>
        <w:jc w:val="both"/>
        <w:rPr>
          <w:b/>
          <w:bCs/>
          <w:sz w:val="22"/>
        </w:rPr>
      </w:pPr>
    </w:p>
    <w:p w14:paraId="7245657B" w14:textId="7723C19A" w:rsidR="005E0FCA" w:rsidRPr="00F13094" w:rsidRDefault="00F13094" w:rsidP="00F20C60">
      <w:pPr>
        <w:jc w:val="both"/>
        <w:rPr>
          <w:sz w:val="22"/>
        </w:rPr>
      </w:pPr>
      <w:r w:rsidRPr="00F13094">
        <w:rPr>
          <w:sz w:val="22"/>
        </w:rPr>
        <w:t xml:space="preserve">BIK prognozuje, że </w:t>
      </w:r>
      <w:proofErr w:type="spellStart"/>
      <w:r w:rsidRPr="00F13094">
        <w:rPr>
          <w:sz w:val="22"/>
        </w:rPr>
        <w:t>mikrofirmy</w:t>
      </w:r>
      <w:proofErr w:type="spellEnd"/>
      <w:r w:rsidRPr="00F13094">
        <w:rPr>
          <w:sz w:val="22"/>
        </w:rPr>
        <w:t xml:space="preserve"> w 2024 r. zaciągną kredytów inwestycyjnych, kredytów obrotowych oraz kredytów w rachunku na kwotę 20,7 mld zł tj., o 12,5% więcej niż w roku 2023. </w:t>
      </w:r>
      <w:r w:rsidR="005E0FCA" w:rsidRPr="00F13094">
        <w:rPr>
          <w:sz w:val="22"/>
        </w:rPr>
        <w:t xml:space="preserve">Poprawie nastrojów i wzrostowi popytu na kredyty dla firm w 2024 roku sprzyjać będzie otoczenie gospodarcze, </w:t>
      </w:r>
      <w:r w:rsidR="00534F77">
        <w:rPr>
          <w:sz w:val="22"/>
        </w:rPr>
        <w:t>szczególnie oczekiwany wzrost gospodarczy</w:t>
      </w:r>
      <w:r w:rsidR="005E0FCA" w:rsidRPr="00F13094">
        <w:rPr>
          <w:sz w:val="22"/>
        </w:rPr>
        <w:t>.</w:t>
      </w:r>
    </w:p>
    <w:p w14:paraId="6B85C10B" w14:textId="77777777" w:rsidR="005E0FCA" w:rsidRPr="00F13094" w:rsidRDefault="005E0FCA" w:rsidP="00F20C60">
      <w:pPr>
        <w:jc w:val="both"/>
        <w:rPr>
          <w:sz w:val="22"/>
        </w:rPr>
      </w:pPr>
    </w:p>
    <w:p w14:paraId="5A74D6F1" w14:textId="0F53820A" w:rsidR="00F20C60" w:rsidRPr="00F13094" w:rsidRDefault="00F20C60" w:rsidP="00F20C60">
      <w:pPr>
        <w:jc w:val="both"/>
        <w:rPr>
          <w:sz w:val="22"/>
        </w:rPr>
      </w:pPr>
      <w:r w:rsidRPr="00F13094">
        <w:rPr>
          <w:sz w:val="22"/>
        </w:rPr>
        <w:t xml:space="preserve">- </w:t>
      </w:r>
      <w:r w:rsidR="00534F77">
        <w:rPr>
          <w:i/>
          <w:iCs/>
          <w:sz w:val="22"/>
        </w:rPr>
        <w:t>K</w:t>
      </w:r>
      <w:r w:rsidR="005E0FCA" w:rsidRPr="00F13094">
        <w:rPr>
          <w:i/>
          <w:iCs/>
          <w:sz w:val="22"/>
        </w:rPr>
        <w:t>ontynuacja procesu dezinflacji</w:t>
      </w:r>
      <w:r w:rsidR="00534F77">
        <w:rPr>
          <w:i/>
          <w:iCs/>
          <w:sz w:val="22"/>
        </w:rPr>
        <w:t xml:space="preserve"> </w:t>
      </w:r>
      <w:r w:rsidR="00174DFC">
        <w:rPr>
          <w:i/>
          <w:iCs/>
          <w:sz w:val="22"/>
        </w:rPr>
        <w:t xml:space="preserve">inflacji typu </w:t>
      </w:r>
      <w:r w:rsidR="00534F77">
        <w:rPr>
          <w:i/>
          <w:iCs/>
          <w:sz w:val="22"/>
        </w:rPr>
        <w:t>PPI</w:t>
      </w:r>
      <w:r w:rsidR="005E0FCA" w:rsidRPr="00F13094">
        <w:rPr>
          <w:i/>
          <w:iCs/>
          <w:sz w:val="22"/>
        </w:rPr>
        <w:t xml:space="preserve"> i prawdopodobieństwo obniżek stóp procentowych przez R</w:t>
      </w:r>
      <w:r w:rsidR="00E323DC" w:rsidRPr="00F13094">
        <w:rPr>
          <w:i/>
          <w:iCs/>
          <w:sz w:val="22"/>
        </w:rPr>
        <w:t xml:space="preserve">PP </w:t>
      </w:r>
      <w:r w:rsidR="005E0FCA" w:rsidRPr="00F13094">
        <w:rPr>
          <w:i/>
          <w:iCs/>
          <w:sz w:val="22"/>
        </w:rPr>
        <w:t>mogą obniżyć koszt kredytów i zwiększyć dostępność</w:t>
      </w:r>
      <w:r w:rsidR="00E323DC" w:rsidRPr="00F13094">
        <w:rPr>
          <w:i/>
          <w:iCs/>
          <w:sz w:val="22"/>
        </w:rPr>
        <w:t xml:space="preserve"> </w:t>
      </w:r>
      <w:r w:rsidR="00174DFC">
        <w:rPr>
          <w:i/>
          <w:iCs/>
          <w:sz w:val="22"/>
        </w:rPr>
        <w:t xml:space="preserve">ich dostępność dla </w:t>
      </w:r>
      <w:proofErr w:type="spellStart"/>
      <w:r w:rsidR="00174DFC">
        <w:rPr>
          <w:i/>
          <w:iCs/>
          <w:sz w:val="22"/>
        </w:rPr>
        <w:t>mikrofirm</w:t>
      </w:r>
      <w:proofErr w:type="spellEnd"/>
      <w:r w:rsidR="005E0FCA" w:rsidRPr="00F13094">
        <w:rPr>
          <w:i/>
          <w:iCs/>
          <w:sz w:val="22"/>
        </w:rPr>
        <w:t>.</w:t>
      </w:r>
      <w:r w:rsidRPr="00F13094">
        <w:rPr>
          <w:i/>
          <w:iCs/>
          <w:sz w:val="22"/>
        </w:rPr>
        <w:t xml:space="preserve"> </w:t>
      </w:r>
      <w:r w:rsidR="00E323DC" w:rsidRPr="00F13094">
        <w:rPr>
          <w:i/>
          <w:iCs/>
          <w:sz w:val="22"/>
        </w:rPr>
        <w:t>T</w:t>
      </w:r>
      <w:r w:rsidRPr="00F13094">
        <w:rPr>
          <w:i/>
          <w:iCs/>
          <w:sz w:val="22"/>
        </w:rPr>
        <w:t>o czynniki</w:t>
      </w:r>
      <w:r w:rsidR="005A4E9D" w:rsidRPr="00F13094">
        <w:rPr>
          <w:i/>
          <w:iCs/>
          <w:sz w:val="22"/>
        </w:rPr>
        <w:t>,</w:t>
      </w:r>
      <w:r w:rsidRPr="00F13094">
        <w:rPr>
          <w:i/>
          <w:iCs/>
          <w:sz w:val="22"/>
        </w:rPr>
        <w:t xml:space="preserve"> które mają znaczenie dla nastrojów panujących wśród właścicieli </w:t>
      </w:r>
      <w:proofErr w:type="spellStart"/>
      <w:r w:rsidRPr="00F13094">
        <w:rPr>
          <w:i/>
          <w:iCs/>
          <w:sz w:val="22"/>
        </w:rPr>
        <w:t>mikrofirm</w:t>
      </w:r>
      <w:proofErr w:type="spellEnd"/>
      <w:r w:rsidRPr="00F13094">
        <w:rPr>
          <w:i/>
          <w:iCs/>
          <w:sz w:val="22"/>
        </w:rPr>
        <w:t>. Choć jest już normą przenikanie budżetów firmowych z prywatnymi, to perspektyw</w:t>
      </w:r>
      <w:r w:rsidR="005A4E9D" w:rsidRPr="00F13094">
        <w:rPr>
          <w:i/>
          <w:iCs/>
          <w:sz w:val="22"/>
        </w:rPr>
        <w:t>a</w:t>
      </w:r>
      <w:r w:rsidRPr="00F13094">
        <w:rPr>
          <w:i/>
          <w:iCs/>
          <w:sz w:val="22"/>
        </w:rPr>
        <w:t xml:space="preserve"> przyspieszenia wzrostu</w:t>
      </w:r>
      <w:r w:rsidRPr="00F20C60">
        <w:rPr>
          <w:i/>
          <w:iCs/>
          <w:sz w:val="23"/>
          <w:szCs w:val="23"/>
        </w:rPr>
        <w:t xml:space="preserve"> </w:t>
      </w:r>
      <w:r w:rsidRPr="00F13094">
        <w:rPr>
          <w:i/>
          <w:iCs/>
          <w:sz w:val="22"/>
        </w:rPr>
        <w:t xml:space="preserve">gospodarczego </w:t>
      </w:r>
      <w:r w:rsidR="00E323DC" w:rsidRPr="00F13094">
        <w:rPr>
          <w:i/>
          <w:iCs/>
          <w:sz w:val="22"/>
        </w:rPr>
        <w:t xml:space="preserve">do </w:t>
      </w:r>
      <w:r w:rsidRPr="00F13094">
        <w:rPr>
          <w:i/>
          <w:iCs/>
          <w:sz w:val="22"/>
        </w:rPr>
        <w:t>3</w:t>
      </w:r>
      <w:r w:rsidR="00E323DC" w:rsidRPr="00F13094">
        <w:rPr>
          <w:i/>
          <w:iCs/>
          <w:sz w:val="22"/>
        </w:rPr>
        <w:t xml:space="preserve"> proc. m</w:t>
      </w:r>
      <w:r w:rsidRPr="00F13094">
        <w:rPr>
          <w:i/>
          <w:iCs/>
          <w:sz w:val="22"/>
        </w:rPr>
        <w:t>oże pobudzić rynek kredytów dla firm</w:t>
      </w:r>
      <w:r w:rsidRPr="00F13094">
        <w:rPr>
          <w:sz w:val="22"/>
        </w:rPr>
        <w:t xml:space="preserve"> – wyjaśnia</w:t>
      </w:r>
      <w:r w:rsidRPr="00F13094">
        <w:rPr>
          <w:b/>
          <w:bCs/>
          <w:sz w:val="22"/>
        </w:rPr>
        <w:t xml:space="preserve"> </w:t>
      </w:r>
      <w:r w:rsidR="00277EAF">
        <w:rPr>
          <w:b/>
          <w:bCs/>
          <w:sz w:val="22"/>
        </w:rPr>
        <w:t>prof.</w:t>
      </w:r>
      <w:r w:rsidR="00A77DC1" w:rsidRPr="00F13094">
        <w:rPr>
          <w:b/>
          <w:bCs/>
          <w:sz w:val="22"/>
        </w:rPr>
        <w:t xml:space="preserve"> </w:t>
      </w:r>
      <w:r w:rsidRPr="00F13094">
        <w:rPr>
          <w:b/>
          <w:bCs/>
          <w:sz w:val="22"/>
        </w:rPr>
        <w:t>Rogowski</w:t>
      </w:r>
      <w:r w:rsidR="00A77DC1" w:rsidRPr="00F13094">
        <w:rPr>
          <w:sz w:val="22"/>
        </w:rPr>
        <w:t xml:space="preserve"> i dodaje:</w:t>
      </w:r>
    </w:p>
    <w:p w14:paraId="3648E0F6" w14:textId="77777777" w:rsidR="00F20C60" w:rsidRPr="00F13094" w:rsidRDefault="00F20C60" w:rsidP="00F20C60">
      <w:pPr>
        <w:jc w:val="both"/>
        <w:rPr>
          <w:sz w:val="22"/>
        </w:rPr>
      </w:pPr>
    </w:p>
    <w:p w14:paraId="620B1B91" w14:textId="7F3C3BA6" w:rsidR="0048559D" w:rsidRDefault="00A77DC1" w:rsidP="00F72A43">
      <w:pPr>
        <w:jc w:val="both"/>
        <w:rPr>
          <w:sz w:val="22"/>
        </w:rPr>
      </w:pPr>
      <w:r w:rsidRPr="00F13094">
        <w:rPr>
          <w:sz w:val="22"/>
        </w:rPr>
        <w:t xml:space="preserve">- </w:t>
      </w:r>
      <w:r w:rsidRPr="00F13094">
        <w:rPr>
          <w:i/>
          <w:iCs/>
          <w:sz w:val="22"/>
        </w:rPr>
        <w:t xml:space="preserve">Większy popyt na produkty i usługi, a tym samym większe przychody i zyski, to czynniki, które mogą skłaniać właścicieli </w:t>
      </w:r>
      <w:proofErr w:type="spellStart"/>
      <w:r w:rsidRPr="00F13094">
        <w:rPr>
          <w:i/>
          <w:iCs/>
          <w:sz w:val="22"/>
        </w:rPr>
        <w:t>mikrofirm</w:t>
      </w:r>
      <w:proofErr w:type="spellEnd"/>
      <w:r w:rsidRPr="00F13094">
        <w:rPr>
          <w:i/>
          <w:iCs/>
          <w:sz w:val="22"/>
        </w:rPr>
        <w:t xml:space="preserve"> do planowania inwestycji. Dlatego z optymizmem patrzę na </w:t>
      </w:r>
      <w:r w:rsidR="00174DFC">
        <w:rPr>
          <w:i/>
          <w:iCs/>
          <w:sz w:val="22"/>
        </w:rPr>
        <w:t>perspektywy tego</w:t>
      </w:r>
      <w:r w:rsidRPr="00F13094">
        <w:rPr>
          <w:i/>
          <w:iCs/>
          <w:sz w:val="22"/>
        </w:rPr>
        <w:t xml:space="preserve"> produkt</w:t>
      </w:r>
      <w:r w:rsidR="00174DFC">
        <w:rPr>
          <w:i/>
          <w:iCs/>
          <w:sz w:val="22"/>
        </w:rPr>
        <w:t>u</w:t>
      </w:r>
      <w:r w:rsidRPr="00F13094">
        <w:rPr>
          <w:i/>
          <w:iCs/>
          <w:sz w:val="22"/>
        </w:rPr>
        <w:t xml:space="preserve"> kredytow</w:t>
      </w:r>
      <w:r w:rsidR="00174DFC">
        <w:rPr>
          <w:i/>
          <w:iCs/>
          <w:sz w:val="22"/>
        </w:rPr>
        <w:t>ego</w:t>
      </w:r>
      <w:r w:rsidRPr="00F13094">
        <w:rPr>
          <w:i/>
          <w:iCs/>
          <w:sz w:val="22"/>
        </w:rPr>
        <w:t xml:space="preserve"> i jego szanse na dodatni</w:t>
      </w:r>
      <w:r w:rsidR="00174DFC">
        <w:rPr>
          <w:i/>
          <w:iCs/>
          <w:sz w:val="22"/>
        </w:rPr>
        <w:t>ą</w:t>
      </w:r>
      <w:r w:rsidRPr="00F13094">
        <w:rPr>
          <w:i/>
          <w:iCs/>
          <w:sz w:val="22"/>
        </w:rPr>
        <w:t xml:space="preserve"> dynamik</w:t>
      </w:r>
      <w:r w:rsidR="00174DFC">
        <w:rPr>
          <w:i/>
          <w:iCs/>
          <w:sz w:val="22"/>
        </w:rPr>
        <w:t>ę</w:t>
      </w:r>
      <w:r w:rsidR="00174DFC" w:rsidRPr="00174DFC">
        <w:rPr>
          <w:i/>
          <w:iCs/>
          <w:sz w:val="22"/>
        </w:rPr>
        <w:t xml:space="preserve"> </w:t>
      </w:r>
      <w:r w:rsidR="00174DFC" w:rsidRPr="00F13094">
        <w:rPr>
          <w:i/>
          <w:iCs/>
          <w:sz w:val="22"/>
        </w:rPr>
        <w:t>wzrost</w:t>
      </w:r>
      <w:r w:rsidR="00174DFC">
        <w:rPr>
          <w:i/>
          <w:iCs/>
          <w:sz w:val="22"/>
        </w:rPr>
        <w:t>u</w:t>
      </w:r>
      <w:r w:rsidRPr="00F13094">
        <w:rPr>
          <w:i/>
          <w:iCs/>
          <w:sz w:val="22"/>
        </w:rPr>
        <w:t>, zwłaszcza od drugiej</w:t>
      </w:r>
      <w:r w:rsidR="00F20C60" w:rsidRPr="00F13094">
        <w:rPr>
          <w:i/>
          <w:iCs/>
          <w:sz w:val="22"/>
        </w:rPr>
        <w:t xml:space="preserve"> połowy 202</w:t>
      </w:r>
      <w:r w:rsidR="00E0303B">
        <w:rPr>
          <w:i/>
          <w:iCs/>
          <w:sz w:val="22"/>
        </w:rPr>
        <w:t>4</w:t>
      </w:r>
      <w:r w:rsidR="00F20C60" w:rsidRPr="00F13094">
        <w:rPr>
          <w:i/>
          <w:iCs/>
          <w:sz w:val="22"/>
        </w:rPr>
        <w:t xml:space="preserve"> r.</w:t>
      </w:r>
      <w:r w:rsidRPr="00F13094">
        <w:rPr>
          <w:i/>
          <w:iCs/>
          <w:sz w:val="22"/>
        </w:rPr>
        <w:t xml:space="preserve"> Czynnikiem, który może się temu przysłużyć jest prognozowany wzrost inwestycji o 2,7% r/r. Inwestycje będą wspierać także programy z Krajowego Planu Odbudowy</w:t>
      </w:r>
      <w:r w:rsidR="00534F77">
        <w:rPr>
          <w:i/>
          <w:iCs/>
          <w:sz w:val="22"/>
        </w:rPr>
        <w:t xml:space="preserve"> </w:t>
      </w:r>
      <w:r w:rsidRPr="00F13094">
        <w:rPr>
          <w:sz w:val="22"/>
        </w:rPr>
        <w:t>– dodaje</w:t>
      </w:r>
      <w:r w:rsidRPr="00F13094">
        <w:rPr>
          <w:b/>
          <w:bCs/>
          <w:sz w:val="22"/>
        </w:rPr>
        <w:t xml:space="preserve"> główny analityk Grupy BIK</w:t>
      </w:r>
      <w:r w:rsidRPr="00F13094">
        <w:rPr>
          <w:sz w:val="22"/>
        </w:rPr>
        <w:t xml:space="preserve">. </w:t>
      </w:r>
    </w:p>
    <w:p w14:paraId="6A437552" w14:textId="77777777" w:rsidR="00277EAF" w:rsidRDefault="00277EAF" w:rsidP="00F72A43">
      <w:pPr>
        <w:jc w:val="both"/>
        <w:rPr>
          <w:sz w:val="22"/>
        </w:rPr>
      </w:pPr>
    </w:p>
    <w:p w14:paraId="537823D8" w14:textId="442C158C" w:rsidR="00A26825" w:rsidRPr="00F13094" w:rsidRDefault="009B0A20" w:rsidP="00F72A43">
      <w:pPr>
        <w:jc w:val="both"/>
        <w:rPr>
          <w:sz w:val="22"/>
        </w:rPr>
      </w:pPr>
      <w:r w:rsidRPr="00F13094">
        <w:rPr>
          <w:sz w:val="22"/>
        </w:rPr>
        <w:t>W 2024 r. można również spodziewać się dalszego wzrostu kredytów obrotowych i w rachunku bieżącym, które służą do finansowania bieżącej działalności i pokrywania nagłych wydatków. Wzrost ten będzie napędzany przez oczekiwania co do poprawy perspektyw dla gospodarki Polski w 2024 r. Jednak spadek zapasów ograniczy zapotrzebowanie na te kredyty w porównaniu do 2023 r., co przełoży się na niższą dynamikę wzrostu w porównaniu do 2023 r.</w:t>
      </w:r>
    </w:p>
    <w:p w14:paraId="72C9B47F" w14:textId="77777777" w:rsidR="009B0A20" w:rsidRPr="00F13094" w:rsidRDefault="009B0A20" w:rsidP="00F72A43">
      <w:pPr>
        <w:jc w:val="both"/>
        <w:rPr>
          <w:sz w:val="22"/>
        </w:rPr>
      </w:pPr>
    </w:p>
    <w:p w14:paraId="0B03043A" w14:textId="59323A2E" w:rsidR="00A26825" w:rsidRPr="00F13094" w:rsidRDefault="005E0FCA" w:rsidP="00F72A43">
      <w:pPr>
        <w:jc w:val="both"/>
        <w:rPr>
          <w:b/>
          <w:bCs/>
          <w:sz w:val="22"/>
        </w:rPr>
      </w:pPr>
      <w:r w:rsidRPr="00F13094">
        <w:rPr>
          <w:sz w:val="22"/>
        </w:rPr>
        <w:lastRenderedPageBreak/>
        <w:t xml:space="preserve">Podsumowując, rok 2024 może być lepszy dla kredytów </w:t>
      </w:r>
      <w:proofErr w:type="spellStart"/>
      <w:r w:rsidRPr="00F13094">
        <w:rPr>
          <w:sz w:val="22"/>
        </w:rPr>
        <w:t>mikrofirm</w:t>
      </w:r>
      <w:proofErr w:type="spellEnd"/>
      <w:r w:rsidRPr="00F13094">
        <w:rPr>
          <w:sz w:val="22"/>
        </w:rPr>
        <w:t xml:space="preserve">, jeśli spełnią się optymistyczne prognozy gospodarcze i </w:t>
      </w:r>
      <w:r w:rsidR="00277EAF">
        <w:rPr>
          <w:sz w:val="22"/>
        </w:rPr>
        <w:t>łagodn</w:t>
      </w:r>
      <w:r w:rsidR="00847F72">
        <w:rPr>
          <w:sz w:val="22"/>
        </w:rPr>
        <w:t xml:space="preserve">a </w:t>
      </w:r>
      <w:r w:rsidR="00261166">
        <w:rPr>
          <w:sz w:val="22"/>
        </w:rPr>
        <w:t>polityka monetarna</w:t>
      </w:r>
      <w:r w:rsidRPr="00F13094">
        <w:rPr>
          <w:sz w:val="22"/>
        </w:rPr>
        <w:t xml:space="preserve">. </w:t>
      </w:r>
      <w:proofErr w:type="spellStart"/>
      <w:r w:rsidRPr="00F13094">
        <w:rPr>
          <w:sz w:val="22"/>
        </w:rPr>
        <w:t>Mikrofirmy</w:t>
      </w:r>
      <w:proofErr w:type="spellEnd"/>
      <w:r w:rsidRPr="00F13094">
        <w:rPr>
          <w:sz w:val="22"/>
        </w:rPr>
        <w:t xml:space="preserve"> będą miały większe możliwości rozwoju i finansowania swoich projektów z kredytów bankowych. </w:t>
      </w:r>
      <w:r w:rsidR="009B0A20" w:rsidRPr="00F13094">
        <w:rPr>
          <w:sz w:val="22"/>
        </w:rPr>
        <w:t xml:space="preserve">Podobnie jak klienci indywidualni, także </w:t>
      </w:r>
      <w:proofErr w:type="spellStart"/>
      <w:r w:rsidR="009B0A20" w:rsidRPr="00F13094">
        <w:rPr>
          <w:sz w:val="22"/>
        </w:rPr>
        <w:t>mikroprzedsiebiorcy</w:t>
      </w:r>
      <w:proofErr w:type="spellEnd"/>
      <w:r w:rsidR="009B0A20" w:rsidRPr="00F13094">
        <w:rPr>
          <w:sz w:val="22"/>
        </w:rPr>
        <w:t xml:space="preserve"> </w:t>
      </w:r>
      <w:r w:rsidRPr="00F13094">
        <w:rPr>
          <w:sz w:val="22"/>
        </w:rPr>
        <w:t>powinn</w:t>
      </w:r>
      <w:r w:rsidR="009B0A20" w:rsidRPr="00F13094">
        <w:rPr>
          <w:sz w:val="22"/>
        </w:rPr>
        <w:t>i</w:t>
      </w:r>
      <w:r w:rsidRPr="00F13094">
        <w:rPr>
          <w:sz w:val="22"/>
        </w:rPr>
        <w:t xml:space="preserve"> korzystać z kredytów w sposób rozsądny i odpowiedzialny, </w:t>
      </w:r>
      <w:r w:rsidR="009B0A20" w:rsidRPr="00F13094">
        <w:rPr>
          <w:sz w:val="22"/>
        </w:rPr>
        <w:t>monitorując swoją sytuację finansową.</w:t>
      </w:r>
    </w:p>
    <w:p w14:paraId="6F5E9248" w14:textId="77777777" w:rsidR="00F72A43" w:rsidRPr="00F13094" w:rsidRDefault="00F72A43" w:rsidP="00F72A43">
      <w:pPr>
        <w:jc w:val="both"/>
        <w:rPr>
          <w:sz w:val="22"/>
        </w:rPr>
      </w:pPr>
    </w:p>
    <w:p w14:paraId="1FA6C139" w14:textId="22F0BF3E" w:rsidR="0079419B" w:rsidRDefault="0079419B" w:rsidP="0079419B">
      <w:pPr>
        <w:jc w:val="both"/>
        <w:rPr>
          <w:sz w:val="22"/>
        </w:rPr>
      </w:pPr>
      <w:r w:rsidRPr="00F13094">
        <w:rPr>
          <w:sz w:val="22"/>
        </w:rPr>
        <w:t xml:space="preserve">Aktualne informacje o rynku kredytowym publikowane są na: </w:t>
      </w:r>
      <w:hyperlink r:id="rId13" w:history="1">
        <w:r w:rsidRPr="00F13094">
          <w:rPr>
            <w:rStyle w:val="Hipercze"/>
            <w:sz w:val="22"/>
          </w:rPr>
          <w:t>www.bik.pl/newsletter-kredytowy</w:t>
        </w:r>
      </w:hyperlink>
      <w:r w:rsidRPr="00F13094">
        <w:rPr>
          <w:sz w:val="22"/>
        </w:rPr>
        <w:t xml:space="preserve"> oraz w sekcji </w:t>
      </w:r>
      <w:hyperlink r:id="rId14" w:history="1">
        <w:r w:rsidRPr="00F13094">
          <w:rPr>
            <w:rStyle w:val="Hipercze"/>
            <w:sz w:val="22"/>
          </w:rPr>
          <w:t>Analizy rynkowe BIK</w:t>
        </w:r>
      </w:hyperlink>
      <w:r w:rsidRPr="00F13094">
        <w:rPr>
          <w:sz w:val="22"/>
        </w:rPr>
        <w:t xml:space="preserve">. </w:t>
      </w:r>
    </w:p>
    <w:p w14:paraId="21889296" w14:textId="77777777" w:rsidR="00B634DF" w:rsidRDefault="00B634DF" w:rsidP="0079419B">
      <w:pPr>
        <w:jc w:val="both"/>
        <w:rPr>
          <w:sz w:val="22"/>
        </w:rPr>
      </w:pPr>
    </w:p>
    <w:p w14:paraId="4971CB50" w14:textId="56A035D4" w:rsidR="00B634DF" w:rsidRPr="00B634DF" w:rsidRDefault="00B634DF" w:rsidP="00B634DF">
      <w:pPr>
        <w:jc w:val="both"/>
        <w:rPr>
          <w:sz w:val="22"/>
        </w:rPr>
      </w:pPr>
      <w:r w:rsidRPr="00B634DF">
        <w:rPr>
          <w:sz w:val="22"/>
        </w:rPr>
        <w:t>*</w:t>
      </w:r>
      <w:r>
        <w:rPr>
          <w:sz w:val="22"/>
        </w:rPr>
        <w:t xml:space="preserve"> </w:t>
      </w:r>
      <w:r w:rsidRPr="00B634DF">
        <w:rPr>
          <w:sz w:val="22"/>
        </w:rPr>
        <w:t>GUS, Działalność przedsiębiorstw o liczbie pracujących do 9 osób w 2021 roku</w:t>
      </w:r>
      <w:r>
        <w:rPr>
          <w:sz w:val="22"/>
        </w:rPr>
        <w:t>, 30.12.2022 r.</w:t>
      </w:r>
    </w:p>
    <w:p w14:paraId="2F56D808" w14:textId="595F2F1F" w:rsidR="00263BB5" w:rsidRPr="00F13094" w:rsidRDefault="00263BB5" w:rsidP="00263BB5">
      <w:pPr>
        <w:jc w:val="both"/>
        <w:rPr>
          <w:sz w:val="22"/>
        </w:rPr>
      </w:pPr>
    </w:p>
    <w:p w14:paraId="541F2966" w14:textId="77777777" w:rsidR="005A4E9D" w:rsidRPr="00D61CB3" w:rsidRDefault="005A4E9D" w:rsidP="005A4E9D">
      <w:pPr>
        <w:spacing w:line="240" w:lineRule="auto"/>
        <w:jc w:val="both"/>
        <w:rPr>
          <w:rFonts w:cstheme="minorHAnsi"/>
          <w:color w:val="595959"/>
          <w:sz w:val="16"/>
          <w:szCs w:val="16"/>
        </w:rPr>
      </w:pPr>
      <w:r w:rsidRPr="00D61CB3">
        <w:rPr>
          <w:rFonts w:cstheme="minorHAnsi"/>
          <w:b/>
          <w:bCs/>
          <w:color w:val="595959"/>
          <w:sz w:val="16"/>
          <w:szCs w:val="16"/>
        </w:rPr>
        <w:t xml:space="preserve">Biuro Informacji Kredytowej S.A. </w:t>
      </w:r>
      <w:r>
        <w:rPr>
          <w:color w:val="595959"/>
          <w:sz w:val="16"/>
          <w:szCs w:val="16"/>
        </w:rPr>
        <w:t xml:space="preserve">wspiera bezpieczeństwo instytucji finansowych i ich klientów, udostępniając bezpieczny system wymiany informacji kredytowych i gospodarczych oraz nowatorskie rozwiązania </w:t>
      </w:r>
      <w:proofErr w:type="spellStart"/>
      <w:r>
        <w:rPr>
          <w:color w:val="595959"/>
          <w:sz w:val="16"/>
          <w:szCs w:val="16"/>
        </w:rPr>
        <w:t>antyfraudowe</w:t>
      </w:r>
      <w:proofErr w:type="spellEnd"/>
      <w:r>
        <w:rPr>
          <w:color w:val="595959"/>
          <w:sz w:val="16"/>
          <w:szCs w:val="16"/>
        </w:rPr>
        <w:t xml:space="preserve">. Jako jedyne biuro kredytowe w Polsce, poprzez internetowy portal </w:t>
      </w:r>
      <w:hyperlink r:id="rId15">
        <w:r>
          <w:rPr>
            <w:color w:val="0000FF"/>
            <w:sz w:val="16"/>
            <w:szCs w:val="16"/>
            <w:u w:val="single"/>
          </w:rPr>
          <w:t>www.bik.pl</w:t>
        </w:r>
      </w:hyperlink>
      <w:r>
        <w:rPr>
          <w:color w:val="595959"/>
          <w:sz w:val="16"/>
          <w:szCs w:val="16"/>
        </w:rPr>
        <w:t xml:space="preserve"> oraz aplikację mobilną </w:t>
      </w:r>
      <w:hyperlink r:id="rId16">
        <w:r>
          <w:rPr>
            <w:color w:val="0000FF"/>
            <w:sz w:val="16"/>
            <w:szCs w:val="16"/>
            <w:u w:val="single"/>
          </w:rPr>
          <w:t>Mój BIK</w:t>
        </w:r>
      </w:hyperlink>
      <w:r>
        <w:rPr>
          <w:color w:val="0000FF"/>
          <w:sz w:val="16"/>
          <w:szCs w:val="16"/>
          <w:u w:val="single"/>
        </w:rPr>
        <w:t>,</w:t>
      </w:r>
      <w:r>
        <w:rPr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7">
        <w:r>
          <w:rPr>
            <w:color w:val="0000FF"/>
            <w:sz w:val="16"/>
            <w:szCs w:val="16"/>
            <w:u w:val="single"/>
          </w:rPr>
          <w:t>Alertom BIK</w:t>
        </w:r>
      </w:hyperlink>
      <w:r>
        <w:rPr>
          <w:color w:val="595959"/>
          <w:sz w:val="16"/>
          <w:szCs w:val="16"/>
        </w:rPr>
        <w:t xml:space="preserve"> ostrzega przed każdą próbą wyłudzenia kredytu. Systemowe rozwiązania </w:t>
      </w:r>
      <w:proofErr w:type="spellStart"/>
      <w:r>
        <w:rPr>
          <w:color w:val="595959"/>
          <w:sz w:val="16"/>
          <w:szCs w:val="16"/>
        </w:rPr>
        <w:t>antyfraudowe</w:t>
      </w:r>
      <w:proofErr w:type="spellEnd"/>
      <w:r>
        <w:rPr>
          <w:color w:val="595959"/>
          <w:sz w:val="16"/>
          <w:szCs w:val="16"/>
        </w:rPr>
        <w:t xml:space="preserve"> w portfolio BIK to: Platforma </w:t>
      </w:r>
      <w:proofErr w:type="spellStart"/>
      <w:r>
        <w:rPr>
          <w:color w:val="595959"/>
          <w:sz w:val="16"/>
          <w:szCs w:val="16"/>
        </w:rPr>
        <w:t>Antyfraudowa</w:t>
      </w:r>
      <w:proofErr w:type="spellEnd"/>
      <w:r>
        <w:rPr>
          <w:color w:val="595959"/>
          <w:sz w:val="16"/>
          <w:szCs w:val="16"/>
        </w:rPr>
        <w:t xml:space="preserve"> BIK, Platforma </w:t>
      </w:r>
      <w:proofErr w:type="spellStart"/>
      <w:r>
        <w:rPr>
          <w:color w:val="595959"/>
          <w:sz w:val="16"/>
          <w:szCs w:val="16"/>
        </w:rPr>
        <w:t>Blockchain</w:t>
      </w:r>
      <w:proofErr w:type="spellEnd"/>
      <w:r>
        <w:rPr>
          <w:color w:val="595959"/>
          <w:sz w:val="16"/>
          <w:szCs w:val="16"/>
        </w:rPr>
        <w:t xml:space="preserve">, Platforma </w:t>
      </w:r>
      <w:proofErr w:type="spellStart"/>
      <w:r>
        <w:rPr>
          <w:color w:val="595959"/>
          <w:sz w:val="16"/>
          <w:szCs w:val="16"/>
        </w:rPr>
        <w:t>Cyber</w:t>
      </w:r>
      <w:proofErr w:type="spellEnd"/>
      <w:r>
        <w:rPr>
          <w:color w:val="595959"/>
          <w:sz w:val="16"/>
          <w:szCs w:val="16"/>
        </w:rPr>
        <w:t xml:space="preserve"> Fraud </w:t>
      </w:r>
      <w:proofErr w:type="spellStart"/>
      <w:r>
        <w:rPr>
          <w:color w:val="595959"/>
          <w:sz w:val="16"/>
          <w:szCs w:val="16"/>
        </w:rPr>
        <w:t>Detection</w:t>
      </w:r>
      <w:proofErr w:type="spellEnd"/>
      <w:r>
        <w:rPr>
          <w:color w:val="595959"/>
          <w:sz w:val="16"/>
          <w:szCs w:val="16"/>
        </w:rPr>
        <w:t xml:space="preserve"> oraz nowo budowana Platforma Biometrii Behawioralnej. BIK aktywnie  wspiera innowacje, adresowane do przedsiębiorców z sektora finansów, a także innych segmentów rynku, startupów, </w:t>
      </w:r>
      <w:proofErr w:type="spellStart"/>
      <w:r>
        <w:rPr>
          <w:color w:val="595959"/>
          <w:sz w:val="16"/>
          <w:szCs w:val="16"/>
        </w:rPr>
        <w:t>fintechów</w:t>
      </w:r>
      <w:proofErr w:type="spellEnd"/>
      <w:r>
        <w:rPr>
          <w:color w:val="595959"/>
          <w:sz w:val="16"/>
          <w:szCs w:val="16"/>
        </w:rPr>
        <w:t xml:space="preserve">. BIK gromadzi i udostępnia dane o historii kredytowej klientów indywidualnych i przedsiębiorców z całego rynku kredytowego, oraz dane z obszaru pożyczek </w:t>
      </w:r>
      <w:proofErr w:type="spellStart"/>
      <w:r>
        <w:rPr>
          <w:color w:val="595959"/>
          <w:sz w:val="16"/>
          <w:szCs w:val="16"/>
        </w:rPr>
        <w:t>pozabankowych</w:t>
      </w:r>
      <w:proofErr w:type="spellEnd"/>
      <w:r>
        <w:rPr>
          <w:color w:val="595959"/>
          <w:sz w:val="16"/>
          <w:szCs w:val="16"/>
        </w:rPr>
        <w:t xml:space="preserve">. Baza BIK zawiera informacje o 177mln rachunków należących do 25 mln klientów indywidualnych oraz 5,5 mln firm, w tym o 1,8 mln </w:t>
      </w:r>
      <w:proofErr w:type="spellStart"/>
      <w:r>
        <w:rPr>
          <w:color w:val="595959"/>
          <w:sz w:val="16"/>
          <w:szCs w:val="16"/>
        </w:rPr>
        <w:t>mikroprzedsiębiorców</w:t>
      </w:r>
      <w:proofErr w:type="spellEnd"/>
      <w:r>
        <w:rPr>
          <w:color w:val="595959"/>
          <w:sz w:val="16"/>
          <w:szCs w:val="16"/>
        </w:rPr>
        <w:t xml:space="preserve"> prowadzących działalność gospodarczą. BIK posiada najwyższe kompetencje w zakresie </w:t>
      </w:r>
      <w:hyperlink r:id="rId18">
        <w:r>
          <w:rPr>
            <w:color w:val="0000FF"/>
            <w:sz w:val="16"/>
            <w:szCs w:val="16"/>
            <w:u w:val="single"/>
          </w:rPr>
          <w:t>Analiz rynkowych</w:t>
        </w:r>
      </w:hyperlink>
      <w:r>
        <w:rPr>
          <w:color w:val="595959"/>
          <w:sz w:val="16"/>
          <w:szCs w:val="16"/>
        </w:rPr>
        <w:t xml:space="preserve"> i nowoczesnych technologii. Łączy cechy nowoczesnej firmy technologicznej z atrybutami instytucji zaufania publicznego. Od kilkunastu lat BIK jest aktywnym członkiem międzynarodowego Stowarzyszenia ACCIS, zrzeszającego największą grupę rejestrów kredytowych na świecie.</w:t>
      </w:r>
    </w:p>
    <w:p w14:paraId="7DDDC38B" w14:textId="1CD1635C" w:rsidR="00270A75" w:rsidRDefault="00270A75" w:rsidP="00C06041">
      <w:pPr>
        <w:spacing w:line="240" w:lineRule="auto"/>
        <w:jc w:val="both"/>
        <w:rPr>
          <w:b/>
          <w:bCs/>
          <w:color w:val="595959"/>
          <w:sz w:val="16"/>
          <w:szCs w:val="16"/>
        </w:rPr>
      </w:pPr>
    </w:p>
    <w:p w14:paraId="79706D8E" w14:textId="21E0DD70" w:rsidR="002B3FE4" w:rsidRPr="00C06041" w:rsidRDefault="002B3FE4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  <w:r w:rsidRPr="00C06041">
        <w:rPr>
          <w:bCs/>
          <w:color w:val="595959"/>
          <w:sz w:val="16"/>
          <w:szCs w:val="16"/>
        </w:rPr>
        <w:t xml:space="preserve"> </w:t>
      </w:r>
    </w:p>
    <w:tbl>
      <w:tblPr>
        <w:tblStyle w:val="Tabela-Siatka"/>
        <w:tblW w:w="0" w:type="auto"/>
        <w:tblInd w:w="-1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</w:tblGrid>
      <w:tr w:rsidR="005A4E9D" w:rsidRPr="00B73326" w14:paraId="2F378DA0" w14:textId="77777777" w:rsidTr="00E32749">
        <w:tc>
          <w:tcPr>
            <w:tcW w:w="4531" w:type="dxa"/>
            <w:shd w:val="clear" w:color="auto" w:fill="auto"/>
          </w:tcPr>
          <w:p w14:paraId="076EA016" w14:textId="47A7EC82" w:rsidR="005A4E9D" w:rsidRPr="00B73326" w:rsidRDefault="005A4E9D" w:rsidP="00654C97">
            <w:pPr>
              <w:rPr>
                <w:b/>
                <w:bCs/>
                <w:sz w:val="16"/>
                <w:szCs w:val="16"/>
                <w:lang w:val="sv-SE"/>
              </w:rPr>
            </w:pPr>
            <w:r w:rsidRPr="00B73326">
              <w:rPr>
                <w:b/>
                <w:bCs/>
                <w:sz w:val="16"/>
                <w:szCs w:val="16"/>
                <w:lang w:val="sv-SE"/>
              </w:rPr>
              <w:t>Kontakt dla mediów:</w:t>
            </w:r>
          </w:p>
        </w:tc>
      </w:tr>
      <w:tr w:rsidR="005A4E9D" w:rsidRPr="00B73326" w14:paraId="2604847A" w14:textId="77777777" w:rsidTr="00E32749">
        <w:tc>
          <w:tcPr>
            <w:tcW w:w="4531" w:type="dxa"/>
            <w:shd w:val="clear" w:color="auto" w:fill="auto"/>
          </w:tcPr>
          <w:p w14:paraId="149F90B2" w14:textId="2D4E161F" w:rsidR="005A4E9D" w:rsidRPr="00B73326" w:rsidRDefault="005A4E9D" w:rsidP="00654C97">
            <w:pPr>
              <w:rPr>
                <w:b/>
                <w:bCs/>
                <w:sz w:val="16"/>
                <w:szCs w:val="16"/>
                <w:lang w:val="sv-SE"/>
              </w:rPr>
            </w:pPr>
            <w:r w:rsidRPr="00B73326">
              <w:rPr>
                <w:b/>
                <w:bCs/>
                <w:sz w:val="16"/>
                <w:szCs w:val="16"/>
                <w:lang w:val="sv-SE"/>
              </w:rPr>
              <w:t>Aleksandra Stankiewicz-Billewicz</w:t>
            </w:r>
          </w:p>
          <w:p w14:paraId="487EAE7E" w14:textId="77777777" w:rsidR="005A4E9D" w:rsidRPr="00B73326" w:rsidRDefault="005A4E9D" w:rsidP="00654C97">
            <w:pPr>
              <w:rPr>
                <w:sz w:val="16"/>
                <w:szCs w:val="16"/>
                <w:lang w:val="sv-SE"/>
              </w:rPr>
            </w:pPr>
            <w:r w:rsidRPr="00B73326">
              <w:rPr>
                <w:sz w:val="16"/>
                <w:szCs w:val="16"/>
                <w:lang w:val="sv-SE"/>
              </w:rPr>
              <w:t xml:space="preserve">Biuro prasowe BIK </w:t>
            </w:r>
          </w:p>
          <w:p w14:paraId="3EF8E998" w14:textId="77777777" w:rsidR="005A4E9D" w:rsidRPr="00B73326" w:rsidRDefault="005A4E9D" w:rsidP="00654C97">
            <w:pPr>
              <w:rPr>
                <w:sz w:val="16"/>
                <w:szCs w:val="16"/>
                <w:lang w:val="sv-SE"/>
              </w:rPr>
            </w:pPr>
            <w:r w:rsidRPr="00B73326">
              <w:rPr>
                <w:sz w:val="16"/>
                <w:szCs w:val="16"/>
                <w:lang w:val="sv-SE"/>
              </w:rPr>
              <w:t>tel.:     + 48 22 348 4131</w:t>
            </w:r>
          </w:p>
          <w:p w14:paraId="6E26538B" w14:textId="77777777" w:rsidR="005A4E9D" w:rsidRPr="00B73326" w:rsidRDefault="005A4E9D" w:rsidP="00654C97">
            <w:pPr>
              <w:rPr>
                <w:sz w:val="16"/>
                <w:szCs w:val="16"/>
                <w:lang w:val="sv-SE"/>
              </w:rPr>
            </w:pPr>
            <w:r w:rsidRPr="00B73326">
              <w:rPr>
                <w:sz w:val="16"/>
                <w:szCs w:val="16"/>
                <w:lang w:val="sv-SE"/>
              </w:rPr>
              <w:t>kom.:  + 48 512 164 131</w:t>
            </w:r>
          </w:p>
          <w:p w14:paraId="4F5FE7D8" w14:textId="4489EC5F" w:rsidR="005A4E9D" w:rsidRPr="00B73326" w:rsidRDefault="00000000" w:rsidP="00654C97">
            <w:pPr>
              <w:rPr>
                <w:sz w:val="16"/>
                <w:szCs w:val="16"/>
                <w:lang w:val="sv-SE"/>
              </w:rPr>
            </w:pPr>
            <w:hyperlink r:id="rId19" w:history="1">
              <w:r w:rsidR="005A4E9D" w:rsidRPr="00B73326">
                <w:rPr>
                  <w:rStyle w:val="Hipercze"/>
                  <w:sz w:val="16"/>
                  <w:szCs w:val="16"/>
                  <w:lang w:val="sv-SE"/>
                </w:rPr>
                <w:t>aleksandra.stankiewicz-billewicz@bik.pl</w:t>
              </w:r>
            </w:hyperlink>
            <w:r w:rsidR="005A4E9D" w:rsidRPr="00B73326">
              <w:rPr>
                <w:sz w:val="16"/>
                <w:szCs w:val="16"/>
                <w:lang w:val="sv-SE"/>
              </w:rPr>
              <w:t xml:space="preserve">  </w:t>
            </w:r>
          </w:p>
          <w:p w14:paraId="5CE4E2A8" w14:textId="77777777" w:rsidR="005A4E9D" w:rsidRPr="00B73326" w:rsidRDefault="005A4E9D" w:rsidP="00654C97">
            <w:pPr>
              <w:rPr>
                <w:sz w:val="16"/>
                <w:szCs w:val="16"/>
                <w:lang w:val="sv-SE"/>
              </w:rPr>
            </w:pPr>
          </w:p>
        </w:tc>
      </w:tr>
    </w:tbl>
    <w:p w14:paraId="16CC2832" w14:textId="77777777" w:rsidR="00654C97" w:rsidRDefault="00654C97" w:rsidP="00654C97">
      <w:pPr>
        <w:rPr>
          <w:lang w:val="sv-SE"/>
        </w:rPr>
      </w:pPr>
    </w:p>
    <w:p w14:paraId="4CE43B3E" w14:textId="77777777" w:rsidR="00654C97" w:rsidRPr="00654C97" w:rsidRDefault="00654C97" w:rsidP="00654C97">
      <w:pPr>
        <w:rPr>
          <w:lang w:val="sv-SE"/>
        </w:rPr>
      </w:pPr>
      <w:r w:rsidRPr="00654C97">
        <w:rPr>
          <w:lang w:val="sv-SE"/>
        </w:rPr>
        <w:tab/>
      </w:r>
    </w:p>
    <w:p w14:paraId="634B3D53" w14:textId="77777777" w:rsidR="00654C97" w:rsidRPr="00481AF1" w:rsidRDefault="00654C97" w:rsidP="002B3FE4">
      <w:pPr>
        <w:rPr>
          <w:lang w:val="sv-SE"/>
        </w:rPr>
      </w:pPr>
    </w:p>
    <w:sectPr w:rsidR="00654C97" w:rsidRPr="00481AF1" w:rsidSect="00E53739">
      <w:headerReference w:type="even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81AE" w14:textId="77777777" w:rsidR="00D02C5F" w:rsidRDefault="00D02C5F" w:rsidP="00866834">
      <w:r>
        <w:separator/>
      </w:r>
    </w:p>
    <w:p w14:paraId="4070BE10" w14:textId="77777777" w:rsidR="00D02C5F" w:rsidRDefault="00D02C5F"/>
  </w:endnote>
  <w:endnote w:type="continuationSeparator" w:id="0">
    <w:p w14:paraId="483F9B93" w14:textId="77777777" w:rsidR="00D02C5F" w:rsidRDefault="00D02C5F" w:rsidP="00866834">
      <w:r>
        <w:continuationSeparator/>
      </w:r>
    </w:p>
    <w:p w14:paraId="4B403569" w14:textId="77777777" w:rsidR="00D02C5F" w:rsidRDefault="00D02C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2F913D2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4F310C">
      <w:rPr>
        <w:noProof/>
      </w:rPr>
      <w:t>2</w:t>
    </w:r>
    <w:r>
      <w:fldChar w:fldCharType="end"/>
    </w:r>
    <w:r>
      <w:t>/</w:t>
    </w:r>
    <w:fldSimple w:instr="NUMPAGES  \* Arabic  \* MERGEFORMAT">
      <w:r w:rsidR="004F310C">
        <w:rPr>
          <w:noProof/>
        </w:rPr>
        <w:t>5</w:t>
      </w:r>
    </w:fldSimple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4F310C">
      <w:rPr>
        <w:noProof/>
      </w:rPr>
      <w:t>1</w:t>
    </w:r>
    <w:r>
      <w:fldChar w:fldCharType="end"/>
    </w:r>
    <w:r>
      <w:t>/</w:t>
    </w:r>
    <w:fldSimple w:instr="NUMPAGES  \* Arabic  \* MERGEFORMAT">
      <w:r w:rsidR="004F310C">
        <w:rPr>
          <w:noProof/>
        </w:rPr>
        <w:t>5</w:t>
      </w:r>
    </w:fldSimple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C4C5" w14:textId="77777777" w:rsidR="00D02C5F" w:rsidRDefault="00D02C5F" w:rsidP="00866834">
      <w:r>
        <w:separator/>
      </w:r>
    </w:p>
    <w:p w14:paraId="2DE37330" w14:textId="77777777" w:rsidR="00D02C5F" w:rsidRDefault="00D02C5F"/>
  </w:footnote>
  <w:footnote w:type="continuationSeparator" w:id="0">
    <w:p w14:paraId="29A9400C" w14:textId="77777777" w:rsidR="00D02C5F" w:rsidRDefault="00D02C5F" w:rsidP="00866834">
      <w:r>
        <w:continuationSeparator/>
      </w:r>
    </w:p>
    <w:p w14:paraId="5D0AE197" w14:textId="77777777" w:rsidR="00D02C5F" w:rsidRDefault="00D02C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63872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094D3B"/>
    <w:multiLevelType w:val="hybridMultilevel"/>
    <w:tmpl w:val="AB709AC6"/>
    <w:lvl w:ilvl="0" w:tplc="C6AA2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26037"/>
    <w:multiLevelType w:val="hybridMultilevel"/>
    <w:tmpl w:val="0A40A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1AF74D4"/>
    <w:multiLevelType w:val="hybridMultilevel"/>
    <w:tmpl w:val="16204C78"/>
    <w:lvl w:ilvl="0" w:tplc="035EA9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842234">
    <w:abstractNumId w:val="9"/>
  </w:num>
  <w:num w:numId="2" w16cid:durableId="1700932925">
    <w:abstractNumId w:val="8"/>
  </w:num>
  <w:num w:numId="3" w16cid:durableId="1735858350">
    <w:abstractNumId w:val="3"/>
  </w:num>
  <w:num w:numId="4" w16cid:durableId="2052344929">
    <w:abstractNumId w:val="2"/>
  </w:num>
  <w:num w:numId="5" w16cid:durableId="886453976">
    <w:abstractNumId w:val="1"/>
  </w:num>
  <w:num w:numId="6" w16cid:durableId="1764761251">
    <w:abstractNumId w:val="0"/>
  </w:num>
  <w:num w:numId="7" w16cid:durableId="879125033">
    <w:abstractNumId w:val="7"/>
  </w:num>
  <w:num w:numId="8" w16cid:durableId="1937905459">
    <w:abstractNumId w:val="6"/>
  </w:num>
  <w:num w:numId="9" w16cid:durableId="1265308843">
    <w:abstractNumId w:val="5"/>
  </w:num>
  <w:num w:numId="10" w16cid:durableId="1676223895">
    <w:abstractNumId w:val="4"/>
  </w:num>
  <w:num w:numId="11" w16cid:durableId="1041173617">
    <w:abstractNumId w:val="15"/>
  </w:num>
  <w:num w:numId="12" w16cid:durableId="1503810012">
    <w:abstractNumId w:val="12"/>
  </w:num>
  <w:num w:numId="13" w16cid:durableId="1062370801">
    <w:abstractNumId w:val="14"/>
  </w:num>
  <w:num w:numId="14" w16cid:durableId="261841599">
    <w:abstractNumId w:val="11"/>
  </w:num>
  <w:num w:numId="15" w16cid:durableId="529336560">
    <w:abstractNumId w:val="13"/>
  </w:num>
  <w:num w:numId="16" w16cid:durableId="9025663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40"/>
    <w:rsid w:val="000029D5"/>
    <w:rsid w:val="000033E1"/>
    <w:rsid w:val="0001284E"/>
    <w:rsid w:val="000148F4"/>
    <w:rsid w:val="00014AE8"/>
    <w:rsid w:val="00016952"/>
    <w:rsid w:val="00025FD9"/>
    <w:rsid w:val="00032718"/>
    <w:rsid w:val="00042BBD"/>
    <w:rsid w:val="00042CF3"/>
    <w:rsid w:val="000466BE"/>
    <w:rsid w:val="00053581"/>
    <w:rsid w:val="00056102"/>
    <w:rsid w:val="0006181C"/>
    <w:rsid w:val="00063660"/>
    <w:rsid w:val="00063EAB"/>
    <w:rsid w:val="000648A6"/>
    <w:rsid w:val="00065785"/>
    <w:rsid w:val="00067D08"/>
    <w:rsid w:val="00070141"/>
    <w:rsid w:val="00070438"/>
    <w:rsid w:val="000726C5"/>
    <w:rsid w:val="00072781"/>
    <w:rsid w:val="00077647"/>
    <w:rsid w:val="00094B68"/>
    <w:rsid w:val="0009600F"/>
    <w:rsid w:val="00097040"/>
    <w:rsid w:val="000B0755"/>
    <w:rsid w:val="000B5746"/>
    <w:rsid w:val="000B6D5C"/>
    <w:rsid w:val="000C11E8"/>
    <w:rsid w:val="000C1BBD"/>
    <w:rsid w:val="000C4037"/>
    <w:rsid w:val="000C6A09"/>
    <w:rsid w:val="000C6ACC"/>
    <w:rsid w:val="000D03D3"/>
    <w:rsid w:val="000D073F"/>
    <w:rsid w:val="000D09A8"/>
    <w:rsid w:val="000D207A"/>
    <w:rsid w:val="000D418B"/>
    <w:rsid w:val="000D51D6"/>
    <w:rsid w:val="000D6D8B"/>
    <w:rsid w:val="000E08A3"/>
    <w:rsid w:val="000E3C74"/>
    <w:rsid w:val="000E70B0"/>
    <w:rsid w:val="000E7D78"/>
    <w:rsid w:val="000F2AC7"/>
    <w:rsid w:val="000F53B1"/>
    <w:rsid w:val="000F625E"/>
    <w:rsid w:val="0010407D"/>
    <w:rsid w:val="00107B72"/>
    <w:rsid w:val="00110551"/>
    <w:rsid w:val="00114F59"/>
    <w:rsid w:val="0011507D"/>
    <w:rsid w:val="00120492"/>
    <w:rsid w:val="00120F7B"/>
    <w:rsid w:val="00122B86"/>
    <w:rsid w:val="0013027F"/>
    <w:rsid w:val="00130E26"/>
    <w:rsid w:val="00131717"/>
    <w:rsid w:val="001322E9"/>
    <w:rsid w:val="00134202"/>
    <w:rsid w:val="001418BF"/>
    <w:rsid w:val="001442BE"/>
    <w:rsid w:val="0014528E"/>
    <w:rsid w:val="00151DED"/>
    <w:rsid w:val="00161A38"/>
    <w:rsid w:val="00162D9C"/>
    <w:rsid w:val="00163801"/>
    <w:rsid w:val="001645FF"/>
    <w:rsid w:val="001661AF"/>
    <w:rsid w:val="00167180"/>
    <w:rsid w:val="001718BB"/>
    <w:rsid w:val="00171AC4"/>
    <w:rsid w:val="00174DFC"/>
    <w:rsid w:val="00175351"/>
    <w:rsid w:val="001753FD"/>
    <w:rsid w:val="0017730C"/>
    <w:rsid w:val="00181482"/>
    <w:rsid w:val="00182679"/>
    <w:rsid w:val="00183B99"/>
    <w:rsid w:val="00183C67"/>
    <w:rsid w:val="00184906"/>
    <w:rsid w:val="00184952"/>
    <w:rsid w:val="001872A7"/>
    <w:rsid w:val="00191391"/>
    <w:rsid w:val="0019451E"/>
    <w:rsid w:val="00195482"/>
    <w:rsid w:val="00197FCB"/>
    <w:rsid w:val="001A01EF"/>
    <w:rsid w:val="001A1682"/>
    <w:rsid w:val="001B043C"/>
    <w:rsid w:val="001B04DA"/>
    <w:rsid w:val="001B413D"/>
    <w:rsid w:val="001C0FA3"/>
    <w:rsid w:val="001C47B8"/>
    <w:rsid w:val="001C6698"/>
    <w:rsid w:val="001C6E9A"/>
    <w:rsid w:val="001D1743"/>
    <w:rsid w:val="001E086F"/>
    <w:rsid w:val="001E4E47"/>
    <w:rsid w:val="001E5A0F"/>
    <w:rsid w:val="001E6267"/>
    <w:rsid w:val="001F035B"/>
    <w:rsid w:val="001F2E74"/>
    <w:rsid w:val="001F6BED"/>
    <w:rsid w:val="002037E5"/>
    <w:rsid w:val="0020436C"/>
    <w:rsid w:val="00205F61"/>
    <w:rsid w:val="002132CA"/>
    <w:rsid w:val="0021482D"/>
    <w:rsid w:val="00214FD8"/>
    <w:rsid w:val="0022264D"/>
    <w:rsid w:val="00222683"/>
    <w:rsid w:val="00227E51"/>
    <w:rsid w:val="00231524"/>
    <w:rsid w:val="0023511B"/>
    <w:rsid w:val="00237F5F"/>
    <w:rsid w:val="002423B3"/>
    <w:rsid w:val="002436C3"/>
    <w:rsid w:val="00247326"/>
    <w:rsid w:val="00251A6E"/>
    <w:rsid w:val="00252D45"/>
    <w:rsid w:val="00261166"/>
    <w:rsid w:val="00263BB5"/>
    <w:rsid w:val="00263D6E"/>
    <w:rsid w:val="00267C71"/>
    <w:rsid w:val="00270A75"/>
    <w:rsid w:val="002719D4"/>
    <w:rsid w:val="00273BC8"/>
    <w:rsid w:val="00274101"/>
    <w:rsid w:val="0027514F"/>
    <w:rsid w:val="00277EAF"/>
    <w:rsid w:val="0028252C"/>
    <w:rsid w:val="00294777"/>
    <w:rsid w:val="002971C2"/>
    <w:rsid w:val="002A2029"/>
    <w:rsid w:val="002A5760"/>
    <w:rsid w:val="002A5E3E"/>
    <w:rsid w:val="002A60E4"/>
    <w:rsid w:val="002B1D44"/>
    <w:rsid w:val="002B31D5"/>
    <w:rsid w:val="002B3EAC"/>
    <w:rsid w:val="002B3FE4"/>
    <w:rsid w:val="002B4F94"/>
    <w:rsid w:val="002B5FC0"/>
    <w:rsid w:val="002B7FB2"/>
    <w:rsid w:val="002C7884"/>
    <w:rsid w:val="002D190A"/>
    <w:rsid w:val="002D1CE5"/>
    <w:rsid w:val="002D41FF"/>
    <w:rsid w:val="002D48BE"/>
    <w:rsid w:val="002D745D"/>
    <w:rsid w:val="002E214A"/>
    <w:rsid w:val="002E27E0"/>
    <w:rsid w:val="002E4D29"/>
    <w:rsid w:val="002E64CB"/>
    <w:rsid w:val="002E79CC"/>
    <w:rsid w:val="002F1729"/>
    <w:rsid w:val="002F2023"/>
    <w:rsid w:val="002F39DD"/>
    <w:rsid w:val="002F4540"/>
    <w:rsid w:val="002F59EF"/>
    <w:rsid w:val="002F67B8"/>
    <w:rsid w:val="002F7017"/>
    <w:rsid w:val="00300DB3"/>
    <w:rsid w:val="0030148E"/>
    <w:rsid w:val="00301E1C"/>
    <w:rsid w:val="00304611"/>
    <w:rsid w:val="00310034"/>
    <w:rsid w:val="00315358"/>
    <w:rsid w:val="0031648A"/>
    <w:rsid w:val="003223F2"/>
    <w:rsid w:val="0033042F"/>
    <w:rsid w:val="00333884"/>
    <w:rsid w:val="00335F9F"/>
    <w:rsid w:val="00337FED"/>
    <w:rsid w:val="003446F2"/>
    <w:rsid w:val="003465D9"/>
    <w:rsid w:val="00346C00"/>
    <w:rsid w:val="0035052A"/>
    <w:rsid w:val="00353FB3"/>
    <w:rsid w:val="00356C9E"/>
    <w:rsid w:val="0035787B"/>
    <w:rsid w:val="00361F8C"/>
    <w:rsid w:val="00364977"/>
    <w:rsid w:val="00370D24"/>
    <w:rsid w:val="00372135"/>
    <w:rsid w:val="00374A91"/>
    <w:rsid w:val="00382951"/>
    <w:rsid w:val="00382D2B"/>
    <w:rsid w:val="00384436"/>
    <w:rsid w:val="00386CC7"/>
    <w:rsid w:val="00387C34"/>
    <w:rsid w:val="003941F6"/>
    <w:rsid w:val="003A0292"/>
    <w:rsid w:val="003A3328"/>
    <w:rsid w:val="003A3965"/>
    <w:rsid w:val="003A6C9B"/>
    <w:rsid w:val="003B07B9"/>
    <w:rsid w:val="003B0E2A"/>
    <w:rsid w:val="003B13E9"/>
    <w:rsid w:val="003C104F"/>
    <w:rsid w:val="003C3E89"/>
    <w:rsid w:val="003C62D5"/>
    <w:rsid w:val="003D2298"/>
    <w:rsid w:val="003D2A66"/>
    <w:rsid w:val="003D7126"/>
    <w:rsid w:val="003D7518"/>
    <w:rsid w:val="003E20F1"/>
    <w:rsid w:val="003E3267"/>
    <w:rsid w:val="003E3760"/>
    <w:rsid w:val="003F1B09"/>
    <w:rsid w:val="003F1C6E"/>
    <w:rsid w:val="003F2B05"/>
    <w:rsid w:val="003F2E09"/>
    <w:rsid w:val="003F3739"/>
    <w:rsid w:val="003F4211"/>
    <w:rsid w:val="003F4BA3"/>
    <w:rsid w:val="004005A4"/>
    <w:rsid w:val="0040337F"/>
    <w:rsid w:val="00405681"/>
    <w:rsid w:val="00406694"/>
    <w:rsid w:val="00414487"/>
    <w:rsid w:val="0041706B"/>
    <w:rsid w:val="004176DE"/>
    <w:rsid w:val="0041782D"/>
    <w:rsid w:val="004211B1"/>
    <w:rsid w:val="004213C9"/>
    <w:rsid w:val="004216FB"/>
    <w:rsid w:val="0042425A"/>
    <w:rsid w:val="004307D3"/>
    <w:rsid w:val="004335ED"/>
    <w:rsid w:val="00437608"/>
    <w:rsid w:val="004461EF"/>
    <w:rsid w:val="00446788"/>
    <w:rsid w:val="00451C27"/>
    <w:rsid w:val="00451F91"/>
    <w:rsid w:val="00452A09"/>
    <w:rsid w:val="00453B73"/>
    <w:rsid w:val="00455BD5"/>
    <w:rsid w:val="0045760C"/>
    <w:rsid w:val="004613C5"/>
    <w:rsid w:val="00462681"/>
    <w:rsid w:val="00463785"/>
    <w:rsid w:val="00464740"/>
    <w:rsid w:val="00471CA7"/>
    <w:rsid w:val="0047316D"/>
    <w:rsid w:val="00477CA0"/>
    <w:rsid w:val="00481AF1"/>
    <w:rsid w:val="00483AD6"/>
    <w:rsid w:val="0048559D"/>
    <w:rsid w:val="004872B1"/>
    <w:rsid w:val="00487E91"/>
    <w:rsid w:val="00490399"/>
    <w:rsid w:val="00490424"/>
    <w:rsid w:val="004910BD"/>
    <w:rsid w:val="004919DC"/>
    <w:rsid w:val="00491DB1"/>
    <w:rsid w:val="0049313A"/>
    <w:rsid w:val="004A183E"/>
    <w:rsid w:val="004A20B3"/>
    <w:rsid w:val="004A2397"/>
    <w:rsid w:val="004A28E8"/>
    <w:rsid w:val="004C3FA7"/>
    <w:rsid w:val="004D05C5"/>
    <w:rsid w:val="004D2300"/>
    <w:rsid w:val="004D7731"/>
    <w:rsid w:val="004F1E7F"/>
    <w:rsid w:val="004F310C"/>
    <w:rsid w:val="004F3147"/>
    <w:rsid w:val="004F5805"/>
    <w:rsid w:val="004F5815"/>
    <w:rsid w:val="0050297C"/>
    <w:rsid w:val="00504309"/>
    <w:rsid w:val="0051381B"/>
    <w:rsid w:val="00515DAB"/>
    <w:rsid w:val="00521149"/>
    <w:rsid w:val="005223DE"/>
    <w:rsid w:val="00523041"/>
    <w:rsid w:val="005266B4"/>
    <w:rsid w:val="00526CDD"/>
    <w:rsid w:val="005302EB"/>
    <w:rsid w:val="005329F5"/>
    <w:rsid w:val="00533073"/>
    <w:rsid w:val="00534F77"/>
    <w:rsid w:val="005377DC"/>
    <w:rsid w:val="00541CDA"/>
    <w:rsid w:val="0054411B"/>
    <w:rsid w:val="005468AD"/>
    <w:rsid w:val="00546946"/>
    <w:rsid w:val="00551416"/>
    <w:rsid w:val="0056157B"/>
    <w:rsid w:val="00564F87"/>
    <w:rsid w:val="00566404"/>
    <w:rsid w:val="0057661A"/>
    <w:rsid w:val="00577C19"/>
    <w:rsid w:val="005827C5"/>
    <w:rsid w:val="0058464D"/>
    <w:rsid w:val="00590159"/>
    <w:rsid w:val="00593E95"/>
    <w:rsid w:val="00594F8E"/>
    <w:rsid w:val="005963BE"/>
    <w:rsid w:val="005A03F9"/>
    <w:rsid w:val="005A2D66"/>
    <w:rsid w:val="005A3068"/>
    <w:rsid w:val="005A4836"/>
    <w:rsid w:val="005A4E9D"/>
    <w:rsid w:val="005A5999"/>
    <w:rsid w:val="005B1DE3"/>
    <w:rsid w:val="005C0301"/>
    <w:rsid w:val="005C29A2"/>
    <w:rsid w:val="005C3666"/>
    <w:rsid w:val="005C68E4"/>
    <w:rsid w:val="005D0241"/>
    <w:rsid w:val="005D030A"/>
    <w:rsid w:val="005D1495"/>
    <w:rsid w:val="005E0EB0"/>
    <w:rsid w:val="005E0FCA"/>
    <w:rsid w:val="005E173C"/>
    <w:rsid w:val="005E6697"/>
    <w:rsid w:val="005F0CA6"/>
    <w:rsid w:val="005F708E"/>
    <w:rsid w:val="00607426"/>
    <w:rsid w:val="00610045"/>
    <w:rsid w:val="006131A4"/>
    <w:rsid w:val="00614AC9"/>
    <w:rsid w:val="00615CC0"/>
    <w:rsid w:val="00616AD8"/>
    <w:rsid w:val="00623EF4"/>
    <w:rsid w:val="00624ED5"/>
    <w:rsid w:val="00627E9E"/>
    <w:rsid w:val="00634D79"/>
    <w:rsid w:val="00637443"/>
    <w:rsid w:val="006375ED"/>
    <w:rsid w:val="0063792B"/>
    <w:rsid w:val="00637C84"/>
    <w:rsid w:val="00637E97"/>
    <w:rsid w:val="00645188"/>
    <w:rsid w:val="006468ED"/>
    <w:rsid w:val="00653C42"/>
    <w:rsid w:val="00654C97"/>
    <w:rsid w:val="00654EEC"/>
    <w:rsid w:val="00656656"/>
    <w:rsid w:val="00656F00"/>
    <w:rsid w:val="00657A03"/>
    <w:rsid w:val="00657B6A"/>
    <w:rsid w:val="0066238B"/>
    <w:rsid w:val="00664FE7"/>
    <w:rsid w:val="00672020"/>
    <w:rsid w:val="00673146"/>
    <w:rsid w:val="00673B10"/>
    <w:rsid w:val="00674254"/>
    <w:rsid w:val="006745D8"/>
    <w:rsid w:val="006747BD"/>
    <w:rsid w:val="006824E5"/>
    <w:rsid w:val="00685450"/>
    <w:rsid w:val="006919A3"/>
    <w:rsid w:val="006922C7"/>
    <w:rsid w:val="006A0104"/>
    <w:rsid w:val="006A2C5F"/>
    <w:rsid w:val="006A4F08"/>
    <w:rsid w:val="006A5C5A"/>
    <w:rsid w:val="006A634C"/>
    <w:rsid w:val="006A65EC"/>
    <w:rsid w:val="006A6B2C"/>
    <w:rsid w:val="006A73F5"/>
    <w:rsid w:val="006B025D"/>
    <w:rsid w:val="006B31A3"/>
    <w:rsid w:val="006B31E9"/>
    <w:rsid w:val="006B52C1"/>
    <w:rsid w:val="006B7D8F"/>
    <w:rsid w:val="006C0978"/>
    <w:rsid w:val="006C4F1D"/>
    <w:rsid w:val="006D0610"/>
    <w:rsid w:val="006D2EFB"/>
    <w:rsid w:val="006D62D5"/>
    <w:rsid w:val="006D6DE5"/>
    <w:rsid w:val="006D7E14"/>
    <w:rsid w:val="006E14D5"/>
    <w:rsid w:val="006E1E0A"/>
    <w:rsid w:val="006E30FE"/>
    <w:rsid w:val="006E34DC"/>
    <w:rsid w:val="006E4DA9"/>
    <w:rsid w:val="006E516A"/>
    <w:rsid w:val="006E5990"/>
    <w:rsid w:val="006E733D"/>
    <w:rsid w:val="006F09D5"/>
    <w:rsid w:val="006F1DAC"/>
    <w:rsid w:val="006F2F88"/>
    <w:rsid w:val="006F72EF"/>
    <w:rsid w:val="0070173E"/>
    <w:rsid w:val="00702BD7"/>
    <w:rsid w:val="0070349D"/>
    <w:rsid w:val="007042E5"/>
    <w:rsid w:val="007051F8"/>
    <w:rsid w:val="007071F9"/>
    <w:rsid w:val="00710943"/>
    <w:rsid w:val="00713260"/>
    <w:rsid w:val="0071601E"/>
    <w:rsid w:val="00717279"/>
    <w:rsid w:val="0072379F"/>
    <w:rsid w:val="00725618"/>
    <w:rsid w:val="00726604"/>
    <w:rsid w:val="00735ED4"/>
    <w:rsid w:val="00737001"/>
    <w:rsid w:val="00737767"/>
    <w:rsid w:val="00740474"/>
    <w:rsid w:val="007428FB"/>
    <w:rsid w:val="007433A0"/>
    <w:rsid w:val="00745D1B"/>
    <w:rsid w:val="00766582"/>
    <w:rsid w:val="007670D7"/>
    <w:rsid w:val="0076714A"/>
    <w:rsid w:val="00771201"/>
    <w:rsid w:val="007747D1"/>
    <w:rsid w:val="00774F73"/>
    <w:rsid w:val="00780D1C"/>
    <w:rsid w:val="0078154B"/>
    <w:rsid w:val="00781A35"/>
    <w:rsid w:val="007860C8"/>
    <w:rsid w:val="00786E03"/>
    <w:rsid w:val="00790B98"/>
    <w:rsid w:val="0079419B"/>
    <w:rsid w:val="00794B24"/>
    <w:rsid w:val="00796185"/>
    <w:rsid w:val="00796D3F"/>
    <w:rsid w:val="007A002C"/>
    <w:rsid w:val="007A17F4"/>
    <w:rsid w:val="007A43D8"/>
    <w:rsid w:val="007A4D8F"/>
    <w:rsid w:val="007B56AF"/>
    <w:rsid w:val="007B58FC"/>
    <w:rsid w:val="007B5D47"/>
    <w:rsid w:val="007B63A6"/>
    <w:rsid w:val="007B6818"/>
    <w:rsid w:val="007C0787"/>
    <w:rsid w:val="007C33C0"/>
    <w:rsid w:val="007D0085"/>
    <w:rsid w:val="007D0B3B"/>
    <w:rsid w:val="007D6109"/>
    <w:rsid w:val="007D6661"/>
    <w:rsid w:val="007F63FF"/>
    <w:rsid w:val="007F7355"/>
    <w:rsid w:val="00805DF6"/>
    <w:rsid w:val="00806733"/>
    <w:rsid w:val="008073B8"/>
    <w:rsid w:val="00814E1A"/>
    <w:rsid w:val="008161FD"/>
    <w:rsid w:val="0081730E"/>
    <w:rsid w:val="00821F16"/>
    <w:rsid w:val="00825213"/>
    <w:rsid w:val="0083015C"/>
    <w:rsid w:val="008301AA"/>
    <w:rsid w:val="00830E9E"/>
    <w:rsid w:val="0083365B"/>
    <w:rsid w:val="00836C83"/>
    <w:rsid w:val="00841A2A"/>
    <w:rsid w:val="0084396A"/>
    <w:rsid w:val="00844CF0"/>
    <w:rsid w:val="00847698"/>
    <w:rsid w:val="00847806"/>
    <w:rsid w:val="00847F72"/>
    <w:rsid w:val="008519BA"/>
    <w:rsid w:val="00851C6D"/>
    <w:rsid w:val="0085243D"/>
    <w:rsid w:val="00852709"/>
    <w:rsid w:val="00854B13"/>
    <w:rsid w:val="00854B7B"/>
    <w:rsid w:val="00857BCB"/>
    <w:rsid w:val="00861671"/>
    <w:rsid w:val="008628DC"/>
    <w:rsid w:val="00866834"/>
    <w:rsid w:val="0086772F"/>
    <w:rsid w:val="00867CB5"/>
    <w:rsid w:val="00872F41"/>
    <w:rsid w:val="00873CF9"/>
    <w:rsid w:val="0088285A"/>
    <w:rsid w:val="008840F8"/>
    <w:rsid w:val="00884A84"/>
    <w:rsid w:val="0089120C"/>
    <w:rsid w:val="008917A1"/>
    <w:rsid w:val="008A0736"/>
    <w:rsid w:val="008A0FD0"/>
    <w:rsid w:val="008A2121"/>
    <w:rsid w:val="008A4361"/>
    <w:rsid w:val="008A44AD"/>
    <w:rsid w:val="008A5D93"/>
    <w:rsid w:val="008B2062"/>
    <w:rsid w:val="008B3792"/>
    <w:rsid w:val="008B4DBE"/>
    <w:rsid w:val="008B7A4C"/>
    <w:rsid w:val="008C1729"/>
    <w:rsid w:val="008C3D7E"/>
    <w:rsid w:val="008C5855"/>
    <w:rsid w:val="008C75DD"/>
    <w:rsid w:val="008D6FCE"/>
    <w:rsid w:val="008E04B2"/>
    <w:rsid w:val="008E1940"/>
    <w:rsid w:val="008E6419"/>
    <w:rsid w:val="008E67DB"/>
    <w:rsid w:val="008E7388"/>
    <w:rsid w:val="008F1E47"/>
    <w:rsid w:val="008F209D"/>
    <w:rsid w:val="00906790"/>
    <w:rsid w:val="0091082D"/>
    <w:rsid w:val="009154F2"/>
    <w:rsid w:val="00920006"/>
    <w:rsid w:val="0092097F"/>
    <w:rsid w:val="009225C1"/>
    <w:rsid w:val="0092387C"/>
    <w:rsid w:val="00925329"/>
    <w:rsid w:val="00930267"/>
    <w:rsid w:val="0093027C"/>
    <w:rsid w:val="00931732"/>
    <w:rsid w:val="00931D58"/>
    <w:rsid w:val="00936258"/>
    <w:rsid w:val="00943829"/>
    <w:rsid w:val="00944F1D"/>
    <w:rsid w:val="00945AD3"/>
    <w:rsid w:val="00947280"/>
    <w:rsid w:val="0094790E"/>
    <w:rsid w:val="0095266A"/>
    <w:rsid w:val="00954066"/>
    <w:rsid w:val="00954F60"/>
    <w:rsid w:val="009558E4"/>
    <w:rsid w:val="00955CFE"/>
    <w:rsid w:val="00966C2F"/>
    <w:rsid w:val="00970D51"/>
    <w:rsid w:val="00971B96"/>
    <w:rsid w:val="0097434B"/>
    <w:rsid w:val="00981D67"/>
    <w:rsid w:val="009846D3"/>
    <w:rsid w:val="0098789B"/>
    <w:rsid w:val="00992AFB"/>
    <w:rsid w:val="009932A0"/>
    <w:rsid w:val="00994B55"/>
    <w:rsid w:val="00996627"/>
    <w:rsid w:val="00996CE5"/>
    <w:rsid w:val="009A3F1C"/>
    <w:rsid w:val="009A6984"/>
    <w:rsid w:val="009B0A20"/>
    <w:rsid w:val="009B0D7E"/>
    <w:rsid w:val="009B611E"/>
    <w:rsid w:val="009C061D"/>
    <w:rsid w:val="009C0766"/>
    <w:rsid w:val="009C1267"/>
    <w:rsid w:val="009C269C"/>
    <w:rsid w:val="009C56EE"/>
    <w:rsid w:val="009D0271"/>
    <w:rsid w:val="009D1D9F"/>
    <w:rsid w:val="009D3E46"/>
    <w:rsid w:val="009D4C4D"/>
    <w:rsid w:val="009D75D3"/>
    <w:rsid w:val="009E4A7E"/>
    <w:rsid w:val="009E72F1"/>
    <w:rsid w:val="009F0EFF"/>
    <w:rsid w:val="009F4426"/>
    <w:rsid w:val="009F5B2B"/>
    <w:rsid w:val="009F738C"/>
    <w:rsid w:val="00A010A7"/>
    <w:rsid w:val="00A03EFC"/>
    <w:rsid w:val="00A11066"/>
    <w:rsid w:val="00A1115D"/>
    <w:rsid w:val="00A11BB9"/>
    <w:rsid w:val="00A13509"/>
    <w:rsid w:val="00A24512"/>
    <w:rsid w:val="00A26825"/>
    <w:rsid w:val="00A3365D"/>
    <w:rsid w:val="00A34D68"/>
    <w:rsid w:val="00A350A7"/>
    <w:rsid w:val="00A36F46"/>
    <w:rsid w:val="00A4363C"/>
    <w:rsid w:val="00A44FFE"/>
    <w:rsid w:val="00A512A6"/>
    <w:rsid w:val="00A52DCF"/>
    <w:rsid w:val="00A52F9B"/>
    <w:rsid w:val="00A64541"/>
    <w:rsid w:val="00A72BE7"/>
    <w:rsid w:val="00A7302D"/>
    <w:rsid w:val="00A7543E"/>
    <w:rsid w:val="00A7657A"/>
    <w:rsid w:val="00A7763E"/>
    <w:rsid w:val="00A77DC1"/>
    <w:rsid w:val="00A81BD2"/>
    <w:rsid w:val="00A82827"/>
    <w:rsid w:val="00A82E57"/>
    <w:rsid w:val="00A85D65"/>
    <w:rsid w:val="00A87FFE"/>
    <w:rsid w:val="00A944A1"/>
    <w:rsid w:val="00A94C25"/>
    <w:rsid w:val="00AA1576"/>
    <w:rsid w:val="00AA4804"/>
    <w:rsid w:val="00AA4FB6"/>
    <w:rsid w:val="00AA5ABA"/>
    <w:rsid w:val="00AB0962"/>
    <w:rsid w:val="00AB44FD"/>
    <w:rsid w:val="00AB45FE"/>
    <w:rsid w:val="00AB4A5E"/>
    <w:rsid w:val="00AB5637"/>
    <w:rsid w:val="00AC190B"/>
    <w:rsid w:val="00AC2258"/>
    <w:rsid w:val="00AC22B6"/>
    <w:rsid w:val="00AC2801"/>
    <w:rsid w:val="00AC48A9"/>
    <w:rsid w:val="00AC65DA"/>
    <w:rsid w:val="00AD112C"/>
    <w:rsid w:val="00AD3AF8"/>
    <w:rsid w:val="00AD3E35"/>
    <w:rsid w:val="00AD514C"/>
    <w:rsid w:val="00AE025A"/>
    <w:rsid w:val="00AE31F3"/>
    <w:rsid w:val="00AE4B16"/>
    <w:rsid w:val="00AE67A6"/>
    <w:rsid w:val="00AE788C"/>
    <w:rsid w:val="00AE7D12"/>
    <w:rsid w:val="00AF1605"/>
    <w:rsid w:val="00AF3176"/>
    <w:rsid w:val="00AF48BD"/>
    <w:rsid w:val="00AF77C1"/>
    <w:rsid w:val="00B011A6"/>
    <w:rsid w:val="00B05CA3"/>
    <w:rsid w:val="00B1012A"/>
    <w:rsid w:val="00B14202"/>
    <w:rsid w:val="00B14597"/>
    <w:rsid w:val="00B15758"/>
    <w:rsid w:val="00B201B8"/>
    <w:rsid w:val="00B20B1D"/>
    <w:rsid w:val="00B21D57"/>
    <w:rsid w:val="00B32F96"/>
    <w:rsid w:val="00B35B63"/>
    <w:rsid w:val="00B377BA"/>
    <w:rsid w:val="00B418A9"/>
    <w:rsid w:val="00B4269E"/>
    <w:rsid w:val="00B46B2C"/>
    <w:rsid w:val="00B5362D"/>
    <w:rsid w:val="00B53CE7"/>
    <w:rsid w:val="00B60E67"/>
    <w:rsid w:val="00B61F8A"/>
    <w:rsid w:val="00B634DF"/>
    <w:rsid w:val="00B63F83"/>
    <w:rsid w:val="00B679ED"/>
    <w:rsid w:val="00B716B1"/>
    <w:rsid w:val="00B71C20"/>
    <w:rsid w:val="00B73326"/>
    <w:rsid w:val="00B7495D"/>
    <w:rsid w:val="00B74A2B"/>
    <w:rsid w:val="00B76F06"/>
    <w:rsid w:val="00B77C02"/>
    <w:rsid w:val="00B80178"/>
    <w:rsid w:val="00B814D6"/>
    <w:rsid w:val="00B858A5"/>
    <w:rsid w:val="00B85FCC"/>
    <w:rsid w:val="00B9165A"/>
    <w:rsid w:val="00B91A57"/>
    <w:rsid w:val="00B92103"/>
    <w:rsid w:val="00B93CAA"/>
    <w:rsid w:val="00B93FC9"/>
    <w:rsid w:val="00B976FD"/>
    <w:rsid w:val="00B97967"/>
    <w:rsid w:val="00BB3391"/>
    <w:rsid w:val="00BC70B4"/>
    <w:rsid w:val="00BD042C"/>
    <w:rsid w:val="00BD0AD6"/>
    <w:rsid w:val="00BD2D5C"/>
    <w:rsid w:val="00BD32DE"/>
    <w:rsid w:val="00BD6260"/>
    <w:rsid w:val="00BD684A"/>
    <w:rsid w:val="00BE15DF"/>
    <w:rsid w:val="00BE1AAA"/>
    <w:rsid w:val="00BE3617"/>
    <w:rsid w:val="00BE3696"/>
    <w:rsid w:val="00BE5B70"/>
    <w:rsid w:val="00BE5E1D"/>
    <w:rsid w:val="00BE6856"/>
    <w:rsid w:val="00BF191F"/>
    <w:rsid w:val="00BF1B92"/>
    <w:rsid w:val="00BF1CBB"/>
    <w:rsid w:val="00BF575B"/>
    <w:rsid w:val="00BF6EE9"/>
    <w:rsid w:val="00BF7242"/>
    <w:rsid w:val="00BF7629"/>
    <w:rsid w:val="00C00F0A"/>
    <w:rsid w:val="00C03ADD"/>
    <w:rsid w:val="00C05352"/>
    <w:rsid w:val="00C06041"/>
    <w:rsid w:val="00C07EDD"/>
    <w:rsid w:val="00C13205"/>
    <w:rsid w:val="00C1518D"/>
    <w:rsid w:val="00C15265"/>
    <w:rsid w:val="00C15FB1"/>
    <w:rsid w:val="00C213D6"/>
    <w:rsid w:val="00C22D2A"/>
    <w:rsid w:val="00C250DF"/>
    <w:rsid w:val="00C25E6E"/>
    <w:rsid w:val="00C277A7"/>
    <w:rsid w:val="00C30A32"/>
    <w:rsid w:val="00C3236C"/>
    <w:rsid w:val="00C4153D"/>
    <w:rsid w:val="00C43822"/>
    <w:rsid w:val="00C4661E"/>
    <w:rsid w:val="00C50374"/>
    <w:rsid w:val="00C5064F"/>
    <w:rsid w:val="00C551AC"/>
    <w:rsid w:val="00C5786F"/>
    <w:rsid w:val="00C662DD"/>
    <w:rsid w:val="00C71FD5"/>
    <w:rsid w:val="00C72131"/>
    <w:rsid w:val="00C724D9"/>
    <w:rsid w:val="00C76E84"/>
    <w:rsid w:val="00C80308"/>
    <w:rsid w:val="00C80BB4"/>
    <w:rsid w:val="00C8776E"/>
    <w:rsid w:val="00C91915"/>
    <w:rsid w:val="00C91C36"/>
    <w:rsid w:val="00C9424E"/>
    <w:rsid w:val="00C9640C"/>
    <w:rsid w:val="00CB2A6D"/>
    <w:rsid w:val="00CB44DA"/>
    <w:rsid w:val="00CB4F57"/>
    <w:rsid w:val="00CC4824"/>
    <w:rsid w:val="00CD113F"/>
    <w:rsid w:val="00CD1BAB"/>
    <w:rsid w:val="00CD2060"/>
    <w:rsid w:val="00CD252A"/>
    <w:rsid w:val="00CD32F9"/>
    <w:rsid w:val="00CD3939"/>
    <w:rsid w:val="00CD5054"/>
    <w:rsid w:val="00CD5E7F"/>
    <w:rsid w:val="00CE03AC"/>
    <w:rsid w:val="00CE245A"/>
    <w:rsid w:val="00CE2AD7"/>
    <w:rsid w:val="00CE467F"/>
    <w:rsid w:val="00CE5D10"/>
    <w:rsid w:val="00CF0EE1"/>
    <w:rsid w:val="00CF3E7F"/>
    <w:rsid w:val="00CF3E86"/>
    <w:rsid w:val="00CF4487"/>
    <w:rsid w:val="00CF51E1"/>
    <w:rsid w:val="00CF65B1"/>
    <w:rsid w:val="00D005B3"/>
    <w:rsid w:val="00D026E0"/>
    <w:rsid w:val="00D02C5F"/>
    <w:rsid w:val="00D04CCB"/>
    <w:rsid w:val="00D04E91"/>
    <w:rsid w:val="00D06D36"/>
    <w:rsid w:val="00D141CD"/>
    <w:rsid w:val="00D16BAF"/>
    <w:rsid w:val="00D26BFA"/>
    <w:rsid w:val="00D37160"/>
    <w:rsid w:val="00D37982"/>
    <w:rsid w:val="00D40690"/>
    <w:rsid w:val="00D42905"/>
    <w:rsid w:val="00D46AA8"/>
    <w:rsid w:val="00D52D05"/>
    <w:rsid w:val="00D5390B"/>
    <w:rsid w:val="00D6077A"/>
    <w:rsid w:val="00D61BE6"/>
    <w:rsid w:val="00D6359F"/>
    <w:rsid w:val="00D706FB"/>
    <w:rsid w:val="00D72E52"/>
    <w:rsid w:val="00D74346"/>
    <w:rsid w:val="00D81036"/>
    <w:rsid w:val="00D82E75"/>
    <w:rsid w:val="00D84F93"/>
    <w:rsid w:val="00D85799"/>
    <w:rsid w:val="00D91E68"/>
    <w:rsid w:val="00D92A09"/>
    <w:rsid w:val="00DA0AAF"/>
    <w:rsid w:val="00DA39E5"/>
    <w:rsid w:val="00DA4196"/>
    <w:rsid w:val="00DC2EF2"/>
    <w:rsid w:val="00DC698D"/>
    <w:rsid w:val="00DD0397"/>
    <w:rsid w:val="00DD60D6"/>
    <w:rsid w:val="00DD6B7B"/>
    <w:rsid w:val="00DD77D2"/>
    <w:rsid w:val="00DE114D"/>
    <w:rsid w:val="00DE3B1C"/>
    <w:rsid w:val="00DE3D3D"/>
    <w:rsid w:val="00DE42E7"/>
    <w:rsid w:val="00DE7A44"/>
    <w:rsid w:val="00DF1CF7"/>
    <w:rsid w:val="00DF229F"/>
    <w:rsid w:val="00DF4F1D"/>
    <w:rsid w:val="00E021C1"/>
    <w:rsid w:val="00E0303B"/>
    <w:rsid w:val="00E04101"/>
    <w:rsid w:val="00E044BD"/>
    <w:rsid w:val="00E06ADB"/>
    <w:rsid w:val="00E07D82"/>
    <w:rsid w:val="00E12E34"/>
    <w:rsid w:val="00E14964"/>
    <w:rsid w:val="00E20CD9"/>
    <w:rsid w:val="00E23BC8"/>
    <w:rsid w:val="00E23D6B"/>
    <w:rsid w:val="00E31E7D"/>
    <w:rsid w:val="00E323DC"/>
    <w:rsid w:val="00E32749"/>
    <w:rsid w:val="00E32A60"/>
    <w:rsid w:val="00E339B5"/>
    <w:rsid w:val="00E41110"/>
    <w:rsid w:val="00E41696"/>
    <w:rsid w:val="00E43179"/>
    <w:rsid w:val="00E43C32"/>
    <w:rsid w:val="00E516DF"/>
    <w:rsid w:val="00E53739"/>
    <w:rsid w:val="00E54658"/>
    <w:rsid w:val="00E57453"/>
    <w:rsid w:val="00E57535"/>
    <w:rsid w:val="00E6625F"/>
    <w:rsid w:val="00E6763E"/>
    <w:rsid w:val="00E70F66"/>
    <w:rsid w:val="00E73CE3"/>
    <w:rsid w:val="00E747AE"/>
    <w:rsid w:val="00E81E48"/>
    <w:rsid w:val="00E86BFC"/>
    <w:rsid w:val="00E86ED1"/>
    <w:rsid w:val="00E95E2F"/>
    <w:rsid w:val="00EA0FFD"/>
    <w:rsid w:val="00EA1DB9"/>
    <w:rsid w:val="00EA7273"/>
    <w:rsid w:val="00EB46E0"/>
    <w:rsid w:val="00EC3D3A"/>
    <w:rsid w:val="00ED03ED"/>
    <w:rsid w:val="00ED30BE"/>
    <w:rsid w:val="00ED31F7"/>
    <w:rsid w:val="00ED3EB4"/>
    <w:rsid w:val="00ED68B5"/>
    <w:rsid w:val="00EE493C"/>
    <w:rsid w:val="00EF016D"/>
    <w:rsid w:val="00EF3CDE"/>
    <w:rsid w:val="00EF4B23"/>
    <w:rsid w:val="00EF5056"/>
    <w:rsid w:val="00EF79A5"/>
    <w:rsid w:val="00F00D90"/>
    <w:rsid w:val="00F013C8"/>
    <w:rsid w:val="00F0468B"/>
    <w:rsid w:val="00F07A12"/>
    <w:rsid w:val="00F13094"/>
    <w:rsid w:val="00F13DDF"/>
    <w:rsid w:val="00F14991"/>
    <w:rsid w:val="00F1646A"/>
    <w:rsid w:val="00F20C60"/>
    <w:rsid w:val="00F21E8C"/>
    <w:rsid w:val="00F22E37"/>
    <w:rsid w:val="00F25F37"/>
    <w:rsid w:val="00F26ECD"/>
    <w:rsid w:val="00F31828"/>
    <w:rsid w:val="00F323D1"/>
    <w:rsid w:val="00F34146"/>
    <w:rsid w:val="00F36491"/>
    <w:rsid w:val="00F44840"/>
    <w:rsid w:val="00F4740E"/>
    <w:rsid w:val="00F53DCC"/>
    <w:rsid w:val="00F56E5E"/>
    <w:rsid w:val="00F63136"/>
    <w:rsid w:val="00F63C51"/>
    <w:rsid w:val="00F669CA"/>
    <w:rsid w:val="00F72A43"/>
    <w:rsid w:val="00F74160"/>
    <w:rsid w:val="00F80040"/>
    <w:rsid w:val="00F81176"/>
    <w:rsid w:val="00F81C17"/>
    <w:rsid w:val="00F85535"/>
    <w:rsid w:val="00F92401"/>
    <w:rsid w:val="00F975F4"/>
    <w:rsid w:val="00FA0F92"/>
    <w:rsid w:val="00FA216C"/>
    <w:rsid w:val="00FA3608"/>
    <w:rsid w:val="00FA5166"/>
    <w:rsid w:val="00FA6B8E"/>
    <w:rsid w:val="00FA7095"/>
    <w:rsid w:val="00FA7ED8"/>
    <w:rsid w:val="00FB1A13"/>
    <w:rsid w:val="00FB31CA"/>
    <w:rsid w:val="00FB577D"/>
    <w:rsid w:val="00FB762C"/>
    <w:rsid w:val="00FC0582"/>
    <w:rsid w:val="00FD106B"/>
    <w:rsid w:val="00FD3795"/>
    <w:rsid w:val="00FD52BA"/>
    <w:rsid w:val="00FD6960"/>
    <w:rsid w:val="00FE0DAB"/>
    <w:rsid w:val="00FF5193"/>
    <w:rsid w:val="00FF6EC4"/>
    <w:rsid w:val="00FF7672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432E8C26-E77A-4209-8FEF-25248A2E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D37982"/>
    <w:pPr>
      <w:spacing w:line="240" w:lineRule="auto"/>
    </w:pPr>
    <w:rPr>
      <w:rFonts w:ascii="Calibri" w:eastAsiaTheme="minorEastAsia" w:hAnsi="Calibri"/>
      <w:color w:val="auto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7982"/>
    <w:rPr>
      <w:rFonts w:ascii="Calibri" w:eastAsiaTheme="minorEastAsia" w:hAnsi="Calibri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19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411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411B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11B"/>
    <w:rPr>
      <w:b/>
      <w:bCs/>
      <w:color w:val="161616"/>
      <w:sz w:val="20"/>
      <w:szCs w:val="20"/>
    </w:rPr>
  </w:style>
  <w:style w:type="paragraph" w:styleId="Poprawka">
    <w:name w:val="Revision"/>
    <w:hidden/>
    <w:uiPriority w:val="99"/>
    <w:semiHidden/>
    <w:rsid w:val="009B0D7E"/>
    <w:pPr>
      <w:spacing w:after="0" w:line="240" w:lineRule="auto"/>
    </w:pPr>
    <w:rPr>
      <w:color w:val="161616"/>
      <w:sz w:val="20"/>
    </w:rPr>
  </w:style>
  <w:style w:type="character" w:styleId="Uwydatnienie">
    <w:name w:val="Emphasis"/>
    <w:basedOn w:val="Domylnaczcionkaakapitu"/>
    <w:uiPriority w:val="20"/>
    <w:qFormat/>
    <w:rsid w:val="00A1115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BFA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BFA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k.pl/newsletter-kredytowy" TargetMode="External"/><Relationship Id="rId18" Type="http://schemas.openxmlformats.org/officeDocument/2006/relationships/hyperlink" Target="https://media.bik.pl/analizy-rynkowe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www.bik.pl/klienci-indywidualni/alerty-bik?utm_source=gazeta.pl&amp;utm_medium=artykul&amp;utm_campaign=alert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ik.pl/moj-bi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bik.pl" TargetMode="External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yperlink" Target="mailto:aleksandra.stankiewicz-billewicz@bik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media.bik.pl/analizy-rynkowe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98C72-A753-478F-A294-BB5EEEDD29A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EE4437C-CD73-4B7E-B304-162D095D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1915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13</cp:revision>
  <cp:lastPrinted>2024-02-05T13:55:00Z</cp:lastPrinted>
  <dcterms:created xsi:type="dcterms:W3CDTF">2024-02-05T13:14:00Z</dcterms:created>
  <dcterms:modified xsi:type="dcterms:W3CDTF">2024-02-05T13:55:00Z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f1ad96d8-2770-42aa-85ba-1fe5ceb3dd4e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2023-02-21T09:04:57Z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4d56fd82-5d62-41b8-8019-c98b4948ad38</vt:lpwstr>
  </property>
  <property fmtid="{D5CDD505-2E9C-101B-9397-08002B2CF9AE}" pid="13" name="MSIP_Label_1391a466-f120-4668-a5e5-7af4d8a99d82_ContentBits">
    <vt:lpwstr>2</vt:lpwstr>
  </property>
</Properties>
</file>