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0DCE008F" w14:textId="5C3E9507" w:rsidR="00EC0617" w:rsidRPr="00EC0617" w:rsidRDefault="00C15ABE" w:rsidP="00EC0617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12</w:t>
      </w:r>
      <w:r w:rsidR="00EC0617">
        <w:rPr>
          <w:rFonts w:eastAsia="Times New Roman" w:cstheme="minorHAnsi"/>
          <w:lang w:eastAsia="pl-PL"/>
        </w:rPr>
        <w:t xml:space="preserve"> lutego 2023</w:t>
      </w:r>
    </w:p>
    <w:p w14:paraId="752CB87F" w14:textId="77777777" w:rsidR="00EC0617" w:rsidRDefault="00EC0617" w:rsidP="005F25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AC9D77" w14:textId="0DDDFE31" w:rsidR="00EC0617" w:rsidRDefault="00C92C67" w:rsidP="000A505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40% kontroli PIP </w:t>
      </w:r>
      <w:r w:rsidR="00DB3B4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konsekwencji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skarg </w:t>
      </w:r>
      <w:r w:rsidR="008E2768">
        <w:rPr>
          <w:rFonts w:eastAsia="Times New Roman" w:cstheme="minorHAnsi"/>
          <w:b/>
          <w:bCs/>
          <w:sz w:val="24"/>
          <w:szCs w:val="24"/>
          <w:lang w:eastAsia="pl-PL"/>
        </w:rPr>
        <w:t>pracowników</w:t>
      </w:r>
    </w:p>
    <w:p w14:paraId="1B16D211" w14:textId="5EDD24A0" w:rsidR="008E2768" w:rsidRPr="008E2768" w:rsidRDefault="008E2768" w:rsidP="00DA70C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E2768">
        <w:rPr>
          <w:rFonts w:eastAsia="Times New Roman" w:cstheme="minorHAnsi"/>
          <w:b/>
          <w:bCs/>
          <w:lang w:eastAsia="pl-PL"/>
        </w:rPr>
        <w:t>Skargi złożone przez pracowników były powodem ok. 40</w:t>
      </w:r>
      <w:r w:rsidR="005D5308">
        <w:rPr>
          <w:rFonts w:eastAsia="Times New Roman" w:cstheme="minorHAnsi"/>
          <w:b/>
          <w:bCs/>
          <w:lang w:eastAsia="pl-PL"/>
        </w:rPr>
        <w:t xml:space="preserve"> proc.</w:t>
      </w:r>
      <w:r w:rsidRPr="008E2768">
        <w:rPr>
          <w:rFonts w:eastAsia="Times New Roman" w:cstheme="minorHAnsi"/>
          <w:b/>
          <w:bCs/>
          <w:lang w:eastAsia="pl-PL"/>
        </w:rPr>
        <w:t xml:space="preserve">* przeprowadzonych </w:t>
      </w:r>
      <w:r>
        <w:rPr>
          <w:rFonts w:eastAsia="Times New Roman" w:cstheme="minorHAnsi"/>
          <w:b/>
          <w:bCs/>
          <w:lang w:eastAsia="pl-PL"/>
        </w:rPr>
        <w:t xml:space="preserve">przez Państwową Inspekcję Pracy </w:t>
      </w:r>
      <w:r w:rsidRPr="008E2768">
        <w:rPr>
          <w:rFonts w:eastAsia="Times New Roman" w:cstheme="minorHAnsi"/>
          <w:b/>
          <w:bCs/>
          <w:lang w:eastAsia="pl-PL"/>
        </w:rPr>
        <w:t>kontroli</w:t>
      </w:r>
      <w:r w:rsidR="00BB6B1E">
        <w:rPr>
          <w:rFonts w:eastAsia="Times New Roman" w:cstheme="minorHAnsi"/>
          <w:b/>
          <w:bCs/>
          <w:lang w:eastAsia="pl-PL"/>
        </w:rPr>
        <w:t xml:space="preserve">. </w:t>
      </w:r>
      <w:r w:rsidR="00B71B40" w:rsidRPr="00B71B40">
        <w:rPr>
          <w:rFonts w:eastAsia="Times New Roman" w:cstheme="minorHAnsi"/>
          <w:b/>
          <w:bCs/>
          <w:lang w:eastAsia="pl-PL"/>
        </w:rPr>
        <w:t>Inspektorzy pracy potwierdzili zasadność 32,2% z nich.</w:t>
      </w:r>
      <w:r w:rsidR="00DA70C7">
        <w:rPr>
          <w:rFonts w:eastAsia="Times New Roman" w:cstheme="minorHAnsi"/>
          <w:b/>
          <w:bCs/>
          <w:lang w:eastAsia="pl-PL"/>
        </w:rPr>
        <w:t xml:space="preserve"> </w:t>
      </w:r>
      <w:r w:rsidR="00B71B40">
        <w:rPr>
          <w:rFonts w:eastAsia="Times New Roman" w:cstheme="minorHAnsi"/>
          <w:b/>
          <w:bCs/>
          <w:lang w:eastAsia="pl-PL"/>
        </w:rPr>
        <w:t>Natomiast z obszaru skarg dotyczących warunków pracy, z</w:t>
      </w:r>
      <w:r w:rsidR="00AA407C">
        <w:rPr>
          <w:rFonts w:eastAsia="Times New Roman" w:cstheme="minorHAnsi"/>
          <w:b/>
          <w:bCs/>
          <w:lang w:eastAsia="pl-PL"/>
        </w:rPr>
        <w:t>a zasadne</w:t>
      </w:r>
      <w:r w:rsidRPr="008E2768">
        <w:rPr>
          <w:rFonts w:eastAsia="Times New Roman" w:cstheme="minorHAnsi"/>
          <w:b/>
          <w:bCs/>
          <w:lang w:eastAsia="pl-PL"/>
        </w:rPr>
        <w:t xml:space="preserve"> uznano </w:t>
      </w:r>
      <w:r w:rsidR="00B71B40">
        <w:rPr>
          <w:rFonts w:eastAsia="Times New Roman" w:cstheme="minorHAnsi"/>
          <w:b/>
          <w:bCs/>
          <w:lang w:eastAsia="pl-PL"/>
        </w:rPr>
        <w:t xml:space="preserve">aż </w:t>
      </w:r>
      <w:r w:rsidRPr="008E2768">
        <w:rPr>
          <w:rFonts w:eastAsia="Times New Roman" w:cstheme="minorHAnsi"/>
          <w:b/>
          <w:bCs/>
          <w:lang w:eastAsia="pl-PL"/>
        </w:rPr>
        <w:t>39,6</w:t>
      </w:r>
      <w:r w:rsidR="005D5308">
        <w:rPr>
          <w:rFonts w:eastAsia="Times New Roman" w:cstheme="minorHAnsi"/>
          <w:b/>
          <w:bCs/>
          <w:lang w:eastAsia="pl-PL"/>
        </w:rPr>
        <w:t xml:space="preserve"> proc.</w:t>
      </w:r>
      <w:r w:rsidRPr="008E2768">
        <w:rPr>
          <w:rFonts w:eastAsia="Times New Roman" w:cstheme="minorHAnsi"/>
          <w:b/>
          <w:bCs/>
          <w:lang w:eastAsia="pl-PL"/>
        </w:rPr>
        <w:t xml:space="preserve"> zarzutów</w:t>
      </w:r>
      <w:r w:rsidR="00B71B40">
        <w:rPr>
          <w:rFonts w:eastAsia="Times New Roman" w:cstheme="minorHAnsi"/>
          <w:b/>
          <w:bCs/>
          <w:lang w:eastAsia="pl-PL"/>
        </w:rPr>
        <w:t xml:space="preserve">. </w:t>
      </w:r>
      <w:r w:rsidR="005D5308">
        <w:rPr>
          <w:rFonts w:eastAsia="Times New Roman" w:cstheme="minorHAnsi"/>
          <w:b/>
          <w:bCs/>
          <w:lang w:eastAsia="pl-PL"/>
        </w:rPr>
        <w:t xml:space="preserve">Ryzyko wizyty PIP to oczywiście nie jedyny powód, dla którego warto słuchać głosu pracowników, szczególnie w obszarze związanym z ich bezpieczeństwem. </w:t>
      </w:r>
    </w:p>
    <w:p w14:paraId="60557030" w14:textId="19A4DE77" w:rsidR="00AA407C" w:rsidRPr="00AA407C" w:rsidRDefault="008E2768" w:rsidP="00AA407C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 w:rsidRPr="00AA407C">
        <w:rPr>
          <w:rFonts w:asciiTheme="minorHAnsi" w:hAnsiTheme="minorHAnsi" w:cstheme="minorHAnsi"/>
          <w:sz w:val="22"/>
          <w:szCs w:val="22"/>
        </w:rPr>
        <w:t>W ogólnej liczbie 87 510 problemów skargowych Państwowa Inspekcja Pracy uznała za zasadne 27</w:t>
      </w:r>
      <w:r w:rsidR="003B434D" w:rsidRPr="00AA407C">
        <w:rPr>
          <w:rFonts w:asciiTheme="minorHAnsi" w:hAnsiTheme="minorHAnsi" w:cstheme="minorHAnsi"/>
          <w:sz w:val="22"/>
          <w:szCs w:val="22"/>
        </w:rPr>
        <w:t> </w:t>
      </w:r>
      <w:r w:rsidRPr="00AA407C">
        <w:rPr>
          <w:rFonts w:asciiTheme="minorHAnsi" w:hAnsiTheme="minorHAnsi" w:cstheme="minorHAnsi"/>
          <w:sz w:val="22"/>
          <w:szCs w:val="22"/>
        </w:rPr>
        <w:t>895</w:t>
      </w:r>
      <w:r w:rsidR="003B434D" w:rsidRPr="00AA407C">
        <w:rPr>
          <w:rFonts w:asciiTheme="minorHAnsi" w:hAnsiTheme="minorHAnsi" w:cstheme="minorHAnsi"/>
          <w:sz w:val="22"/>
          <w:szCs w:val="22"/>
        </w:rPr>
        <w:t>,</w:t>
      </w:r>
      <w:r w:rsidRPr="00AA407C">
        <w:rPr>
          <w:rFonts w:asciiTheme="minorHAnsi" w:hAnsiTheme="minorHAnsi" w:cstheme="minorHAnsi"/>
          <w:sz w:val="22"/>
          <w:szCs w:val="22"/>
        </w:rPr>
        <w:t xml:space="preserve"> za bezzasadne 26 203 skarg, a niemożliwe do ustalenia 30 193.</w:t>
      </w:r>
      <w:r w:rsidR="005D5308" w:rsidRPr="00AA407C">
        <w:rPr>
          <w:rFonts w:asciiTheme="minorHAnsi" w:hAnsiTheme="minorHAnsi" w:cstheme="minorHAnsi"/>
          <w:sz w:val="22"/>
          <w:szCs w:val="22"/>
        </w:rPr>
        <w:t xml:space="preserve"> </w:t>
      </w:r>
      <w:r w:rsidR="00503B6D" w:rsidRPr="00AA407C">
        <w:rPr>
          <w:rFonts w:asciiTheme="minorHAnsi" w:hAnsiTheme="minorHAnsi" w:cstheme="minorHAnsi"/>
          <w:sz w:val="22"/>
          <w:szCs w:val="22"/>
        </w:rPr>
        <w:t xml:space="preserve">Co istotne – to zarzuty stawiane wobec pracodawców przez samych pracowników zyskiwały najczęściej potwierdzenie w ramach procedur realizowanych przez przedstawicieli Inspekcji. </w:t>
      </w:r>
    </w:p>
    <w:p w14:paraId="17252938" w14:textId="5D65EEE4" w:rsidR="009A539B" w:rsidRPr="00EC0617" w:rsidRDefault="009A539B" w:rsidP="000A50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C0617">
        <w:rPr>
          <w:rFonts w:eastAsia="Times New Roman" w:cstheme="minorHAnsi"/>
          <w:lang w:eastAsia="pl-PL"/>
        </w:rPr>
        <w:t>-</w:t>
      </w:r>
      <w:r w:rsidR="0004782D" w:rsidRPr="00EC0617">
        <w:rPr>
          <w:rFonts w:eastAsia="Times New Roman" w:cstheme="minorHAnsi"/>
          <w:i/>
          <w:iCs/>
          <w:lang w:eastAsia="pl-PL"/>
        </w:rPr>
        <w:t xml:space="preserve"> Dane </w:t>
      </w:r>
      <w:r w:rsidR="005D5308">
        <w:rPr>
          <w:rFonts w:eastAsia="Times New Roman" w:cstheme="minorHAnsi"/>
          <w:i/>
          <w:iCs/>
          <w:lang w:eastAsia="pl-PL"/>
        </w:rPr>
        <w:t xml:space="preserve">te </w:t>
      </w:r>
      <w:r w:rsidR="0004782D" w:rsidRPr="00EC0617">
        <w:rPr>
          <w:rFonts w:eastAsia="Times New Roman" w:cstheme="minorHAnsi"/>
          <w:i/>
          <w:iCs/>
          <w:lang w:eastAsia="pl-PL"/>
        </w:rPr>
        <w:t>potwierdzają, że pracownicy mają wiedzę</w:t>
      </w:r>
      <w:r w:rsidR="00D55C52" w:rsidRPr="00EC0617">
        <w:rPr>
          <w:rFonts w:eastAsia="Times New Roman" w:cstheme="minorHAnsi"/>
          <w:i/>
          <w:iCs/>
          <w:lang w:eastAsia="pl-PL"/>
        </w:rPr>
        <w:t xml:space="preserve"> o tym, jak funkcjonuje organizacja.</w:t>
      </w:r>
      <w:r w:rsidR="008F5B8D" w:rsidRPr="00EC0617">
        <w:rPr>
          <w:rFonts w:eastAsia="Times New Roman" w:cstheme="minorHAnsi"/>
          <w:i/>
          <w:iCs/>
          <w:lang w:eastAsia="pl-PL"/>
        </w:rPr>
        <w:t xml:space="preserve"> Nie powinno to stanowić zaskoczenia. T</w:t>
      </w:r>
      <w:r w:rsidR="00D55C52" w:rsidRPr="00EC0617">
        <w:rPr>
          <w:rFonts w:eastAsia="Times New Roman" w:cstheme="minorHAnsi"/>
          <w:i/>
          <w:iCs/>
          <w:lang w:eastAsia="pl-PL"/>
        </w:rPr>
        <w:t>o też jednak wyraźny sygnał dla pracodawcó</w:t>
      </w:r>
      <w:r w:rsidR="008F5B8D" w:rsidRPr="00EC0617">
        <w:rPr>
          <w:rFonts w:eastAsia="Times New Roman" w:cstheme="minorHAnsi"/>
          <w:i/>
          <w:iCs/>
          <w:lang w:eastAsia="pl-PL"/>
        </w:rPr>
        <w:t xml:space="preserve">w, </w:t>
      </w:r>
      <w:r w:rsidR="00006389" w:rsidRPr="00EC0617">
        <w:rPr>
          <w:rFonts w:eastAsia="Times New Roman" w:cstheme="minorHAnsi"/>
          <w:i/>
          <w:iCs/>
          <w:lang w:eastAsia="pl-PL"/>
        </w:rPr>
        <w:t xml:space="preserve">jak ważny jest dialog z pracownikami. </w:t>
      </w:r>
      <w:r w:rsidR="00DA7F65" w:rsidRPr="00EC0617">
        <w:rPr>
          <w:rFonts w:eastAsia="Times New Roman" w:cstheme="minorHAnsi"/>
          <w:i/>
          <w:iCs/>
          <w:lang w:eastAsia="pl-PL"/>
        </w:rPr>
        <w:t xml:space="preserve">Zwłaszcza, że część zgłoszonych i uznanych za zasadne problemów </w:t>
      </w:r>
      <w:r w:rsidR="00E07BB0" w:rsidRPr="00EC0617">
        <w:rPr>
          <w:rFonts w:eastAsia="Times New Roman" w:cstheme="minorHAnsi"/>
          <w:i/>
          <w:iCs/>
          <w:lang w:eastAsia="pl-PL"/>
        </w:rPr>
        <w:t xml:space="preserve">nie powinno stanowić kontrowersji, a ich wyeliminowanie nie wymaga od pracodawców </w:t>
      </w:r>
      <w:r w:rsidR="00CC6ED5">
        <w:rPr>
          <w:rFonts w:eastAsia="Times New Roman" w:cstheme="minorHAnsi"/>
          <w:i/>
          <w:iCs/>
          <w:lang w:eastAsia="pl-PL"/>
        </w:rPr>
        <w:t xml:space="preserve">skomplikowanych zmian. </w:t>
      </w:r>
      <w:r w:rsidR="00053A56" w:rsidRPr="00EC0617">
        <w:rPr>
          <w:rFonts w:eastAsia="Times New Roman" w:cstheme="minorHAnsi"/>
          <w:i/>
          <w:iCs/>
          <w:lang w:eastAsia="pl-PL"/>
        </w:rPr>
        <w:t xml:space="preserve">Pozwala zaś uniknąć straty czasu i kosztów w wyniku kontroli PIP – </w:t>
      </w:r>
      <w:r w:rsidR="00503B6D">
        <w:rPr>
          <w:rFonts w:eastAsia="Times New Roman" w:cstheme="minorHAnsi"/>
          <w:lang w:eastAsia="pl-PL"/>
        </w:rPr>
        <w:t xml:space="preserve">mówi Magdalena Włastowska, Ekspert ds. rozwoju biznesu W&amp;W Consulting. </w:t>
      </w:r>
    </w:p>
    <w:p w14:paraId="7E6AD203" w14:textId="5C50D3D3" w:rsidR="00AA407C" w:rsidRPr="00AA407C" w:rsidRDefault="00AA407C" w:rsidP="00DA70C7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 w:rsidRPr="00AA407C">
        <w:rPr>
          <w:rFonts w:asciiTheme="minorHAnsi" w:hAnsiTheme="minorHAnsi" w:cstheme="minorHAnsi"/>
          <w:sz w:val="22"/>
          <w:szCs w:val="22"/>
        </w:rPr>
        <w:t>Przedmiotem skarg z  zakresu warunków pracy były przede wszystkim: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407C">
        <w:rPr>
          <w:rFonts w:asciiTheme="minorHAnsi" w:hAnsiTheme="minorHAnsi" w:cstheme="minorHAnsi"/>
          <w:sz w:val="22"/>
          <w:szCs w:val="22"/>
        </w:rPr>
        <w:t>niedostosowanie pomieszczeń do rodzaju wykonywanych prac oraz liczby pracowników i czasu ich przebywania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A407C">
        <w:rPr>
          <w:rFonts w:asciiTheme="minorHAnsi" w:hAnsiTheme="minorHAnsi" w:cstheme="minorHAnsi"/>
          <w:sz w:val="22"/>
          <w:szCs w:val="22"/>
        </w:rPr>
        <w:t xml:space="preserve"> niewłaściwa temperatura w  pomieszczeniach pracy (za niska)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A407C">
        <w:rPr>
          <w:rFonts w:asciiTheme="minorHAnsi" w:hAnsiTheme="minorHAnsi" w:cstheme="minorHAnsi"/>
          <w:sz w:val="22"/>
          <w:szCs w:val="22"/>
        </w:rPr>
        <w:t xml:space="preserve">brak lub niewłaściwie przeprowadzone szkolenia </w:t>
      </w:r>
      <w:r w:rsidR="00782D4F">
        <w:rPr>
          <w:rFonts w:asciiTheme="minorHAnsi" w:hAnsiTheme="minorHAnsi" w:cstheme="minorHAnsi"/>
          <w:sz w:val="22"/>
          <w:szCs w:val="22"/>
        </w:rPr>
        <w:t xml:space="preserve">BHP, </w:t>
      </w:r>
      <w:r w:rsidRPr="00AA407C">
        <w:rPr>
          <w:rFonts w:asciiTheme="minorHAnsi" w:hAnsiTheme="minorHAnsi" w:cstheme="minorHAnsi"/>
          <w:sz w:val="22"/>
          <w:szCs w:val="22"/>
        </w:rPr>
        <w:t>brak lub nieodpowiedni dobór środków ochrony indywidu</w:t>
      </w:r>
      <w:r>
        <w:rPr>
          <w:rFonts w:asciiTheme="minorHAnsi" w:hAnsiTheme="minorHAnsi" w:cstheme="minorHAnsi"/>
          <w:sz w:val="22"/>
          <w:szCs w:val="22"/>
        </w:rPr>
        <w:t>alnej</w:t>
      </w:r>
      <w:r w:rsidR="00782D4F">
        <w:rPr>
          <w:rFonts w:asciiTheme="minorHAnsi" w:hAnsiTheme="minorHAnsi" w:cstheme="minorHAnsi"/>
          <w:sz w:val="22"/>
          <w:szCs w:val="22"/>
        </w:rPr>
        <w:t xml:space="preserve"> oraz odzieży i obuwia roboczego. </w:t>
      </w:r>
    </w:p>
    <w:p w14:paraId="79EF87D7" w14:textId="6050D029" w:rsidR="004D07E6" w:rsidRPr="001F5DC0" w:rsidRDefault="00E35F8E" w:rsidP="000A5057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EC0617">
        <w:rPr>
          <w:rFonts w:eastAsia="Times New Roman" w:cstheme="minorHAnsi"/>
          <w:lang w:eastAsia="pl-PL"/>
        </w:rPr>
        <w:t xml:space="preserve">- </w:t>
      </w:r>
      <w:r w:rsidRPr="00EC0617">
        <w:rPr>
          <w:rFonts w:eastAsia="Times New Roman" w:cstheme="minorHAnsi"/>
          <w:i/>
          <w:iCs/>
          <w:lang w:eastAsia="pl-PL"/>
        </w:rPr>
        <w:t xml:space="preserve">Błędem jest zakładanie, że skarga pracownika </w:t>
      </w:r>
      <w:r w:rsidR="005C0DC6" w:rsidRPr="00EC0617">
        <w:rPr>
          <w:rFonts w:eastAsia="Times New Roman" w:cstheme="minorHAnsi"/>
          <w:i/>
          <w:iCs/>
          <w:lang w:eastAsia="pl-PL"/>
        </w:rPr>
        <w:t xml:space="preserve">wynika ze złej woli </w:t>
      </w:r>
      <w:r w:rsidR="00484A86" w:rsidRPr="00EC0617">
        <w:rPr>
          <w:rFonts w:eastAsia="Times New Roman" w:cstheme="minorHAnsi"/>
          <w:i/>
          <w:iCs/>
          <w:lang w:eastAsia="pl-PL"/>
        </w:rPr>
        <w:t>lub</w:t>
      </w:r>
      <w:r w:rsidR="005C0DC6" w:rsidRPr="00EC0617">
        <w:rPr>
          <w:rFonts w:eastAsia="Times New Roman" w:cstheme="minorHAnsi"/>
          <w:i/>
          <w:iCs/>
          <w:lang w:eastAsia="pl-PL"/>
        </w:rPr>
        <w:t xml:space="preserve"> chęci zaszkodzenia pracodawcy. </w:t>
      </w:r>
      <w:r w:rsidR="00503B6D">
        <w:rPr>
          <w:rFonts w:eastAsia="Times New Roman" w:cstheme="minorHAnsi"/>
          <w:i/>
          <w:iCs/>
          <w:lang w:eastAsia="pl-PL"/>
        </w:rPr>
        <w:t>W kontekście przytoczon</w:t>
      </w:r>
      <w:r w:rsidR="001F5DC0">
        <w:rPr>
          <w:rFonts w:eastAsia="Times New Roman" w:cstheme="minorHAnsi"/>
          <w:i/>
          <w:iCs/>
          <w:lang w:eastAsia="pl-PL"/>
        </w:rPr>
        <w:t xml:space="preserve">ego podłoża skarg można raczej wnioskować, że są wyrazem obawy o bezpieczeństwo pracowników podczas wykonywania obowiązków – chęcią zwrócenia uwagi pracodawcy na konieczność większej dbałości o ochronę zdrowia i życia osób zatrudnionych. </w:t>
      </w:r>
      <w:r w:rsidR="00C013E0">
        <w:rPr>
          <w:rFonts w:eastAsia="Times New Roman" w:cstheme="minorHAnsi"/>
          <w:i/>
          <w:iCs/>
          <w:lang w:eastAsia="pl-PL"/>
        </w:rPr>
        <w:br/>
      </w:r>
      <w:r w:rsidR="001F5DC0">
        <w:rPr>
          <w:rFonts w:eastAsia="Times New Roman" w:cstheme="minorHAnsi"/>
          <w:i/>
          <w:iCs/>
          <w:lang w:eastAsia="pl-PL"/>
        </w:rPr>
        <w:t>Natomiast w</w:t>
      </w:r>
      <w:r w:rsidR="006D6D95" w:rsidRPr="00EC0617">
        <w:rPr>
          <w:rFonts w:eastAsia="Times New Roman" w:cstheme="minorHAnsi"/>
          <w:i/>
          <w:iCs/>
          <w:lang w:eastAsia="pl-PL"/>
        </w:rPr>
        <w:t>ielu pracowników zgłasza się d</w:t>
      </w:r>
      <w:r w:rsidR="001E4AA0" w:rsidRPr="00EC0617">
        <w:rPr>
          <w:rFonts w:eastAsia="Times New Roman" w:cstheme="minorHAnsi"/>
          <w:i/>
          <w:iCs/>
          <w:lang w:eastAsia="pl-PL"/>
        </w:rPr>
        <w:t>o</w:t>
      </w:r>
      <w:r w:rsidR="006D6D95" w:rsidRPr="00EC0617">
        <w:rPr>
          <w:rFonts w:eastAsia="Times New Roman" w:cstheme="minorHAnsi"/>
          <w:i/>
          <w:iCs/>
          <w:lang w:eastAsia="pl-PL"/>
        </w:rPr>
        <w:t xml:space="preserve"> Państwowej Inspekcji Pracy zanim</w:t>
      </w:r>
      <w:r w:rsidR="001E4AA0" w:rsidRPr="00EC0617">
        <w:rPr>
          <w:rFonts w:eastAsia="Times New Roman" w:cstheme="minorHAnsi"/>
          <w:i/>
          <w:iCs/>
          <w:lang w:eastAsia="pl-PL"/>
        </w:rPr>
        <w:t xml:space="preserve"> zasygnalizuje nieprawidłowości pracodawcy. Przyczyny są często indywidualne, ale mogą wynikać z braku wewnętrznych procedur w organizacji lub zaufania do ich skuteczności</w:t>
      </w:r>
      <w:r w:rsidR="00782D4F">
        <w:rPr>
          <w:rFonts w:eastAsia="Times New Roman" w:cstheme="minorHAnsi"/>
          <w:i/>
          <w:iCs/>
          <w:lang w:eastAsia="pl-PL"/>
        </w:rPr>
        <w:t xml:space="preserve"> </w:t>
      </w:r>
      <w:r w:rsidR="004D07E6" w:rsidRPr="00EC0617">
        <w:rPr>
          <w:rFonts w:eastAsia="Times New Roman" w:cstheme="minorHAnsi"/>
          <w:lang w:eastAsia="pl-PL"/>
        </w:rPr>
        <w:t>– dodaje</w:t>
      </w:r>
      <w:r w:rsidR="002C73CC" w:rsidRPr="00EC0617">
        <w:rPr>
          <w:rFonts w:eastAsia="Times New Roman" w:cstheme="minorHAnsi"/>
          <w:lang w:eastAsia="pl-PL"/>
        </w:rPr>
        <w:t xml:space="preserve"> </w:t>
      </w:r>
      <w:r w:rsidR="00503B6D">
        <w:rPr>
          <w:rFonts w:eastAsia="Times New Roman" w:cstheme="minorHAnsi"/>
          <w:lang w:eastAsia="pl-PL"/>
        </w:rPr>
        <w:t xml:space="preserve">Magdalena Włastowska. </w:t>
      </w:r>
    </w:p>
    <w:p w14:paraId="01EC8B31" w14:textId="71CC6E89" w:rsidR="00484A86" w:rsidRPr="00EC0617" w:rsidRDefault="002C73CC" w:rsidP="000A50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C0617">
        <w:rPr>
          <w:rFonts w:eastAsia="Times New Roman" w:cstheme="minorHAnsi"/>
          <w:lang w:eastAsia="pl-PL"/>
        </w:rPr>
        <w:t xml:space="preserve">Aby uniknąć </w:t>
      </w:r>
      <w:r w:rsidR="009872C9" w:rsidRPr="00EC0617">
        <w:rPr>
          <w:rFonts w:eastAsia="Times New Roman" w:cstheme="minorHAnsi"/>
          <w:lang w:eastAsia="pl-PL"/>
        </w:rPr>
        <w:t xml:space="preserve">podobnych sytuacji specjaliści doradzają stworzenie transparentnego systemu </w:t>
      </w:r>
      <w:r w:rsidR="00AC37B8" w:rsidRPr="00EC0617">
        <w:rPr>
          <w:rFonts w:eastAsia="Times New Roman" w:cstheme="minorHAnsi"/>
          <w:lang w:eastAsia="pl-PL"/>
        </w:rPr>
        <w:t xml:space="preserve">wewnętrznego sygnalizowania nieprawidłowości i rozpatrywania skarg. </w:t>
      </w:r>
      <w:r w:rsidR="007D222E" w:rsidRPr="00EC0617">
        <w:rPr>
          <w:rFonts w:eastAsia="Times New Roman" w:cstheme="minorHAnsi"/>
          <w:lang w:eastAsia="pl-PL"/>
        </w:rPr>
        <w:t xml:space="preserve">Powinni </w:t>
      </w:r>
      <w:r w:rsidR="00466F2B" w:rsidRPr="00EC0617">
        <w:rPr>
          <w:rFonts w:eastAsia="Times New Roman" w:cstheme="minorHAnsi"/>
          <w:lang w:eastAsia="pl-PL"/>
        </w:rPr>
        <w:t xml:space="preserve">w nim uczestniczyć menedżerowie oraz cieszący się szacunkiem wśród pracowników ich przedstawiciele. </w:t>
      </w:r>
      <w:r w:rsidR="002E7C78" w:rsidRPr="00EC0617">
        <w:rPr>
          <w:rFonts w:eastAsia="Times New Roman" w:cstheme="minorHAnsi"/>
          <w:lang w:eastAsia="pl-PL"/>
        </w:rPr>
        <w:t xml:space="preserve">Duże znaczenie ma również </w:t>
      </w:r>
      <w:r w:rsidR="00F628B8" w:rsidRPr="00EC0617">
        <w:rPr>
          <w:rFonts w:eastAsia="Times New Roman" w:cstheme="minorHAnsi"/>
          <w:lang w:eastAsia="pl-PL"/>
        </w:rPr>
        <w:t xml:space="preserve">przejrzyste komunikowanie rezultatów </w:t>
      </w:r>
      <w:r w:rsidR="00BD79D7" w:rsidRPr="00EC0617">
        <w:rPr>
          <w:rFonts w:eastAsia="Times New Roman" w:cstheme="minorHAnsi"/>
          <w:lang w:eastAsia="pl-PL"/>
        </w:rPr>
        <w:t xml:space="preserve">konkretnych sygnałów. </w:t>
      </w:r>
    </w:p>
    <w:p w14:paraId="37BF0B9C" w14:textId="565BBA43" w:rsidR="00AD0BED" w:rsidRDefault="00AD0BED" w:rsidP="000A505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C0617">
        <w:rPr>
          <w:rFonts w:eastAsia="Times New Roman" w:cstheme="minorHAnsi"/>
          <w:lang w:eastAsia="pl-PL"/>
        </w:rPr>
        <w:t xml:space="preserve">- </w:t>
      </w:r>
      <w:r w:rsidR="00A5748B" w:rsidRPr="00EC0617">
        <w:rPr>
          <w:rFonts w:eastAsia="Times New Roman" w:cstheme="minorHAnsi"/>
          <w:i/>
          <w:iCs/>
          <w:lang w:eastAsia="pl-PL"/>
        </w:rPr>
        <w:t>W interesie pracodawcy jest jak najszybsze wyeliminowanie wszelkich niepraw</w:t>
      </w:r>
      <w:r w:rsidR="008F1F77" w:rsidRPr="00EC0617">
        <w:rPr>
          <w:rFonts w:eastAsia="Times New Roman" w:cstheme="minorHAnsi"/>
          <w:i/>
          <w:iCs/>
          <w:lang w:eastAsia="pl-PL"/>
        </w:rPr>
        <w:t xml:space="preserve">idłowości mogących stać się przedmiotem kontroli Państwowej Inspekcji Pracy. </w:t>
      </w:r>
      <w:r w:rsidR="00810EFE" w:rsidRPr="00EC0617">
        <w:rPr>
          <w:rFonts w:eastAsia="Times New Roman" w:cstheme="minorHAnsi"/>
          <w:i/>
          <w:iCs/>
          <w:lang w:eastAsia="pl-PL"/>
        </w:rPr>
        <w:t>Celem nie jest samo uniknięcie post</w:t>
      </w:r>
      <w:r w:rsidR="009F7661">
        <w:rPr>
          <w:rFonts w:eastAsia="Times New Roman" w:cstheme="minorHAnsi"/>
          <w:i/>
          <w:iCs/>
          <w:lang w:eastAsia="pl-PL"/>
        </w:rPr>
        <w:t>ę</w:t>
      </w:r>
      <w:r w:rsidR="00810EFE" w:rsidRPr="00EC0617">
        <w:rPr>
          <w:rFonts w:eastAsia="Times New Roman" w:cstheme="minorHAnsi"/>
          <w:i/>
          <w:iCs/>
          <w:lang w:eastAsia="pl-PL"/>
        </w:rPr>
        <w:t xml:space="preserve">powania kontrolnego i ewentualnych kar, ale </w:t>
      </w:r>
      <w:r w:rsidR="00863BB9" w:rsidRPr="00EC0617">
        <w:rPr>
          <w:rFonts w:eastAsia="Times New Roman" w:cstheme="minorHAnsi"/>
          <w:i/>
          <w:iCs/>
          <w:lang w:eastAsia="pl-PL"/>
        </w:rPr>
        <w:t xml:space="preserve">utrzymanie prawidłowych warunków pracy, motywacji pracowników, a </w:t>
      </w:r>
      <w:r w:rsidR="001F5DC0">
        <w:rPr>
          <w:rFonts w:eastAsia="Times New Roman" w:cstheme="minorHAnsi"/>
          <w:i/>
          <w:iCs/>
          <w:lang w:eastAsia="pl-PL"/>
        </w:rPr>
        <w:t xml:space="preserve">przede wszystkich wdrożenie i egzekwowanie </w:t>
      </w:r>
      <w:r w:rsidR="00F25FA6">
        <w:rPr>
          <w:rFonts w:eastAsia="Times New Roman" w:cstheme="minorHAnsi"/>
          <w:i/>
          <w:iCs/>
          <w:lang w:eastAsia="pl-PL"/>
        </w:rPr>
        <w:t xml:space="preserve">zasad </w:t>
      </w:r>
      <w:r w:rsidR="001F5DC0">
        <w:rPr>
          <w:rFonts w:eastAsia="Times New Roman" w:cstheme="minorHAnsi"/>
          <w:i/>
          <w:iCs/>
          <w:lang w:eastAsia="pl-PL"/>
        </w:rPr>
        <w:t xml:space="preserve">BHP, co </w:t>
      </w:r>
      <w:r w:rsidR="00F25FA6">
        <w:rPr>
          <w:rFonts w:eastAsia="Times New Roman" w:cstheme="minorHAnsi"/>
          <w:i/>
          <w:iCs/>
          <w:lang w:eastAsia="pl-PL"/>
        </w:rPr>
        <w:t xml:space="preserve">przede wszystkim </w:t>
      </w:r>
      <w:r w:rsidR="001F5DC0">
        <w:rPr>
          <w:rFonts w:eastAsia="Times New Roman" w:cstheme="minorHAnsi"/>
          <w:i/>
          <w:iCs/>
          <w:lang w:eastAsia="pl-PL"/>
        </w:rPr>
        <w:t xml:space="preserve">pozwoli na uniknięcie wypadków przy pracy. </w:t>
      </w:r>
      <w:r w:rsidR="00740EB8" w:rsidRPr="00EC0617">
        <w:rPr>
          <w:rFonts w:eastAsia="Times New Roman" w:cstheme="minorHAnsi"/>
          <w:i/>
          <w:iCs/>
          <w:lang w:eastAsia="pl-PL"/>
        </w:rPr>
        <w:t xml:space="preserve">Zaniedbywanie </w:t>
      </w:r>
      <w:r w:rsidR="005F06A6" w:rsidRPr="00EC0617">
        <w:rPr>
          <w:rFonts w:eastAsia="Times New Roman" w:cstheme="minorHAnsi"/>
          <w:i/>
          <w:iCs/>
          <w:lang w:eastAsia="pl-PL"/>
        </w:rPr>
        <w:t xml:space="preserve">tych kwestii </w:t>
      </w:r>
      <w:r w:rsidR="001F5DC0">
        <w:rPr>
          <w:rFonts w:eastAsia="Times New Roman" w:cstheme="minorHAnsi"/>
          <w:i/>
          <w:iCs/>
          <w:lang w:eastAsia="pl-PL"/>
        </w:rPr>
        <w:t xml:space="preserve">rodzi poważne </w:t>
      </w:r>
      <w:r w:rsidR="001F5DC0">
        <w:rPr>
          <w:rFonts w:eastAsia="Times New Roman" w:cstheme="minorHAnsi"/>
          <w:i/>
          <w:iCs/>
          <w:lang w:eastAsia="pl-PL"/>
        </w:rPr>
        <w:lastRenderedPageBreak/>
        <w:t>zagrożenie dla zdrowia pracowników</w:t>
      </w:r>
      <w:r w:rsidR="00CC6ED5">
        <w:rPr>
          <w:rFonts w:eastAsia="Times New Roman" w:cstheme="minorHAnsi"/>
          <w:i/>
          <w:iCs/>
          <w:lang w:eastAsia="pl-PL"/>
        </w:rPr>
        <w:t>. M</w:t>
      </w:r>
      <w:r w:rsidR="005F06A6" w:rsidRPr="00EC0617">
        <w:rPr>
          <w:rFonts w:eastAsia="Times New Roman" w:cstheme="minorHAnsi"/>
          <w:i/>
          <w:iCs/>
          <w:lang w:eastAsia="pl-PL"/>
        </w:rPr>
        <w:t xml:space="preserve">oże </w:t>
      </w:r>
      <w:r w:rsidR="001F5DC0">
        <w:rPr>
          <w:rFonts w:eastAsia="Times New Roman" w:cstheme="minorHAnsi"/>
          <w:i/>
          <w:iCs/>
          <w:lang w:eastAsia="pl-PL"/>
        </w:rPr>
        <w:t xml:space="preserve">także </w:t>
      </w:r>
      <w:r w:rsidR="009133BF" w:rsidRPr="00EC0617">
        <w:rPr>
          <w:rFonts w:eastAsia="Times New Roman" w:cstheme="minorHAnsi"/>
          <w:i/>
          <w:iCs/>
          <w:lang w:eastAsia="pl-PL"/>
        </w:rPr>
        <w:t>od</w:t>
      </w:r>
      <w:r w:rsidR="005F06A6" w:rsidRPr="00EC0617">
        <w:rPr>
          <w:rFonts w:eastAsia="Times New Roman" w:cstheme="minorHAnsi"/>
          <w:i/>
          <w:iCs/>
          <w:lang w:eastAsia="pl-PL"/>
        </w:rPr>
        <w:t xml:space="preserve">bić się na </w:t>
      </w:r>
      <w:r w:rsidR="00E9133D" w:rsidRPr="00EC0617">
        <w:rPr>
          <w:rFonts w:eastAsia="Times New Roman" w:cstheme="minorHAnsi"/>
          <w:i/>
          <w:iCs/>
          <w:lang w:eastAsia="pl-PL"/>
        </w:rPr>
        <w:t xml:space="preserve">wizerunku pracodawcy i </w:t>
      </w:r>
      <w:r w:rsidR="005F06A6" w:rsidRPr="00EC0617">
        <w:rPr>
          <w:rFonts w:eastAsia="Times New Roman" w:cstheme="minorHAnsi"/>
          <w:i/>
          <w:iCs/>
          <w:lang w:eastAsia="pl-PL"/>
        </w:rPr>
        <w:t>efektywności</w:t>
      </w:r>
      <w:r w:rsidR="00E9133D" w:rsidRPr="00EC0617">
        <w:rPr>
          <w:rFonts w:eastAsia="Times New Roman" w:cstheme="minorHAnsi"/>
          <w:i/>
          <w:iCs/>
          <w:lang w:eastAsia="pl-PL"/>
        </w:rPr>
        <w:t xml:space="preserve"> pracy</w:t>
      </w:r>
      <w:r w:rsidR="009133BF" w:rsidRPr="00EC0617">
        <w:rPr>
          <w:rFonts w:eastAsia="Times New Roman" w:cstheme="minorHAnsi"/>
          <w:i/>
          <w:iCs/>
          <w:lang w:eastAsia="pl-PL"/>
        </w:rPr>
        <w:t>,</w:t>
      </w:r>
      <w:r w:rsidR="00E9133D" w:rsidRPr="00EC0617">
        <w:rPr>
          <w:rFonts w:eastAsia="Times New Roman" w:cstheme="minorHAnsi"/>
          <w:i/>
          <w:iCs/>
          <w:lang w:eastAsia="pl-PL"/>
        </w:rPr>
        <w:t xml:space="preserve"> co wpłynie na wyniki organizacji -  </w:t>
      </w:r>
      <w:r w:rsidR="00E9133D" w:rsidRPr="00EC0617">
        <w:rPr>
          <w:rFonts w:eastAsia="Times New Roman" w:cstheme="minorHAnsi"/>
          <w:lang w:eastAsia="pl-PL"/>
        </w:rPr>
        <w:t xml:space="preserve"> </w:t>
      </w:r>
      <w:r w:rsidR="00973078">
        <w:rPr>
          <w:rFonts w:eastAsia="Times New Roman" w:cstheme="minorHAnsi"/>
          <w:lang w:eastAsia="pl-PL"/>
        </w:rPr>
        <w:t>mówi</w:t>
      </w:r>
      <w:r w:rsidR="00E9133D" w:rsidRPr="00EC0617">
        <w:rPr>
          <w:rFonts w:eastAsia="Times New Roman" w:cstheme="minorHAnsi"/>
          <w:lang w:eastAsia="pl-PL"/>
        </w:rPr>
        <w:t xml:space="preserve"> </w:t>
      </w:r>
      <w:r w:rsidR="001F5DC0">
        <w:rPr>
          <w:rFonts w:eastAsia="Times New Roman" w:cstheme="minorHAnsi"/>
          <w:lang w:eastAsia="pl-PL"/>
        </w:rPr>
        <w:t xml:space="preserve">Ekspert ds. rozwoju biznesu W&amp;W Consulting. </w:t>
      </w:r>
    </w:p>
    <w:p w14:paraId="5DBF7930" w14:textId="77777777" w:rsidR="004B2A5B" w:rsidRPr="00973078" w:rsidRDefault="004B2A5B" w:rsidP="004B2A5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73078">
        <w:rPr>
          <w:rFonts w:eastAsia="Times New Roman" w:cstheme="minorHAnsi"/>
          <w:lang w:eastAsia="pl-PL"/>
        </w:rPr>
        <w:t xml:space="preserve">Najistotniejszym krokiem w dbałości o bezpieczeństwo jest zapewnienie wszechstronnej kompleksowości i holistycznego podejścia. Pojęcie to obejmuje nie tylko eliminację luk czy braków, lecz również zagwarantowanie terminowości oraz jakości, na przykład w zakresie przeprowadzanych szkoleń. Dlatego też pracodawcy często korzystają z kompleksowej obsługi BHP zapewnianej przez ekspertów ds. bezpieczeństwa, aby zagwarantować skuteczne wdrożenie wszystkich niezbędnych środków bezpieczeństwa oraz terminową realizację wszystkich działań związanych z ochroną zdrowia i życia na miejscu pracy. </w:t>
      </w:r>
    </w:p>
    <w:p w14:paraId="1AF3E9AF" w14:textId="1CF94433" w:rsidR="004B2A5B" w:rsidRPr="00EC0617" w:rsidRDefault="004B2A5B" w:rsidP="004B2A5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73078">
        <w:rPr>
          <w:rFonts w:eastAsia="Times New Roman" w:cstheme="minorHAnsi"/>
          <w:lang w:eastAsia="pl-PL"/>
        </w:rPr>
        <w:t xml:space="preserve">Usługa kompleksowej obsługi BHP obejmuje szeroki zakres działań, począwszy od przeprowadzania szkoleń wstępnych i okresowych, dostosowanych do specyfiki firmy i ryzyka występującego na stanowiskach pracy, po ocenę ryzyka zawodowego, identyfikację zagrożeń oraz zalecenie i wybór odpowiednich środków ochrony. Dodatkowo, eksperci ds. </w:t>
      </w:r>
      <w:r w:rsidR="00973078">
        <w:rPr>
          <w:rFonts w:eastAsia="Times New Roman" w:cstheme="minorHAnsi"/>
          <w:lang w:eastAsia="pl-PL"/>
        </w:rPr>
        <w:t>bezpieczeństwa pracy</w:t>
      </w:r>
      <w:r w:rsidRPr="00973078">
        <w:rPr>
          <w:rFonts w:eastAsia="Times New Roman" w:cstheme="minorHAnsi"/>
          <w:lang w:eastAsia="pl-PL"/>
        </w:rPr>
        <w:t xml:space="preserve"> regularnie przeprowadzają audyty monitorujące warunki pracy, dbając o ich zgodność z obowiązującymi przepisami oraz pomagają w przygotowaniu i aktualizacji niezbędnej dokumentacji, takiej jak instrukcje bhp, instrukcje stanowiskowe czy plany ewakuacyjne. Ponadto, pomagają w doborze odpowiedniej odzieży i obuwia roboczego oraz środków ochrony indywidualnej, zapewniając pracownikom nie tylko bezpieczeństwo, ale także komfort podczas wykonywania ich obowiązków.</w:t>
      </w:r>
    </w:p>
    <w:p w14:paraId="5379208C" w14:textId="06223840" w:rsidR="000A5057" w:rsidRDefault="000A5057" w:rsidP="000A5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7B779" w14:textId="4D808A70" w:rsidR="00EC0617" w:rsidRPr="00EC0617" w:rsidRDefault="00EC0617" w:rsidP="004B2A5B">
      <w:p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C0617">
        <w:rPr>
          <w:rFonts w:eastAsia="Times New Roman" w:cstheme="minorHAnsi"/>
          <w:sz w:val="18"/>
          <w:szCs w:val="18"/>
          <w:lang w:eastAsia="pl-PL"/>
        </w:rPr>
        <w:t>* Dane Państwowej Inspekcji Pracy za 2022 r.</w:t>
      </w:r>
      <w:r w:rsidR="008277F6">
        <w:rPr>
          <w:rFonts w:eastAsia="Times New Roman" w:cstheme="minorHAnsi"/>
          <w:sz w:val="18"/>
          <w:szCs w:val="18"/>
          <w:lang w:eastAsia="pl-PL"/>
        </w:rPr>
        <w:t xml:space="preserve"> - </w:t>
      </w:r>
      <w:hyperlink r:id="rId12" w:history="1">
        <w:r w:rsidR="008277F6" w:rsidRPr="00AE6933">
          <w:rPr>
            <w:rStyle w:val="Hipercze"/>
            <w:rFonts w:eastAsia="Times New Roman" w:cstheme="minorHAnsi"/>
            <w:sz w:val="18"/>
            <w:szCs w:val="18"/>
            <w:lang w:eastAsia="pl-PL"/>
          </w:rPr>
          <w:t>https://orka.sejm.gov.pl/Druki9ka.nsf/0/83817DDCD5B7398EC12589E200495956/%24File/3435.pdf</w:t>
        </w:r>
      </w:hyperlink>
      <w:r w:rsidR="008277F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2A5B">
        <w:rPr>
          <w:rFonts w:eastAsia="Times New Roman" w:cstheme="minorHAnsi"/>
          <w:sz w:val="18"/>
          <w:szCs w:val="18"/>
          <w:lang w:eastAsia="pl-PL"/>
        </w:rPr>
        <w:br/>
      </w:r>
    </w:p>
    <w:p w14:paraId="056C38E1" w14:textId="09C50975" w:rsidR="00D15927" w:rsidRPr="000A5057" w:rsidRDefault="00D15927" w:rsidP="000A5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324174C2" w14:textId="574BB69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  <w:r w:rsidR="008277F6">
        <w:rPr>
          <w:rFonts w:cstheme="minorHAnsi"/>
          <w:color w:val="808080" w:themeColor="background1" w:themeShade="80"/>
        </w:rPr>
        <w:t>.</w:t>
      </w:r>
    </w:p>
    <w:p w14:paraId="56368A80" w14:textId="77777777" w:rsidR="00D15927" w:rsidRPr="00876552" w:rsidRDefault="00D15927" w:rsidP="002135AC">
      <w:pPr>
        <w:jc w:val="both"/>
        <w:rPr>
          <w:rFonts w:cstheme="minorHAnsi"/>
        </w:rPr>
      </w:pPr>
    </w:p>
    <w:sectPr w:rsidR="00D15927" w:rsidRPr="00876552" w:rsidSect="007B5C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2BE" w14:textId="77777777" w:rsidR="008018C7" w:rsidRDefault="008018C7" w:rsidP="00EC6332">
      <w:pPr>
        <w:spacing w:after="0" w:line="240" w:lineRule="auto"/>
      </w:pPr>
      <w:r>
        <w:separator/>
      </w:r>
    </w:p>
  </w:endnote>
  <w:endnote w:type="continuationSeparator" w:id="0">
    <w:p w14:paraId="26499B2A" w14:textId="77777777" w:rsidR="008018C7" w:rsidRDefault="008018C7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4690" w14:textId="77777777" w:rsidR="008018C7" w:rsidRDefault="008018C7" w:rsidP="00EC6332">
      <w:pPr>
        <w:spacing w:after="0" w:line="240" w:lineRule="auto"/>
      </w:pPr>
      <w:r>
        <w:separator/>
      </w:r>
    </w:p>
  </w:footnote>
  <w:footnote w:type="continuationSeparator" w:id="0">
    <w:p w14:paraId="5417D2F0" w14:textId="77777777" w:rsidR="008018C7" w:rsidRDefault="008018C7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8277F6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8277F6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8277F6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5F"/>
    <w:multiLevelType w:val="multilevel"/>
    <w:tmpl w:val="CF2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4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6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2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8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3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6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8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6"/>
  </w:num>
  <w:num w:numId="2" w16cid:durableId="1518693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7"/>
  </w:num>
  <w:num w:numId="4" w16cid:durableId="282154503">
    <w:abstractNumId w:val="5"/>
  </w:num>
  <w:num w:numId="5" w16cid:durableId="243342468">
    <w:abstractNumId w:val="19"/>
  </w:num>
  <w:num w:numId="6" w16cid:durableId="137113182">
    <w:abstractNumId w:val="8"/>
  </w:num>
  <w:num w:numId="7" w16cid:durableId="456409421">
    <w:abstractNumId w:val="18"/>
  </w:num>
  <w:num w:numId="8" w16cid:durableId="1526362599">
    <w:abstractNumId w:val="26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7"/>
  </w:num>
  <w:num w:numId="13" w16cid:durableId="153230336">
    <w:abstractNumId w:val="32"/>
  </w:num>
  <w:num w:numId="14" w16cid:durableId="1819805048">
    <w:abstractNumId w:val="7"/>
  </w:num>
  <w:num w:numId="15" w16cid:durableId="772822003">
    <w:abstractNumId w:val="15"/>
  </w:num>
  <w:num w:numId="16" w16cid:durableId="2053114064">
    <w:abstractNumId w:val="1"/>
  </w:num>
  <w:num w:numId="17" w16cid:durableId="1065907673">
    <w:abstractNumId w:val="4"/>
  </w:num>
  <w:num w:numId="18" w16cid:durableId="836310813">
    <w:abstractNumId w:val="35"/>
  </w:num>
  <w:num w:numId="19" w16cid:durableId="1255243284">
    <w:abstractNumId w:val="14"/>
  </w:num>
  <w:num w:numId="20" w16cid:durableId="553664697">
    <w:abstractNumId w:val="37"/>
  </w:num>
  <w:num w:numId="21" w16cid:durableId="561142321">
    <w:abstractNumId w:val="20"/>
  </w:num>
  <w:num w:numId="22" w16cid:durableId="1950896558">
    <w:abstractNumId w:val="13"/>
  </w:num>
  <w:num w:numId="23" w16cid:durableId="1012411498">
    <w:abstractNumId w:val="21"/>
  </w:num>
  <w:num w:numId="24" w16cid:durableId="397746060">
    <w:abstractNumId w:val="39"/>
  </w:num>
  <w:num w:numId="25" w16cid:durableId="538472996">
    <w:abstractNumId w:val="25"/>
  </w:num>
  <w:num w:numId="26" w16cid:durableId="411002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2"/>
  </w:num>
  <w:num w:numId="30" w16cid:durableId="19058731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9"/>
  </w:num>
  <w:num w:numId="32" w16cid:durableId="1209565073">
    <w:abstractNumId w:val="10"/>
  </w:num>
  <w:num w:numId="33" w16cid:durableId="202981220">
    <w:abstractNumId w:val="3"/>
  </w:num>
  <w:num w:numId="34" w16cid:durableId="375278186">
    <w:abstractNumId w:val="22"/>
  </w:num>
  <w:num w:numId="35" w16cid:durableId="1399089407">
    <w:abstractNumId w:val="23"/>
  </w:num>
  <w:num w:numId="36" w16cid:durableId="1434013801">
    <w:abstractNumId w:val="12"/>
  </w:num>
  <w:num w:numId="37" w16cid:durableId="1011181074">
    <w:abstractNumId w:val="36"/>
  </w:num>
  <w:num w:numId="38" w16cid:durableId="549460098">
    <w:abstractNumId w:val="34"/>
  </w:num>
  <w:num w:numId="39" w16cid:durableId="321087749">
    <w:abstractNumId w:val="24"/>
  </w:num>
  <w:num w:numId="40" w16cid:durableId="76056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06389"/>
    <w:rsid w:val="0001562D"/>
    <w:rsid w:val="000231A6"/>
    <w:rsid w:val="00025384"/>
    <w:rsid w:val="00035401"/>
    <w:rsid w:val="0004782D"/>
    <w:rsid w:val="00052E66"/>
    <w:rsid w:val="00053A56"/>
    <w:rsid w:val="00054DB6"/>
    <w:rsid w:val="00055117"/>
    <w:rsid w:val="00065558"/>
    <w:rsid w:val="000714A3"/>
    <w:rsid w:val="00071C7D"/>
    <w:rsid w:val="0007604C"/>
    <w:rsid w:val="00077516"/>
    <w:rsid w:val="0007786A"/>
    <w:rsid w:val="000813BE"/>
    <w:rsid w:val="000849D2"/>
    <w:rsid w:val="000A272B"/>
    <w:rsid w:val="000A5057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1DB7"/>
    <w:rsid w:val="00104357"/>
    <w:rsid w:val="00111091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703B"/>
    <w:rsid w:val="001B0367"/>
    <w:rsid w:val="001B79BE"/>
    <w:rsid w:val="001C305F"/>
    <w:rsid w:val="001C453C"/>
    <w:rsid w:val="001C6AFF"/>
    <w:rsid w:val="001D07D6"/>
    <w:rsid w:val="001E1221"/>
    <w:rsid w:val="001E4AA0"/>
    <w:rsid w:val="001E4AC5"/>
    <w:rsid w:val="001E60B2"/>
    <w:rsid w:val="001E7FDB"/>
    <w:rsid w:val="001F1EA3"/>
    <w:rsid w:val="001F39BD"/>
    <w:rsid w:val="001F5DC0"/>
    <w:rsid w:val="00202EAF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3D13"/>
    <w:rsid w:val="00244489"/>
    <w:rsid w:val="00244FF2"/>
    <w:rsid w:val="0024773F"/>
    <w:rsid w:val="00255B5A"/>
    <w:rsid w:val="00270691"/>
    <w:rsid w:val="00276026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5C62"/>
    <w:rsid w:val="002B64B8"/>
    <w:rsid w:val="002B7BDD"/>
    <w:rsid w:val="002C1FE3"/>
    <w:rsid w:val="002C73CC"/>
    <w:rsid w:val="002C74DA"/>
    <w:rsid w:val="002D3186"/>
    <w:rsid w:val="002D68EE"/>
    <w:rsid w:val="002D6BC7"/>
    <w:rsid w:val="002E21B3"/>
    <w:rsid w:val="002E2246"/>
    <w:rsid w:val="002E44A6"/>
    <w:rsid w:val="002E5895"/>
    <w:rsid w:val="002E7C78"/>
    <w:rsid w:val="002E7F39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003A"/>
    <w:rsid w:val="00395117"/>
    <w:rsid w:val="00395C9D"/>
    <w:rsid w:val="003A7DA0"/>
    <w:rsid w:val="003B434D"/>
    <w:rsid w:val="003B538E"/>
    <w:rsid w:val="003C3A4F"/>
    <w:rsid w:val="003F68D2"/>
    <w:rsid w:val="00407DB0"/>
    <w:rsid w:val="00432821"/>
    <w:rsid w:val="00441E21"/>
    <w:rsid w:val="004471C5"/>
    <w:rsid w:val="00451D42"/>
    <w:rsid w:val="004541D2"/>
    <w:rsid w:val="00456583"/>
    <w:rsid w:val="004618DE"/>
    <w:rsid w:val="0046207A"/>
    <w:rsid w:val="00466F2B"/>
    <w:rsid w:val="004729C4"/>
    <w:rsid w:val="00473E8D"/>
    <w:rsid w:val="004765A6"/>
    <w:rsid w:val="00480084"/>
    <w:rsid w:val="00480CEB"/>
    <w:rsid w:val="00484A86"/>
    <w:rsid w:val="0048643A"/>
    <w:rsid w:val="00497C86"/>
    <w:rsid w:val="004A31E0"/>
    <w:rsid w:val="004B2A5B"/>
    <w:rsid w:val="004B4567"/>
    <w:rsid w:val="004C4A65"/>
    <w:rsid w:val="004C51FA"/>
    <w:rsid w:val="004D07E6"/>
    <w:rsid w:val="004D473C"/>
    <w:rsid w:val="004E09BB"/>
    <w:rsid w:val="004E1B63"/>
    <w:rsid w:val="004E1DC8"/>
    <w:rsid w:val="004F6BF2"/>
    <w:rsid w:val="00501E2A"/>
    <w:rsid w:val="0050265B"/>
    <w:rsid w:val="00503B6D"/>
    <w:rsid w:val="00506174"/>
    <w:rsid w:val="00510384"/>
    <w:rsid w:val="005105B2"/>
    <w:rsid w:val="0051197C"/>
    <w:rsid w:val="00514FC9"/>
    <w:rsid w:val="00516CD6"/>
    <w:rsid w:val="0052568E"/>
    <w:rsid w:val="005308CA"/>
    <w:rsid w:val="00533A79"/>
    <w:rsid w:val="005347BE"/>
    <w:rsid w:val="00543069"/>
    <w:rsid w:val="005450D1"/>
    <w:rsid w:val="00545E66"/>
    <w:rsid w:val="005515D4"/>
    <w:rsid w:val="00553720"/>
    <w:rsid w:val="00557C64"/>
    <w:rsid w:val="005654F8"/>
    <w:rsid w:val="005673A1"/>
    <w:rsid w:val="0057565E"/>
    <w:rsid w:val="0058061B"/>
    <w:rsid w:val="00584649"/>
    <w:rsid w:val="00595848"/>
    <w:rsid w:val="005A1A5F"/>
    <w:rsid w:val="005A1EFA"/>
    <w:rsid w:val="005B57CD"/>
    <w:rsid w:val="005B5FE2"/>
    <w:rsid w:val="005C0DC6"/>
    <w:rsid w:val="005C7188"/>
    <w:rsid w:val="005D0874"/>
    <w:rsid w:val="005D0DCA"/>
    <w:rsid w:val="005D29F9"/>
    <w:rsid w:val="005D5308"/>
    <w:rsid w:val="005D557E"/>
    <w:rsid w:val="005E6FE7"/>
    <w:rsid w:val="005E7E94"/>
    <w:rsid w:val="005F06A6"/>
    <w:rsid w:val="005F1201"/>
    <w:rsid w:val="005F257B"/>
    <w:rsid w:val="005F2E98"/>
    <w:rsid w:val="005F652D"/>
    <w:rsid w:val="0060109F"/>
    <w:rsid w:val="0060174C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1DCA"/>
    <w:rsid w:val="00653197"/>
    <w:rsid w:val="0065484F"/>
    <w:rsid w:val="006609D6"/>
    <w:rsid w:val="00662D0A"/>
    <w:rsid w:val="00684F27"/>
    <w:rsid w:val="00685500"/>
    <w:rsid w:val="006B06C1"/>
    <w:rsid w:val="006B07B9"/>
    <w:rsid w:val="006B3F9C"/>
    <w:rsid w:val="006C2DF4"/>
    <w:rsid w:val="006C3036"/>
    <w:rsid w:val="006C40C2"/>
    <w:rsid w:val="006C644B"/>
    <w:rsid w:val="006D6C8B"/>
    <w:rsid w:val="006D6D95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500B"/>
    <w:rsid w:val="007260D3"/>
    <w:rsid w:val="00726E36"/>
    <w:rsid w:val="007331BA"/>
    <w:rsid w:val="0073399D"/>
    <w:rsid w:val="007371F2"/>
    <w:rsid w:val="00740EB8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82D4F"/>
    <w:rsid w:val="00796583"/>
    <w:rsid w:val="007A1A5F"/>
    <w:rsid w:val="007B2887"/>
    <w:rsid w:val="007B322E"/>
    <w:rsid w:val="007B56DA"/>
    <w:rsid w:val="007B5CA7"/>
    <w:rsid w:val="007D19B0"/>
    <w:rsid w:val="007D222E"/>
    <w:rsid w:val="007D66F8"/>
    <w:rsid w:val="007D7CEE"/>
    <w:rsid w:val="007E34E2"/>
    <w:rsid w:val="007E7CF0"/>
    <w:rsid w:val="007F3C1F"/>
    <w:rsid w:val="008018C7"/>
    <w:rsid w:val="00810EFE"/>
    <w:rsid w:val="0081135F"/>
    <w:rsid w:val="008147D0"/>
    <w:rsid w:val="00820935"/>
    <w:rsid w:val="00822FA9"/>
    <w:rsid w:val="008277F6"/>
    <w:rsid w:val="00840936"/>
    <w:rsid w:val="008419CF"/>
    <w:rsid w:val="00843DA3"/>
    <w:rsid w:val="008515AD"/>
    <w:rsid w:val="00852B80"/>
    <w:rsid w:val="008551D8"/>
    <w:rsid w:val="00863BB9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2768"/>
    <w:rsid w:val="008E4B81"/>
    <w:rsid w:val="008E50F5"/>
    <w:rsid w:val="008E7397"/>
    <w:rsid w:val="008F1F77"/>
    <w:rsid w:val="008F5B8D"/>
    <w:rsid w:val="00900999"/>
    <w:rsid w:val="0090114A"/>
    <w:rsid w:val="00907405"/>
    <w:rsid w:val="00910C04"/>
    <w:rsid w:val="0091213B"/>
    <w:rsid w:val="009133BF"/>
    <w:rsid w:val="00914B1B"/>
    <w:rsid w:val="009218BB"/>
    <w:rsid w:val="00923722"/>
    <w:rsid w:val="00927430"/>
    <w:rsid w:val="009441D7"/>
    <w:rsid w:val="0094731E"/>
    <w:rsid w:val="00953FCD"/>
    <w:rsid w:val="00960BA6"/>
    <w:rsid w:val="00973078"/>
    <w:rsid w:val="0097332D"/>
    <w:rsid w:val="009758CF"/>
    <w:rsid w:val="00980653"/>
    <w:rsid w:val="00980785"/>
    <w:rsid w:val="009833BF"/>
    <w:rsid w:val="009872C9"/>
    <w:rsid w:val="009907E1"/>
    <w:rsid w:val="00995291"/>
    <w:rsid w:val="00995509"/>
    <w:rsid w:val="009A3B70"/>
    <w:rsid w:val="009A3D57"/>
    <w:rsid w:val="009A539B"/>
    <w:rsid w:val="009B0AE8"/>
    <w:rsid w:val="009C381E"/>
    <w:rsid w:val="009D341B"/>
    <w:rsid w:val="009E63E6"/>
    <w:rsid w:val="009F03C3"/>
    <w:rsid w:val="009F09A4"/>
    <w:rsid w:val="009F7661"/>
    <w:rsid w:val="00A12E04"/>
    <w:rsid w:val="00A24D45"/>
    <w:rsid w:val="00A24FEB"/>
    <w:rsid w:val="00A26134"/>
    <w:rsid w:val="00A40E1C"/>
    <w:rsid w:val="00A51B45"/>
    <w:rsid w:val="00A53043"/>
    <w:rsid w:val="00A5748B"/>
    <w:rsid w:val="00A600C9"/>
    <w:rsid w:val="00A61265"/>
    <w:rsid w:val="00A646FF"/>
    <w:rsid w:val="00A67015"/>
    <w:rsid w:val="00A77A44"/>
    <w:rsid w:val="00A816AE"/>
    <w:rsid w:val="00A86D72"/>
    <w:rsid w:val="00A9519E"/>
    <w:rsid w:val="00AA07DE"/>
    <w:rsid w:val="00AA407C"/>
    <w:rsid w:val="00AA74AE"/>
    <w:rsid w:val="00AB07D2"/>
    <w:rsid w:val="00AB4D1F"/>
    <w:rsid w:val="00AB630B"/>
    <w:rsid w:val="00AB7072"/>
    <w:rsid w:val="00AC37B8"/>
    <w:rsid w:val="00AD0BED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37C4A"/>
    <w:rsid w:val="00B51866"/>
    <w:rsid w:val="00B53CD5"/>
    <w:rsid w:val="00B56C5F"/>
    <w:rsid w:val="00B62020"/>
    <w:rsid w:val="00B67A98"/>
    <w:rsid w:val="00B71B40"/>
    <w:rsid w:val="00B82C93"/>
    <w:rsid w:val="00B90762"/>
    <w:rsid w:val="00BA005F"/>
    <w:rsid w:val="00BA2D8E"/>
    <w:rsid w:val="00BA65E4"/>
    <w:rsid w:val="00BB0671"/>
    <w:rsid w:val="00BB19D3"/>
    <w:rsid w:val="00BB3A93"/>
    <w:rsid w:val="00BB5E49"/>
    <w:rsid w:val="00BB6190"/>
    <w:rsid w:val="00BB6B1E"/>
    <w:rsid w:val="00BD0D66"/>
    <w:rsid w:val="00BD1076"/>
    <w:rsid w:val="00BD3EBB"/>
    <w:rsid w:val="00BD79D7"/>
    <w:rsid w:val="00BE0145"/>
    <w:rsid w:val="00BE2E7D"/>
    <w:rsid w:val="00BE7787"/>
    <w:rsid w:val="00BE7FB9"/>
    <w:rsid w:val="00C01329"/>
    <w:rsid w:val="00C013E0"/>
    <w:rsid w:val="00C017BE"/>
    <w:rsid w:val="00C14014"/>
    <w:rsid w:val="00C15ABE"/>
    <w:rsid w:val="00C20767"/>
    <w:rsid w:val="00C23613"/>
    <w:rsid w:val="00C31381"/>
    <w:rsid w:val="00C422AA"/>
    <w:rsid w:val="00C456BA"/>
    <w:rsid w:val="00C46365"/>
    <w:rsid w:val="00C46528"/>
    <w:rsid w:val="00C60ABD"/>
    <w:rsid w:val="00C64A89"/>
    <w:rsid w:val="00C73F2D"/>
    <w:rsid w:val="00C80A27"/>
    <w:rsid w:val="00C915C3"/>
    <w:rsid w:val="00C9171D"/>
    <w:rsid w:val="00C92C67"/>
    <w:rsid w:val="00C93E3D"/>
    <w:rsid w:val="00C9497B"/>
    <w:rsid w:val="00CA41D9"/>
    <w:rsid w:val="00CA6092"/>
    <w:rsid w:val="00CB08C0"/>
    <w:rsid w:val="00CB32F9"/>
    <w:rsid w:val="00CB48D1"/>
    <w:rsid w:val="00CB5BB8"/>
    <w:rsid w:val="00CB77F8"/>
    <w:rsid w:val="00CC1A1C"/>
    <w:rsid w:val="00CC6ED5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55C52"/>
    <w:rsid w:val="00D61965"/>
    <w:rsid w:val="00D659A2"/>
    <w:rsid w:val="00D7241E"/>
    <w:rsid w:val="00D74AF9"/>
    <w:rsid w:val="00D7661C"/>
    <w:rsid w:val="00D77D0C"/>
    <w:rsid w:val="00D81B3E"/>
    <w:rsid w:val="00D85A95"/>
    <w:rsid w:val="00D862A7"/>
    <w:rsid w:val="00D87DAC"/>
    <w:rsid w:val="00D9044C"/>
    <w:rsid w:val="00DA7062"/>
    <w:rsid w:val="00DA70C7"/>
    <w:rsid w:val="00DA7F65"/>
    <w:rsid w:val="00DB30CC"/>
    <w:rsid w:val="00DB3B4A"/>
    <w:rsid w:val="00DC1DAF"/>
    <w:rsid w:val="00DC7698"/>
    <w:rsid w:val="00DD6F57"/>
    <w:rsid w:val="00DE6BF8"/>
    <w:rsid w:val="00DF63E9"/>
    <w:rsid w:val="00DF747B"/>
    <w:rsid w:val="00E03CA2"/>
    <w:rsid w:val="00E05244"/>
    <w:rsid w:val="00E0626E"/>
    <w:rsid w:val="00E0638D"/>
    <w:rsid w:val="00E07BB0"/>
    <w:rsid w:val="00E103AA"/>
    <w:rsid w:val="00E1449E"/>
    <w:rsid w:val="00E1703C"/>
    <w:rsid w:val="00E17D85"/>
    <w:rsid w:val="00E219E1"/>
    <w:rsid w:val="00E22624"/>
    <w:rsid w:val="00E2551E"/>
    <w:rsid w:val="00E35487"/>
    <w:rsid w:val="00E35F8E"/>
    <w:rsid w:val="00E367C6"/>
    <w:rsid w:val="00E575A4"/>
    <w:rsid w:val="00E7053E"/>
    <w:rsid w:val="00E711E1"/>
    <w:rsid w:val="00E72077"/>
    <w:rsid w:val="00E72903"/>
    <w:rsid w:val="00E73C27"/>
    <w:rsid w:val="00E74927"/>
    <w:rsid w:val="00E74A2E"/>
    <w:rsid w:val="00E77A67"/>
    <w:rsid w:val="00E80DF1"/>
    <w:rsid w:val="00E87AFC"/>
    <w:rsid w:val="00E87BFF"/>
    <w:rsid w:val="00E87EFC"/>
    <w:rsid w:val="00E9133D"/>
    <w:rsid w:val="00E9276C"/>
    <w:rsid w:val="00E93FF1"/>
    <w:rsid w:val="00EA2091"/>
    <w:rsid w:val="00EB1A81"/>
    <w:rsid w:val="00EC0617"/>
    <w:rsid w:val="00EC6332"/>
    <w:rsid w:val="00ED1CF7"/>
    <w:rsid w:val="00ED3E94"/>
    <w:rsid w:val="00EE3604"/>
    <w:rsid w:val="00EE4C6B"/>
    <w:rsid w:val="00F01CB2"/>
    <w:rsid w:val="00F01FF5"/>
    <w:rsid w:val="00F04E34"/>
    <w:rsid w:val="00F06F3B"/>
    <w:rsid w:val="00F12048"/>
    <w:rsid w:val="00F22448"/>
    <w:rsid w:val="00F25FA6"/>
    <w:rsid w:val="00F30643"/>
    <w:rsid w:val="00F318BA"/>
    <w:rsid w:val="00F40377"/>
    <w:rsid w:val="00F43A02"/>
    <w:rsid w:val="00F5227D"/>
    <w:rsid w:val="00F62135"/>
    <w:rsid w:val="00F628B8"/>
    <w:rsid w:val="00F67F08"/>
    <w:rsid w:val="00F72841"/>
    <w:rsid w:val="00F73DAE"/>
    <w:rsid w:val="00F7732D"/>
    <w:rsid w:val="00F8163B"/>
    <w:rsid w:val="00F81F7F"/>
    <w:rsid w:val="00F82D74"/>
    <w:rsid w:val="00F84EF6"/>
    <w:rsid w:val="00F975A9"/>
    <w:rsid w:val="00FA05C1"/>
    <w:rsid w:val="00FA2244"/>
    <w:rsid w:val="00FA3DF3"/>
    <w:rsid w:val="00FC0648"/>
    <w:rsid w:val="00FC2F1E"/>
    <w:rsid w:val="00FC630C"/>
    <w:rsid w:val="00FD438F"/>
    <w:rsid w:val="00FD527C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B6B1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rka.sejm.gov.pl/Druki9ka.nsf/0/83817DDCD5B7398EC12589E200495956/%24File/3435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4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AC11EB-3876-46AF-BDA7-B4472B63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3</cp:revision>
  <dcterms:created xsi:type="dcterms:W3CDTF">2024-02-09T16:26:00Z</dcterms:created>
  <dcterms:modified xsi:type="dcterms:W3CDTF">2024-02-12T09:01:00Z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