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3242E82C" w:rsidR="00DF5434" w:rsidRPr="0036256B" w:rsidRDefault="00DF5434" w:rsidP="00D533F9">
      <w:pPr>
        <w:spacing w:line="276" w:lineRule="auto"/>
        <w:jc w:val="both"/>
        <w:rPr>
          <w:rFonts w:ascii="Arial" w:hAnsi="Arial" w:cs="Arial"/>
          <w:sz w:val="20"/>
          <w:szCs w:val="20"/>
        </w:rPr>
      </w:pPr>
    </w:p>
    <w:p w14:paraId="53397AD2" w14:textId="4C2430B5" w:rsidR="00905BBF" w:rsidRPr="0036256B" w:rsidRDefault="00905BBF" w:rsidP="00905BBF">
      <w:pPr>
        <w:jc w:val="right"/>
        <w:rPr>
          <w:rFonts w:ascii="Arial" w:hAnsi="Arial" w:cs="Arial"/>
          <w:sz w:val="20"/>
          <w:szCs w:val="20"/>
        </w:rPr>
      </w:pPr>
      <w:r w:rsidRPr="0036256B">
        <w:rPr>
          <w:rFonts w:ascii="Arial" w:hAnsi="Arial" w:cs="Arial"/>
          <w:sz w:val="20"/>
          <w:szCs w:val="20"/>
        </w:rPr>
        <w:t xml:space="preserve">materiał prasowy, </w:t>
      </w:r>
      <w:r w:rsidR="0036256B">
        <w:rPr>
          <w:rFonts w:ascii="Arial" w:hAnsi="Arial" w:cs="Arial"/>
          <w:sz w:val="20"/>
          <w:szCs w:val="20"/>
        </w:rPr>
        <w:t>28</w:t>
      </w:r>
      <w:r w:rsidRPr="0036256B">
        <w:rPr>
          <w:rFonts w:ascii="Arial" w:hAnsi="Arial" w:cs="Arial"/>
          <w:sz w:val="20"/>
          <w:szCs w:val="20"/>
        </w:rPr>
        <w:t>.</w:t>
      </w:r>
      <w:r w:rsidR="0036256B">
        <w:rPr>
          <w:rFonts w:ascii="Arial" w:hAnsi="Arial" w:cs="Arial"/>
          <w:sz w:val="20"/>
          <w:szCs w:val="20"/>
        </w:rPr>
        <w:t>02</w:t>
      </w:r>
      <w:r w:rsidRPr="0036256B">
        <w:rPr>
          <w:rFonts w:ascii="Arial" w:hAnsi="Arial" w:cs="Arial"/>
          <w:sz w:val="20"/>
          <w:szCs w:val="20"/>
        </w:rPr>
        <w:t>.202</w:t>
      </w:r>
      <w:r w:rsidR="0036256B">
        <w:rPr>
          <w:rFonts w:ascii="Arial" w:hAnsi="Arial" w:cs="Arial"/>
          <w:sz w:val="20"/>
          <w:szCs w:val="20"/>
        </w:rPr>
        <w:t>4</w:t>
      </w:r>
    </w:p>
    <w:p w14:paraId="59E6AA8A" w14:textId="77777777" w:rsidR="00905BBF" w:rsidRPr="0036256B" w:rsidRDefault="00905BBF" w:rsidP="00C6425D">
      <w:pPr>
        <w:rPr>
          <w:rFonts w:ascii="Arial" w:hAnsi="Arial" w:cs="Arial"/>
          <w:b/>
          <w:bCs/>
          <w:sz w:val="20"/>
          <w:szCs w:val="20"/>
        </w:rPr>
      </w:pPr>
    </w:p>
    <w:p w14:paraId="2AE1BFA7" w14:textId="3525DFC3" w:rsidR="0036256B" w:rsidRPr="0036256B" w:rsidRDefault="0036256B" w:rsidP="0036256B">
      <w:pPr>
        <w:jc w:val="both"/>
        <w:rPr>
          <w:rFonts w:ascii="Arial" w:hAnsi="Arial" w:cs="Arial"/>
          <w:b/>
          <w:bCs/>
          <w:sz w:val="32"/>
          <w:szCs w:val="32"/>
        </w:rPr>
      </w:pPr>
      <w:r w:rsidRPr="0036256B">
        <w:rPr>
          <w:rFonts w:ascii="Arial" w:hAnsi="Arial" w:cs="Arial"/>
          <w:b/>
          <w:bCs/>
          <w:sz w:val="32"/>
          <w:szCs w:val="32"/>
        </w:rPr>
        <w:t>Ponad 4 na 10 polskich firm korzysta z telematyki w transporcie. Priorytetem jest bezpieczeństwo kierowców</w:t>
      </w:r>
    </w:p>
    <w:p w14:paraId="31822C35" w14:textId="77777777" w:rsidR="0036256B" w:rsidRPr="0036256B" w:rsidRDefault="0036256B" w:rsidP="0036256B">
      <w:pPr>
        <w:jc w:val="both"/>
        <w:rPr>
          <w:rFonts w:ascii="Arial" w:hAnsi="Arial" w:cs="Arial"/>
          <w:b/>
          <w:bCs/>
          <w:sz w:val="20"/>
          <w:szCs w:val="20"/>
        </w:rPr>
      </w:pPr>
    </w:p>
    <w:p w14:paraId="6AD8BB0A" w14:textId="1D9046B4" w:rsidR="00E616FB" w:rsidRDefault="0036256B" w:rsidP="0036256B">
      <w:pPr>
        <w:jc w:val="both"/>
        <w:rPr>
          <w:rFonts w:ascii="Arial" w:hAnsi="Arial" w:cs="Arial"/>
          <w:b/>
          <w:bCs/>
          <w:color w:val="000000"/>
          <w:sz w:val="20"/>
          <w:szCs w:val="20"/>
        </w:rPr>
      </w:pPr>
      <w:r w:rsidRPr="0036256B">
        <w:rPr>
          <w:rFonts w:ascii="Arial" w:hAnsi="Arial" w:cs="Arial"/>
          <w:b/>
          <w:bCs/>
          <w:color w:val="000000"/>
          <w:sz w:val="20"/>
          <w:szCs w:val="20"/>
        </w:rPr>
        <w:t>Według międzynarodowej organizacji, zajmującej się bezpieczeństwem dostaw w branży zaawansowanych technologii, w pierwszym półroczu 2023 roku odnotowano w 67 krajach w rejonie EMEA blisko 50 tys. przestępstw dokonanych na przewożony towar. W Europie najwięcej takich sytuacji miało miejsce, m.in. w Wielkiej Brytanii – blisko 3400, Niemczech – 1870, Francji – ponad 800. Najbardziej pożądanym produktem okazał się olej napędowy.</w:t>
      </w:r>
      <w:bookmarkStart w:id="0" w:name="_ftnref1"/>
      <w:bookmarkEnd w:id="0"/>
      <w:r w:rsidRPr="0036256B">
        <w:rPr>
          <w:rStyle w:val="Odwoanieprzypisudolnego"/>
          <w:rFonts w:ascii="Arial" w:hAnsi="Arial" w:cs="Arial"/>
          <w:b/>
          <w:bCs/>
          <w:color w:val="000000"/>
          <w:sz w:val="20"/>
          <w:szCs w:val="20"/>
        </w:rPr>
        <w:footnoteReference w:id="1"/>
      </w:r>
      <w:r w:rsidRPr="0036256B">
        <w:rPr>
          <w:rFonts w:ascii="Arial" w:hAnsi="Arial" w:cs="Arial"/>
          <w:b/>
          <w:bCs/>
          <w:color w:val="000000"/>
          <w:sz w:val="20"/>
          <w:szCs w:val="20"/>
        </w:rPr>
        <w:t xml:space="preserve"> Czujność w transporcie popłaca, ale w sytuacjach, w których czasami może zawieść człowiek – warto wesprzeć się </w:t>
      </w:r>
      <w:r w:rsidRPr="0036256B">
        <w:rPr>
          <w:rFonts w:ascii="Arial" w:hAnsi="Arial" w:cs="Arial"/>
          <w:b/>
          <w:bCs/>
          <w:color w:val="000000" w:themeColor="text1"/>
          <w:sz w:val="20"/>
          <w:szCs w:val="20"/>
        </w:rPr>
        <w:t>technologią. Ten potencjał coraz częściej zauważają polskie firmy transportowe, które wykonują ponad jedną piątą przewozów w Unii Europejskiej.</w:t>
      </w:r>
      <w:r w:rsidRPr="0036256B">
        <w:rPr>
          <w:rStyle w:val="Odwoanieprzypisudolnego"/>
          <w:rFonts w:ascii="Arial" w:hAnsi="Arial" w:cs="Arial"/>
          <w:b/>
          <w:bCs/>
          <w:color w:val="000000" w:themeColor="text1"/>
          <w:sz w:val="20"/>
          <w:szCs w:val="20"/>
        </w:rPr>
        <w:footnoteReference w:id="2"/>
      </w:r>
      <w:r w:rsidRPr="0036256B">
        <w:rPr>
          <w:rFonts w:ascii="Arial" w:hAnsi="Arial" w:cs="Arial"/>
          <w:b/>
          <w:bCs/>
          <w:color w:val="000000" w:themeColor="text1"/>
          <w:sz w:val="20"/>
          <w:szCs w:val="20"/>
        </w:rPr>
        <w:t xml:space="preserve"> </w:t>
      </w:r>
      <w:r w:rsidRPr="0036256B">
        <w:rPr>
          <w:rFonts w:ascii="Arial" w:hAnsi="Arial" w:cs="Arial"/>
          <w:b/>
          <w:bCs/>
          <w:color w:val="000000"/>
          <w:sz w:val="20"/>
          <w:szCs w:val="20"/>
        </w:rPr>
        <w:t xml:space="preserve">Barometr Flotowy wskazuje, że 41 proc. przewoźników wdrożyło </w:t>
      </w:r>
      <w:proofErr w:type="spellStart"/>
      <w:r w:rsidRPr="0036256B">
        <w:rPr>
          <w:rFonts w:ascii="Arial" w:hAnsi="Arial" w:cs="Arial"/>
          <w:b/>
          <w:bCs/>
          <w:color w:val="000000"/>
          <w:sz w:val="20"/>
          <w:szCs w:val="20"/>
        </w:rPr>
        <w:t>telematykę</w:t>
      </w:r>
      <w:proofErr w:type="spellEnd"/>
      <w:r w:rsidRPr="0036256B">
        <w:rPr>
          <w:rFonts w:ascii="Arial" w:hAnsi="Arial" w:cs="Arial"/>
          <w:b/>
          <w:bCs/>
          <w:color w:val="000000"/>
          <w:sz w:val="20"/>
          <w:szCs w:val="20"/>
        </w:rPr>
        <w:t xml:space="preserve"> do swojej floty, a jedną z motywacji do podjęcia tego kroku jest właśnie poprawa zachowania i bezpieczeństwa kierowców na drodze (37 proc.)</w:t>
      </w:r>
      <w:bookmarkStart w:id="1" w:name="_ftnref2"/>
      <w:bookmarkEnd w:id="1"/>
      <w:r w:rsidRPr="0036256B">
        <w:rPr>
          <w:rStyle w:val="Odwoanieprzypisudolnego"/>
          <w:rFonts w:ascii="Arial" w:hAnsi="Arial" w:cs="Arial"/>
          <w:b/>
          <w:bCs/>
          <w:color w:val="000000"/>
          <w:sz w:val="20"/>
          <w:szCs w:val="20"/>
        </w:rPr>
        <w:footnoteReference w:id="3"/>
      </w:r>
      <w:r w:rsidRPr="0036256B">
        <w:rPr>
          <w:rFonts w:ascii="Arial" w:hAnsi="Arial" w:cs="Arial"/>
          <w:b/>
          <w:bCs/>
          <w:color w:val="000000"/>
          <w:sz w:val="20"/>
          <w:szCs w:val="20"/>
        </w:rPr>
        <w:t xml:space="preserve">. W jaki obszarach telematyka wspiera pracę kierowców? </w:t>
      </w:r>
    </w:p>
    <w:p w14:paraId="58157111" w14:textId="77777777" w:rsidR="00200DD7" w:rsidRPr="0036256B" w:rsidRDefault="00200DD7" w:rsidP="0036256B">
      <w:pPr>
        <w:jc w:val="both"/>
        <w:rPr>
          <w:rFonts w:ascii="Arial" w:hAnsi="Arial" w:cs="Arial"/>
          <w:b/>
          <w:bCs/>
          <w:color w:val="000000"/>
          <w:sz w:val="20"/>
          <w:szCs w:val="20"/>
        </w:rPr>
      </w:pPr>
    </w:p>
    <w:p w14:paraId="5165E3F2" w14:textId="77777777" w:rsidR="0036256B" w:rsidRPr="0036256B" w:rsidRDefault="0036256B" w:rsidP="0036256B">
      <w:pPr>
        <w:jc w:val="both"/>
        <w:rPr>
          <w:rFonts w:ascii="Arial" w:hAnsi="Arial" w:cs="Arial"/>
          <w:b/>
          <w:bCs/>
          <w:sz w:val="20"/>
          <w:szCs w:val="20"/>
        </w:rPr>
      </w:pPr>
    </w:p>
    <w:p w14:paraId="4CE6AE14" w14:textId="77777777" w:rsidR="0036256B" w:rsidRPr="0036256B" w:rsidRDefault="0036256B" w:rsidP="0036256B">
      <w:pPr>
        <w:jc w:val="both"/>
        <w:rPr>
          <w:rFonts w:ascii="Arial" w:hAnsi="Arial" w:cs="Arial"/>
          <w:b/>
          <w:bCs/>
          <w:sz w:val="20"/>
          <w:szCs w:val="20"/>
        </w:rPr>
      </w:pPr>
      <w:r w:rsidRPr="0036256B">
        <w:rPr>
          <w:rFonts w:ascii="Arial" w:hAnsi="Arial" w:cs="Arial"/>
          <w:b/>
          <w:bCs/>
          <w:sz w:val="20"/>
          <w:szCs w:val="20"/>
        </w:rPr>
        <w:t xml:space="preserve">Polscy przewoźnicy chętniej korzystają z telematyki </w:t>
      </w:r>
    </w:p>
    <w:p w14:paraId="48B11613" w14:textId="77777777" w:rsidR="0036256B" w:rsidRPr="0036256B" w:rsidRDefault="0036256B" w:rsidP="0036256B">
      <w:pPr>
        <w:jc w:val="both"/>
        <w:rPr>
          <w:rFonts w:ascii="Arial" w:hAnsi="Arial" w:cs="Arial"/>
          <w:b/>
          <w:bCs/>
          <w:sz w:val="20"/>
          <w:szCs w:val="20"/>
        </w:rPr>
      </w:pPr>
    </w:p>
    <w:p w14:paraId="4CA8A474" w14:textId="11276DA7" w:rsidR="0036256B" w:rsidRPr="0036256B" w:rsidRDefault="0036256B" w:rsidP="0036256B">
      <w:pPr>
        <w:jc w:val="both"/>
        <w:rPr>
          <w:rFonts w:ascii="Arial" w:hAnsi="Arial" w:cs="Arial"/>
          <w:sz w:val="20"/>
          <w:szCs w:val="20"/>
        </w:rPr>
      </w:pPr>
      <w:r w:rsidRPr="0036256B">
        <w:rPr>
          <w:rFonts w:ascii="Arial" w:hAnsi="Arial" w:cs="Arial"/>
          <w:sz w:val="20"/>
          <w:szCs w:val="20"/>
        </w:rPr>
        <w:t>Polskie przedsiębiorstwa transportowe częściej sięgają po rozwiązania telematyczne (41 proc.) w porównaniu do Europy, gdzie średni przeciętny poziom wdrożenia telematyki w pojazdach dostawczych wynosi 32 proc. Do podjęcia działania polską branżę TSL motywują też nieco inne czynniki. Przede wszystkim firmy transportowe w Polsce stawiają sobie za głównie za cel - poprawę zachowania i ochronę kierowców oraz nadzór nad lokalizacją pojazdów i ich bezpieczeństwo (37 proc. odpowiedzi w obu przypadkach). Dla Europy priorytetem jest – podobnie jak u nas – monitoring przewozów i zabezpieczenie pojazdu (37 proc.), ale już mniejszą wagę przywiązują do kwestii poprawy stylu jazdy kierowców i ich bezpieczeństwa, gdzie na taki aspekt wskazało 30 proc. respondentów. Znaczącą różnicę widać również w kwestii obniżenia kosztów i obsługi floty za pomocą telematyki. W Polsce jest to istotne dla 34 proc. badanych, podczas gdy w Europie tylko 25 proc. ankietowanych wskazało na t</w:t>
      </w:r>
      <w:r w:rsidR="00E616FB">
        <w:rPr>
          <w:rFonts w:ascii="Arial" w:hAnsi="Arial" w:cs="Arial"/>
          <w:sz w:val="20"/>
          <w:szCs w:val="20"/>
        </w:rPr>
        <w:t>ę</w:t>
      </w:r>
      <w:r w:rsidRPr="0036256B">
        <w:rPr>
          <w:rFonts w:ascii="Arial" w:hAnsi="Arial" w:cs="Arial"/>
          <w:sz w:val="20"/>
          <w:szCs w:val="20"/>
        </w:rPr>
        <w:t xml:space="preserve"> odpowiedź.</w:t>
      </w:r>
      <w:r w:rsidRPr="0036256B">
        <w:rPr>
          <w:rStyle w:val="Odwoanieprzypisudolnego"/>
          <w:rFonts w:ascii="Arial" w:hAnsi="Arial" w:cs="Arial"/>
          <w:sz w:val="20"/>
          <w:szCs w:val="20"/>
        </w:rPr>
        <w:footnoteReference w:id="4"/>
      </w:r>
      <w:r w:rsidRPr="0036256B">
        <w:rPr>
          <w:rFonts w:ascii="Arial" w:hAnsi="Arial" w:cs="Arial"/>
          <w:sz w:val="20"/>
          <w:szCs w:val="20"/>
        </w:rPr>
        <w:t xml:space="preserve"> Na dalszych miejscach znalazło się uniknięcie niewłaściwego wykorzystania pojazdu, a także poprawa efektywności floty. </w:t>
      </w:r>
    </w:p>
    <w:p w14:paraId="7CB9CFE7" w14:textId="77777777" w:rsidR="0036256B" w:rsidRPr="0036256B" w:rsidRDefault="0036256B" w:rsidP="0036256B">
      <w:pPr>
        <w:jc w:val="both"/>
        <w:rPr>
          <w:rFonts w:ascii="Arial" w:hAnsi="Arial" w:cs="Arial"/>
          <w:sz w:val="20"/>
          <w:szCs w:val="20"/>
        </w:rPr>
      </w:pPr>
    </w:p>
    <w:p w14:paraId="7F69C1FB" w14:textId="77777777" w:rsidR="0036256B" w:rsidRPr="0036256B" w:rsidRDefault="0036256B" w:rsidP="0036256B">
      <w:pPr>
        <w:jc w:val="both"/>
        <w:rPr>
          <w:rFonts w:ascii="Arial" w:hAnsi="Arial" w:cs="Arial"/>
          <w:b/>
          <w:bCs/>
          <w:sz w:val="20"/>
          <w:szCs w:val="20"/>
        </w:rPr>
      </w:pPr>
      <w:r w:rsidRPr="0036256B">
        <w:rPr>
          <w:rFonts w:ascii="Arial" w:hAnsi="Arial" w:cs="Arial"/>
          <w:b/>
          <w:bCs/>
          <w:sz w:val="20"/>
          <w:szCs w:val="20"/>
        </w:rPr>
        <w:t>Telematyka a bezpieczeństwo kierowców na parkingach</w:t>
      </w:r>
    </w:p>
    <w:p w14:paraId="1743BE23" w14:textId="77777777" w:rsidR="0036256B" w:rsidRPr="0036256B" w:rsidRDefault="0036256B" w:rsidP="0036256B">
      <w:pPr>
        <w:jc w:val="both"/>
        <w:rPr>
          <w:rFonts w:ascii="Arial" w:hAnsi="Arial" w:cs="Arial"/>
          <w:sz w:val="20"/>
          <w:szCs w:val="20"/>
        </w:rPr>
      </w:pPr>
    </w:p>
    <w:p w14:paraId="1CE1F33F" w14:textId="77777777" w:rsidR="0036256B" w:rsidRPr="0036256B" w:rsidRDefault="0036256B" w:rsidP="0036256B">
      <w:pPr>
        <w:jc w:val="both"/>
        <w:rPr>
          <w:rFonts w:ascii="Arial" w:hAnsi="Arial" w:cs="Arial"/>
          <w:sz w:val="20"/>
          <w:szCs w:val="20"/>
        </w:rPr>
      </w:pPr>
      <w:r w:rsidRPr="0036256B">
        <w:rPr>
          <w:rFonts w:ascii="Arial" w:hAnsi="Arial" w:cs="Arial"/>
          <w:sz w:val="20"/>
          <w:szCs w:val="20"/>
        </w:rPr>
        <w:t>Jednym z obszarów zastosowania rozwiązań telematycznych jest zwiększenie bezpieczeństwa kierowców podczas postoju na parkingach. Kierowca często podejmuje ryzyko związane m.in. z kradzieżą towaru, dewastacją pojazdu czy próbą nielegalnego przekroczenia granicy przez migrantów. Ostatnia z przytoczonych sytuacji może zrodzić wiele trudności, bowiem w przypadku kontroli granicznej to na kierowcy oraz na jego pracodawcy leży odpowiedzialność karna za ten proceder.</w:t>
      </w:r>
    </w:p>
    <w:p w14:paraId="233D8A03" w14:textId="77777777" w:rsidR="0036256B" w:rsidRPr="0036256B" w:rsidRDefault="0036256B" w:rsidP="0036256B">
      <w:pPr>
        <w:jc w:val="both"/>
        <w:rPr>
          <w:rFonts w:ascii="Arial" w:hAnsi="Arial" w:cs="Arial"/>
          <w:i/>
          <w:sz w:val="20"/>
          <w:szCs w:val="20"/>
        </w:rPr>
      </w:pPr>
    </w:p>
    <w:p w14:paraId="0AE44B91" w14:textId="41971A7A" w:rsidR="0036256B" w:rsidRDefault="0036256B" w:rsidP="0036256B">
      <w:pPr>
        <w:jc w:val="both"/>
        <w:rPr>
          <w:rFonts w:ascii="Arial" w:hAnsi="Arial" w:cs="Arial"/>
          <w:b/>
          <w:sz w:val="20"/>
          <w:szCs w:val="20"/>
        </w:rPr>
      </w:pPr>
      <w:r w:rsidRPr="0036256B">
        <w:rPr>
          <w:rFonts w:ascii="Arial" w:hAnsi="Arial" w:cs="Arial"/>
          <w:i/>
          <w:sz w:val="20"/>
          <w:szCs w:val="20"/>
        </w:rPr>
        <w:t xml:space="preserve">- Co prawda istnieją rozwiązania działające na zasadzie wzajemnej wymiany informacji pomiędzy społecznością branży transportowej, które polegają na prowadzeniu wspólnej tzw. listy parkingów niebezpiecznych. Nie gwarantuje to jednak prawdziwych i zawsze aktualnych informacji, dlatego zdecydowanie lepiej sprawdzają się systemy telematyczne z funkcją </w:t>
      </w:r>
      <w:proofErr w:type="spellStart"/>
      <w:r w:rsidRPr="0036256B">
        <w:rPr>
          <w:rFonts w:ascii="Arial" w:hAnsi="Arial" w:cs="Arial"/>
          <w:i/>
          <w:sz w:val="20"/>
          <w:szCs w:val="20"/>
        </w:rPr>
        <w:t>geofencingu</w:t>
      </w:r>
      <w:proofErr w:type="spellEnd"/>
      <w:r w:rsidRPr="0036256B">
        <w:rPr>
          <w:rFonts w:ascii="Arial" w:hAnsi="Arial" w:cs="Arial"/>
          <w:i/>
          <w:sz w:val="20"/>
          <w:szCs w:val="20"/>
        </w:rPr>
        <w:t xml:space="preserve">. Przykładowo taka opcja jest dostępna w </w:t>
      </w:r>
      <w:proofErr w:type="spellStart"/>
      <w:r w:rsidRPr="0036256B">
        <w:rPr>
          <w:rFonts w:ascii="Arial" w:hAnsi="Arial" w:cs="Arial"/>
          <w:i/>
          <w:sz w:val="20"/>
          <w:szCs w:val="20"/>
        </w:rPr>
        <w:t>telematyce</w:t>
      </w:r>
      <w:proofErr w:type="spellEnd"/>
      <w:r w:rsidRPr="0036256B">
        <w:rPr>
          <w:rFonts w:ascii="Arial" w:hAnsi="Arial" w:cs="Arial"/>
          <w:i/>
          <w:sz w:val="20"/>
          <w:szCs w:val="20"/>
        </w:rPr>
        <w:t xml:space="preserve"> GBox </w:t>
      </w:r>
      <w:proofErr w:type="spellStart"/>
      <w:r w:rsidRPr="0036256B">
        <w:rPr>
          <w:rFonts w:ascii="Arial" w:hAnsi="Arial" w:cs="Arial"/>
          <w:i/>
          <w:sz w:val="20"/>
          <w:szCs w:val="20"/>
        </w:rPr>
        <w:t>Assist</w:t>
      </w:r>
      <w:proofErr w:type="spellEnd"/>
      <w:r w:rsidRPr="0036256B">
        <w:rPr>
          <w:rFonts w:ascii="Arial" w:hAnsi="Arial" w:cs="Arial"/>
          <w:i/>
          <w:sz w:val="20"/>
          <w:szCs w:val="20"/>
        </w:rPr>
        <w:t xml:space="preserve"> i umożliwia spedytorom zaznaczenie na mapie stref niebezpiecznych i zaprogramowanie komunikatów, które mają ukazywać się kierowcom na ekranie urządzenia natychmiast po przekroczeniu granicy takiej strefy, dzięki czemu mogą oni zwiększyć czujność i zastosować dodatkowe środki bezpieczeństwa - </w:t>
      </w:r>
      <w:r w:rsidRPr="0036256B">
        <w:rPr>
          <w:rFonts w:ascii="Arial" w:hAnsi="Arial" w:cs="Arial"/>
          <w:b/>
          <w:sz w:val="20"/>
          <w:szCs w:val="20"/>
        </w:rPr>
        <w:t>tłumaczy Łukasz Szewczyk, specjalista ds. wdrożeń, ekspert Inelo z Grupy Eurowag.</w:t>
      </w:r>
    </w:p>
    <w:p w14:paraId="7333AF2C" w14:textId="77777777" w:rsidR="0036256B" w:rsidRPr="0036256B" w:rsidRDefault="0036256B" w:rsidP="0036256B">
      <w:pPr>
        <w:jc w:val="both"/>
        <w:rPr>
          <w:rFonts w:ascii="Arial" w:hAnsi="Arial" w:cs="Arial"/>
          <w:b/>
          <w:bCs/>
          <w:sz w:val="20"/>
          <w:szCs w:val="20"/>
        </w:rPr>
      </w:pPr>
    </w:p>
    <w:p w14:paraId="20D41F5A" w14:textId="77777777" w:rsidR="0036256B" w:rsidRPr="0036256B" w:rsidRDefault="0036256B" w:rsidP="0036256B">
      <w:pPr>
        <w:jc w:val="both"/>
        <w:rPr>
          <w:rFonts w:ascii="Arial" w:hAnsi="Arial" w:cs="Arial"/>
          <w:b/>
          <w:sz w:val="20"/>
          <w:szCs w:val="20"/>
        </w:rPr>
      </w:pPr>
      <w:r w:rsidRPr="0036256B">
        <w:rPr>
          <w:rFonts w:ascii="Arial" w:hAnsi="Arial" w:cs="Arial"/>
          <w:b/>
          <w:bCs/>
          <w:sz w:val="20"/>
          <w:szCs w:val="20"/>
        </w:rPr>
        <w:lastRenderedPageBreak/>
        <w:t xml:space="preserve">Łatwiejsze wyznaczanie trasy </w:t>
      </w:r>
    </w:p>
    <w:p w14:paraId="04C3769F" w14:textId="77777777" w:rsidR="0036256B" w:rsidRPr="0036256B" w:rsidRDefault="0036256B" w:rsidP="0036256B">
      <w:pPr>
        <w:jc w:val="both"/>
        <w:rPr>
          <w:rFonts w:ascii="Arial" w:hAnsi="Arial" w:cs="Arial"/>
          <w:b/>
          <w:bCs/>
          <w:sz w:val="20"/>
          <w:szCs w:val="20"/>
        </w:rPr>
      </w:pPr>
    </w:p>
    <w:p w14:paraId="59AA6AB5" w14:textId="00D95448" w:rsidR="0036256B" w:rsidRPr="0036256B" w:rsidRDefault="0036256B" w:rsidP="0036256B">
      <w:pPr>
        <w:jc w:val="both"/>
        <w:rPr>
          <w:rFonts w:ascii="Arial" w:hAnsi="Arial" w:cs="Arial"/>
          <w:sz w:val="20"/>
          <w:szCs w:val="20"/>
        </w:rPr>
      </w:pPr>
      <w:r w:rsidRPr="0036256B">
        <w:rPr>
          <w:rFonts w:ascii="Arial" w:hAnsi="Arial" w:cs="Arial"/>
          <w:sz w:val="20"/>
          <w:szCs w:val="20"/>
        </w:rPr>
        <w:t xml:space="preserve">Jednym z obszarów, w których narzędzia telematyczne są dużym wsparciem kierowców jest łatwiejsze planowanie tras przejazdu. To bardzo ważne z punktu widzenia bezpieczeństwa kierowców, ponieważ dzięki temu może on uniknąć problemów na drodze. </w:t>
      </w:r>
    </w:p>
    <w:p w14:paraId="79CC7D63" w14:textId="77777777" w:rsidR="0036256B" w:rsidRPr="0036256B" w:rsidRDefault="0036256B" w:rsidP="0036256B">
      <w:pPr>
        <w:jc w:val="both"/>
        <w:rPr>
          <w:rFonts w:ascii="Arial" w:hAnsi="Arial" w:cs="Arial"/>
          <w:sz w:val="20"/>
          <w:szCs w:val="20"/>
        </w:rPr>
      </w:pPr>
    </w:p>
    <w:p w14:paraId="34F344CA" w14:textId="77777777" w:rsidR="0036256B" w:rsidRPr="0036256B" w:rsidRDefault="0036256B" w:rsidP="0036256B">
      <w:pPr>
        <w:autoSpaceDE w:val="0"/>
        <w:adjustRightInd w:val="0"/>
        <w:jc w:val="both"/>
        <w:rPr>
          <w:rFonts w:ascii="Arial" w:eastAsiaTheme="minorHAnsi" w:hAnsi="Arial" w:cs="Arial"/>
          <w:b/>
          <w:bCs/>
          <w:sz w:val="20"/>
          <w:szCs w:val="20"/>
          <w:lang w:eastAsia="en-US"/>
        </w:rPr>
      </w:pPr>
      <w:r w:rsidRPr="0036256B">
        <w:rPr>
          <w:rFonts w:ascii="Arial" w:eastAsiaTheme="minorHAnsi" w:hAnsi="Arial" w:cs="Arial"/>
          <w:i/>
          <w:iCs/>
          <w:sz w:val="20"/>
          <w:szCs w:val="20"/>
          <w:lang w:eastAsia="en-US"/>
        </w:rPr>
        <w:t xml:space="preserve">- Trasa musi być przede wszystkim dostosowana do parametrów danego pojazdu. Warto uwzględnić tutaj zarówno obowiązujące przepisy ruchu drogowego, jak i różnego rodzaju ograniczenia przestrzenne, które mogłyby skutkować uszkodzeniem zestawu, chociażby takie jak wjechanie pod za niski wiadukt. Z takim planowaniem tras telematyka radzi sobie znacznie lepiej niż człowiek. W efekcie kierowca otrzymuje gotowe rozwiązanie, w dodatku komunikowane w jego języku ojczystym, co pozwala zmniejszyć ryzyko błędów, jakie często pojawiają się w komunikacji słownej na linii kierowca-spedytor. Poza tym firmy, które stosują tego typu rozwiązania, są po prostu atrakcyjniejsze w oczach zwłaszcza młodych kierowców, którzy nie są jeszcze na tyle doświadczeni, aby przewidywać różnego rodzaju sytuacje na drodze i ze wsparciem telematyki zwyczajnie czują się pewniej – </w:t>
      </w:r>
      <w:r w:rsidRPr="0036256B">
        <w:rPr>
          <w:rFonts w:ascii="Arial" w:eastAsiaTheme="minorHAnsi" w:hAnsi="Arial" w:cs="Arial"/>
          <w:b/>
          <w:bCs/>
          <w:sz w:val="20"/>
          <w:szCs w:val="20"/>
          <w:lang w:eastAsia="en-US"/>
        </w:rPr>
        <w:t xml:space="preserve">komentuje Łukasz Szewczyk, ekspert Inelo z Grupy Eurowag. </w:t>
      </w:r>
      <w:bookmarkStart w:id="2" w:name="_heading=h.3znysh7" w:colFirst="0" w:colLast="0"/>
      <w:bookmarkStart w:id="3" w:name="_heading=h.2et92p0" w:colFirst="0" w:colLast="0"/>
      <w:bookmarkEnd w:id="2"/>
      <w:bookmarkEnd w:id="3"/>
    </w:p>
    <w:p w14:paraId="73A2BCBE" w14:textId="77777777" w:rsidR="0036256B" w:rsidRPr="0036256B" w:rsidRDefault="0036256B" w:rsidP="0036256B">
      <w:pPr>
        <w:autoSpaceDE w:val="0"/>
        <w:adjustRightInd w:val="0"/>
        <w:jc w:val="both"/>
        <w:rPr>
          <w:rFonts w:ascii="Arial" w:eastAsiaTheme="minorHAnsi" w:hAnsi="Arial" w:cs="Arial"/>
          <w:b/>
          <w:bCs/>
          <w:sz w:val="20"/>
          <w:szCs w:val="20"/>
          <w:lang w:eastAsia="en-US"/>
        </w:rPr>
      </w:pPr>
    </w:p>
    <w:p w14:paraId="452FAA2D" w14:textId="77777777" w:rsidR="0036256B" w:rsidRPr="0036256B" w:rsidRDefault="0036256B" w:rsidP="0036256B">
      <w:pPr>
        <w:autoSpaceDE w:val="0"/>
        <w:adjustRightInd w:val="0"/>
        <w:jc w:val="both"/>
        <w:rPr>
          <w:rFonts w:ascii="Arial" w:hAnsi="Arial" w:cs="Arial"/>
          <w:b/>
          <w:bCs/>
          <w:sz w:val="20"/>
          <w:szCs w:val="20"/>
        </w:rPr>
      </w:pPr>
      <w:r w:rsidRPr="0036256B">
        <w:rPr>
          <w:rFonts w:ascii="Arial" w:hAnsi="Arial" w:cs="Arial"/>
          <w:b/>
          <w:bCs/>
          <w:sz w:val="20"/>
          <w:szCs w:val="20"/>
        </w:rPr>
        <w:t xml:space="preserve">Efektywniejszy </w:t>
      </w:r>
      <w:proofErr w:type="spellStart"/>
      <w:r w:rsidRPr="0036256B">
        <w:rPr>
          <w:rFonts w:ascii="Arial" w:hAnsi="Arial" w:cs="Arial"/>
          <w:b/>
          <w:bCs/>
          <w:sz w:val="20"/>
          <w:szCs w:val="20"/>
        </w:rPr>
        <w:t>eco-driving</w:t>
      </w:r>
      <w:proofErr w:type="spellEnd"/>
    </w:p>
    <w:p w14:paraId="50A06294" w14:textId="77777777" w:rsidR="0036256B" w:rsidRPr="0036256B" w:rsidRDefault="0036256B" w:rsidP="0036256B">
      <w:pPr>
        <w:autoSpaceDE w:val="0"/>
        <w:adjustRightInd w:val="0"/>
        <w:jc w:val="both"/>
        <w:rPr>
          <w:rFonts w:ascii="Arial" w:eastAsiaTheme="minorHAnsi" w:hAnsi="Arial" w:cs="Arial"/>
          <w:b/>
          <w:bCs/>
          <w:sz w:val="20"/>
          <w:szCs w:val="20"/>
          <w:lang w:eastAsia="en-US"/>
        </w:rPr>
      </w:pPr>
    </w:p>
    <w:p w14:paraId="33F2A6A0" w14:textId="4B9EF024" w:rsidR="0036256B" w:rsidRPr="0036256B" w:rsidRDefault="0036256B" w:rsidP="0036256B">
      <w:pPr>
        <w:jc w:val="both"/>
        <w:rPr>
          <w:rFonts w:ascii="Arial" w:hAnsi="Arial" w:cs="Arial"/>
          <w:sz w:val="20"/>
          <w:szCs w:val="20"/>
        </w:rPr>
      </w:pPr>
      <w:r w:rsidRPr="0036256B">
        <w:rPr>
          <w:rFonts w:ascii="Arial" w:hAnsi="Arial" w:cs="Arial"/>
          <w:sz w:val="20"/>
          <w:szCs w:val="20"/>
        </w:rPr>
        <w:t xml:space="preserve">Trend na ekonomiczną jazdę nie jest nowością, ale nowością jest wspieranie tej techniki jazdy </w:t>
      </w:r>
      <w:proofErr w:type="spellStart"/>
      <w:r w:rsidRPr="0036256B">
        <w:rPr>
          <w:rFonts w:ascii="Arial" w:hAnsi="Arial" w:cs="Arial"/>
          <w:sz w:val="20"/>
          <w:szCs w:val="20"/>
        </w:rPr>
        <w:t>telematyką</w:t>
      </w:r>
      <w:proofErr w:type="spellEnd"/>
      <w:r w:rsidRPr="0036256B">
        <w:rPr>
          <w:rFonts w:ascii="Arial" w:hAnsi="Arial" w:cs="Arial"/>
          <w:sz w:val="20"/>
          <w:szCs w:val="20"/>
        </w:rPr>
        <w:t>. Dedykowany system, taki jak tempomat może skuteczniej od człowieka dobierać rozwiązania, dzięki którym można zmniejszyć zużycie paliwa. Wybór odpowiedniego biegu czy decyzja o tym</w:t>
      </w:r>
      <w:r w:rsidR="00691AA1">
        <w:rPr>
          <w:rFonts w:ascii="Arial" w:hAnsi="Arial" w:cs="Arial"/>
          <w:sz w:val="20"/>
          <w:szCs w:val="20"/>
        </w:rPr>
        <w:t xml:space="preserve"> </w:t>
      </w:r>
      <w:r w:rsidRPr="0036256B">
        <w:rPr>
          <w:rFonts w:ascii="Arial" w:hAnsi="Arial" w:cs="Arial"/>
          <w:sz w:val="20"/>
          <w:szCs w:val="20"/>
        </w:rPr>
        <w:t>z jaką prędkością pokonać zmianę wysokości terenu, często jest w tym temacie kluczowa, a nawet niewielkie różnice w dłuższej perspektywie czasowej przekładają się na znaczne oszczędności. Oprócz tego</w:t>
      </w:r>
      <w:r w:rsidR="0079709E">
        <w:rPr>
          <w:rFonts w:ascii="Arial" w:hAnsi="Arial" w:cs="Arial"/>
          <w:sz w:val="20"/>
          <w:szCs w:val="20"/>
        </w:rPr>
        <w:t xml:space="preserve"> </w:t>
      </w:r>
      <w:proofErr w:type="spellStart"/>
      <w:r w:rsidRPr="0036256B">
        <w:rPr>
          <w:rFonts w:ascii="Arial" w:hAnsi="Arial" w:cs="Arial"/>
          <w:sz w:val="20"/>
          <w:szCs w:val="20"/>
        </w:rPr>
        <w:t>eco-driving</w:t>
      </w:r>
      <w:proofErr w:type="spellEnd"/>
      <w:r w:rsidRPr="0036256B">
        <w:rPr>
          <w:rFonts w:ascii="Arial" w:hAnsi="Arial" w:cs="Arial"/>
          <w:sz w:val="20"/>
          <w:szCs w:val="20"/>
        </w:rPr>
        <w:t xml:space="preserve"> może motywować kierowców do lepszej i wydajniejszej jazdy, a to może mieć pozytywne przełożenie na bezpieczeństwo.</w:t>
      </w:r>
    </w:p>
    <w:p w14:paraId="7EEF2050" w14:textId="77777777" w:rsidR="0036256B" w:rsidRPr="0036256B" w:rsidRDefault="0036256B" w:rsidP="0036256B">
      <w:pPr>
        <w:jc w:val="both"/>
        <w:rPr>
          <w:rFonts w:ascii="Arial" w:hAnsi="Arial" w:cs="Arial"/>
          <w:sz w:val="20"/>
          <w:szCs w:val="20"/>
        </w:rPr>
      </w:pPr>
    </w:p>
    <w:p w14:paraId="36B79540" w14:textId="77777777" w:rsidR="0036256B" w:rsidRPr="0036256B" w:rsidRDefault="0036256B" w:rsidP="0036256B">
      <w:pPr>
        <w:jc w:val="both"/>
        <w:rPr>
          <w:rFonts w:ascii="Arial" w:eastAsiaTheme="minorHAnsi" w:hAnsi="Arial" w:cs="Arial"/>
          <w:b/>
          <w:bCs/>
          <w:sz w:val="20"/>
          <w:szCs w:val="20"/>
          <w:lang w:eastAsia="en-US"/>
        </w:rPr>
      </w:pPr>
      <w:r w:rsidRPr="0036256B">
        <w:rPr>
          <w:rFonts w:ascii="Arial" w:eastAsiaTheme="minorHAnsi" w:hAnsi="Arial" w:cs="Arial"/>
          <w:i/>
          <w:iCs/>
          <w:sz w:val="20"/>
          <w:szCs w:val="20"/>
          <w:lang w:eastAsia="en-US"/>
        </w:rPr>
        <w:t>- Eco-</w:t>
      </w:r>
      <w:proofErr w:type="spellStart"/>
      <w:r w:rsidRPr="0036256B">
        <w:rPr>
          <w:rFonts w:ascii="Arial" w:eastAsiaTheme="minorHAnsi" w:hAnsi="Arial" w:cs="Arial"/>
          <w:i/>
          <w:iCs/>
          <w:sz w:val="20"/>
          <w:szCs w:val="20"/>
          <w:lang w:eastAsia="en-US"/>
        </w:rPr>
        <w:t>driving</w:t>
      </w:r>
      <w:proofErr w:type="spellEnd"/>
      <w:r w:rsidRPr="0036256B">
        <w:rPr>
          <w:rFonts w:ascii="Arial" w:eastAsiaTheme="minorHAnsi" w:hAnsi="Arial" w:cs="Arial"/>
          <w:i/>
          <w:iCs/>
          <w:sz w:val="20"/>
          <w:szCs w:val="20"/>
          <w:lang w:eastAsia="en-US"/>
        </w:rPr>
        <w:t xml:space="preserve"> może wspierać jazdę defensywną kierowcy, czyli taką która jest mocno przewidująca, a w konsekwencji może znacząco zmniejszać liczbę niebezpiecznych zdarzeń na drodze. Dzięki zebranym danym o stylu jazdy kierowcy, osoba zarządzająca transportem może sprawdzić, czy kierowca dany odcinek drogi pokonał płynnie czy zbyt gwałtownie, na jakich obrotach, czy przejechał go na włączonym tempomacie. Dzięki wnikliwej analizie tych informacji możemy pokierować kierowcę, w jakich obszarach może popracować, by jego jazda była jeszcze lepsza, a to z pewnością może przełożyć się na redukcję spalanego oleju napędowego i może przedłużyć żywotność także samego pojazdu. Co ważniejsze, moduł Eco-</w:t>
      </w:r>
      <w:proofErr w:type="spellStart"/>
      <w:r w:rsidRPr="0036256B">
        <w:rPr>
          <w:rFonts w:ascii="Arial" w:eastAsiaTheme="minorHAnsi" w:hAnsi="Arial" w:cs="Arial"/>
          <w:i/>
          <w:iCs/>
          <w:sz w:val="20"/>
          <w:szCs w:val="20"/>
          <w:lang w:eastAsia="en-US"/>
        </w:rPr>
        <w:t>drivingu</w:t>
      </w:r>
      <w:proofErr w:type="spellEnd"/>
      <w:r w:rsidRPr="0036256B">
        <w:rPr>
          <w:rFonts w:ascii="Arial" w:eastAsiaTheme="minorHAnsi" w:hAnsi="Arial" w:cs="Arial"/>
          <w:i/>
          <w:iCs/>
          <w:sz w:val="20"/>
          <w:szCs w:val="20"/>
          <w:lang w:eastAsia="en-US"/>
        </w:rPr>
        <w:t xml:space="preserve"> Pro w </w:t>
      </w:r>
      <w:proofErr w:type="spellStart"/>
      <w:r w:rsidRPr="0036256B">
        <w:rPr>
          <w:rFonts w:ascii="Arial" w:eastAsiaTheme="minorHAnsi" w:hAnsi="Arial" w:cs="Arial"/>
          <w:i/>
          <w:iCs/>
          <w:sz w:val="20"/>
          <w:szCs w:val="20"/>
          <w:lang w:eastAsia="en-US"/>
        </w:rPr>
        <w:t>telematyce</w:t>
      </w:r>
      <w:proofErr w:type="spellEnd"/>
      <w:r w:rsidRPr="0036256B">
        <w:rPr>
          <w:rFonts w:ascii="Arial" w:eastAsiaTheme="minorHAnsi" w:hAnsi="Arial" w:cs="Arial"/>
          <w:i/>
          <w:iCs/>
          <w:sz w:val="20"/>
          <w:szCs w:val="20"/>
          <w:lang w:eastAsia="en-US"/>
        </w:rPr>
        <w:t xml:space="preserve"> GBox </w:t>
      </w:r>
      <w:proofErr w:type="spellStart"/>
      <w:r w:rsidRPr="0036256B">
        <w:rPr>
          <w:rFonts w:ascii="Arial" w:eastAsiaTheme="minorHAnsi" w:hAnsi="Arial" w:cs="Arial"/>
          <w:i/>
          <w:iCs/>
          <w:sz w:val="20"/>
          <w:szCs w:val="20"/>
          <w:lang w:eastAsia="en-US"/>
        </w:rPr>
        <w:t>Assist</w:t>
      </w:r>
      <w:proofErr w:type="spellEnd"/>
      <w:r w:rsidRPr="0036256B">
        <w:rPr>
          <w:rFonts w:ascii="Arial" w:eastAsiaTheme="minorHAnsi" w:hAnsi="Arial" w:cs="Arial"/>
          <w:i/>
          <w:iCs/>
          <w:sz w:val="20"/>
          <w:szCs w:val="20"/>
          <w:lang w:eastAsia="en-US"/>
        </w:rPr>
        <w:t xml:space="preserve"> oparty jest na normach spalania wyznaczonych przez właściciela firmy, uwzględniających obciążenie pojazdu ładunkiem, a nie na sztywnych normach przypisywanych danemu modelowi pojazdu. Dzięki temu ocena stylu jazdy kierowcy jest bardziej “sprawiedliwa” i miarodajna. Wszystko to może usprawnić kontrolę nad pracą kierowców i doskonalenie ich w ekonomicznej jeździe, co ma duże znaczenie z punktu widzenia firm transportowych, których pojazdy każdego dnia pokonują tysiące kilometrów – </w:t>
      </w:r>
      <w:r w:rsidRPr="0036256B">
        <w:rPr>
          <w:rFonts w:ascii="Arial" w:eastAsiaTheme="minorHAnsi" w:hAnsi="Arial" w:cs="Arial"/>
          <w:b/>
          <w:bCs/>
          <w:sz w:val="20"/>
          <w:szCs w:val="20"/>
          <w:lang w:eastAsia="en-US"/>
        </w:rPr>
        <w:t xml:space="preserve">komentuje Tomasz Czyż, główny ekspert ds. rozwiązań technologicznych, Inelo z Grupy Eurowag. </w:t>
      </w:r>
    </w:p>
    <w:p w14:paraId="3BE57937" w14:textId="77777777" w:rsidR="0036256B" w:rsidRPr="0036256B" w:rsidRDefault="0036256B" w:rsidP="0036256B">
      <w:pPr>
        <w:jc w:val="both"/>
        <w:rPr>
          <w:rFonts w:ascii="Arial" w:eastAsiaTheme="minorHAnsi" w:hAnsi="Arial" w:cs="Arial"/>
          <w:b/>
          <w:bCs/>
          <w:sz w:val="20"/>
          <w:szCs w:val="20"/>
          <w:lang w:eastAsia="en-US"/>
        </w:rPr>
      </w:pPr>
    </w:p>
    <w:p w14:paraId="6D67F8F6" w14:textId="77777777" w:rsidR="0036256B" w:rsidRPr="0036256B" w:rsidRDefault="0036256B" w:rsidP="0036256B">
      <w:pPr>
        <w:jc w:val="both"/>
        <w:rPr>
          <w:rFonts w:ascii="Arial" w:eastAsiaTheme="minorHAnsi" w:hAnsi="Arial" w:cs="Arial"/>
          <w:b/>
          <w:bCs/>
          <w:sz w:val="20"/>
          <w:szCs w:val="20"/>
          <w:lang w:eastAsia="en-US"/>
        </w:rPr>
      </w:pPr>
      <w:r w:rsidRPr="0036256B">
        <w:rPr>
          <w:rFonts w:ascii="Arial" w:eastAsiaTheme="minorHAnsi" w:hAnsi="Arial" w:cs="Arial"/>
          <w:b/>
          <w:bCs/>
          <w:sz w:val="20"/>
          <w:szCs w:val="20"/>
          <w:lang w:eastAsia="en-US"/>
        </w:rPr>
        <w:t xml:space="preserve">Bezpieczeństwo na stacjach </w:t>
      </w:r>
    </w:p>
    <w:p w14:paraId="48C6E83B" w14:textId="77777777" w:rsidR="0036256B" w:rsidRPr="0036256B" w:rsidRDefault="0036256B" w:rsidP="0036256B">
      <w:pPr>
        <w:jc w:val="both"/>
        <w:rPr>
          <w:rFonts w:ascii="Arial" w:eastAsiaTheme="minorHAnsi" w:hAnsi="Arial" w:cs="Arial"/>
          <w:b/>
          <w:bCs/>
          <w:sz w:val="20"/>
          <w:szCs w:val="20"/>
          <w:lang w:eastAsia="en-US"/>
        </w:rPr>
      </w:pPr>
    </w:p>
    <w:p w14:paraId="11C80ACF" w14:textId="77777777" w:rsidR="0036256B" w:rsidRPr="0036256B" w:rsidRDefault="0036256B" w:rsidP="0036256B">
      <w:pPr>
        <w:jc w:val="both"/>
        <w:rPr>
          <w:rFonts w:ascii="Arial" w:hAnsi="Arial" w:cs="Arial"/>
          <w:sz w:val="20"/>
          <w:szCs w:val="20"/>
        </w:rPr>
      </w:pPr>
      <w:r w:rsidRPr="0036256B">
        <w:rPr>
          <w:rFonts w:ascii="Arial" w:hAnsi="Arial" w:cs="Arial"/>
          <w:sz w:val="20"/>
          <w:szCs w:val="20"/>
        </w:rPr>
        <w:t>Dużym wyzwaniem dla przewoźników są również oszustwa związane z tankowaniem paliwa, zwłaszcza, że olej napędowy jest jednym z produktów, który często może stać się przedmiotem kradzieży. Z tego względu warto zabezpieczyć się na tę okoliczność i stosować rozwiązania technologiczne, które mają za zadanie zapobiec przestępstwu.</w:t>
      </w:r>
    </w:p>
    <w:p w14:paraId="425365D7" w14:textId="77777777" w:rsidR="0036256B" w:rsidRPr="0036256B" w:rsidRDefault="0036256B" w:rsidP="0036256B">
      <w:pPr>
        <w:jc w:val="both"/>
        <w:rPr>
          <w:rFonts w:ascii="Arial" w:hAnsi="Arial" w:cs="Arial"/>
          <w:sz w:val="20"/>
          <w:szCs w:val="20"/>
        </w:rPr>
      </w:pPr>
    </w:p>
    <w:p w14:paraId="1476BD41" w14:textId="77777777" w:rsidR="0036256B" w:rsidRPr="0036256B" w:rsidRDefault="0036256B" w:rsidP="0036256B">
      <w:pPr>
        <w:autoSpaceDE w:val="0"/>
        <w:adjustRightInd w:val="0"/>
        <w:jc w:val="both"/>
        <w:rPr>
          <w:rFonts w:ascii="Arial" w:eastAsiaTheme="minorHAnsi" w:hAnsi="Arial" w:cs="Arial"/>
          <w:b/>
          <w:bCs/>
          <w:sz w:val="20"/>
          <w:szCs w:val="20"/>
          <w:lang w:eastAsia="en-US"/>
        </w:rPr>
      </w:pPr>
      <w:r w:rsidRPr="0036256B">
        <w:rPr>
          <w:rFonts w:ascii="Arial" w:eastAsiaTheme="minorHAnsi" w:hAnsi="Arial" w:cs="Arial"/>
          <w:i/>
          <w:iCs/>
          <w:sz w:val="20"/>
          <w:szCs w:val="20"/>
          <w:lang w:eastAsia="en-US"/>
        </w:rPr>
        <w:t xml:space="preserve">- Obecnie skuteczna ochrona przed kradzieżą paliwa jest podstawą w firmie transportowej. Nie wystarczy już karty paliwowej zabezpieczyć jedynie </w:t>
      </w:r>
      <w:proofErr w:type="spellStart"/>
      <w:r w:rsidRPr="0036256B">
        <w:rPr>
          <w:rFonts w:ascii="Arial" w:eastAsiaTheme="minorHAnsi" w:hAnsi="Arial" w:cs="Arial"/>
          <w:i/>
          <w:iCs/>
          <w:sz w:val="20"/>
          <w:szCs w:val="20"/>
          <w:lang w:eastAsia="en-US"/>
        </w:rPr>
        <w:t>PINem</w:t>
      </w:r>
      <w:proofErr w:type="spellEnd"/>
      <w:r w:rsidRPr="0036256B">
        <w:rPr>
          <w:rFonts w:ascii="Arial" w:eastAsiaTheme="minorHAnsi" w:hAnsi="Arial" w:cs="Arial"/>
          <w:i/>
          <w:iCs/>
          <w:sz w:val="20"/>
          <w:szCs w:val="20"/>
          <w:lang w:eastAsia="en-US"/>
        </w:rPr>
        <w:t xml:space="preserve">, który w łatwy sposób można wyłudzić. Potrzebne są znacznie bardziej zaawansowane systemy, które mogą zablokować nielegalną transakcję, zanim jeszcze do niej dojdzie i powiadomią firmę o wszelkich podejrzanych działaniach. Na przykład telematyka EVA od Eurowag posiada funkcję </w:t>
      </w:r>
      <w:proofErr w:type="spellStart"/>
      <w:r w:rsidRPr="0036256B">
        <w:rPr>
          <w:rFonts w:ascii="Arial" w:eastAsiaTheme="minorHAnsi" w:hAnsi="Arial" w:cs="Arial"/>
          <w:i/>
          <w:iCs/>
          <w:sz w:val="20"/>
          <w:szCs w:val="20"/>
          <w:lang w:eastAsia="en-US"/>
        </w:rPr>
        <w:t>Fuel</w:t>
      </w:r>
      <w:proofErr w:type="spellEnd"/>
      <w:r w:rsidRPr="0036256B">
        <w:rPr>
          <w:rFonts w:ascii="Arial" w:eastAsiaTheme="minorHAnsi" w:hAnsi="Arial" w:cs="Arial"/>
          <w:i/>
          <w:iCs/>
          <w:sz w:val="20"/>
          <w:szCs w:val="20"/>
          <w:lang w:eastAsia="en-US"/>
        </w:rPr>
        <w:t xml:space="preserve"> </w:t>
      </w:r>
      <w:proofErr w:type="spellStart"/>
      <w:r w:rsidRPr="0036256B">
        <w:rPr>
          <w:rFonts w:ascii="Arial" w:eastAsiaTheme="minorHAnsi" w:hAnsi="Arial" w:cs="Arial"/>
          <w:i/>
          <w:iCs/>
          <w:sz w:val="20"/>
          <w:szCs w:val="20"/>
          <w:lang w:eastAsia="en-US"/>
        </w:rPr>
        <w:t>Guard</w:t>
      </w:r>
      <w:proofErr w:type="spellEnd"/>
      <w:r w:rsidRPr="0036256B">
        <w:rPr>
          <w:rFonts w:ascii="Arial" w:eastAsiaTheme="minorHAnsi" w:hAnsi="Arial" w:cs="Arial"/>
          <w:i/>
          <w:iCs/>
          <w:sz w:val="20"/>
          <w:szCs w:val="20"/>
          <w:lang w:eastAsia="en-US"/>
        </w:rPr>
        <w:t xml:space="preserve">, która zabezpiecza karty paliwowe przed skopiowaniem z nich danych lub kradzieżą. System ten weryfikuje, czy użycie karty paliwowej jest zgodne z fizyczną lokalizacją pojazdu na stacji. Jeśli nie, to system zablokuje możliwość płatności za paliwo, a w ten sposób firma transportowa może uchronić się przed oszustwem </w:t>
      </w:r>
      <w:r w:rsidRPr="0036256B">
        <w:rPr>
          <w:rFonts w:ascii="Arial" w:eastAsiaTheme="minorHAnsi" w:hAnsi="Arial" w:cs="Arial"/>
          <w:b/>
          <w:bCs/>
          <w:sz w:val="20"/>
          <w:szCs w:val="20"/>
          <w:lang w:eastAsia="en-US"/>
        </w:rPr>
        <w:t xml:space="preserve">– Julian </w:t>
      </w:r>
      <w:proofErr w:type="spellStart"/>
      <w:r w:rsidRPr="0036256B">
        <w:rPr>
          <w:rFonts w:ascii="Arial" w:eastAsiaTheme="minorHAnsi" w:hAnsi="Arial" w:cs="Arial"/>
          <w:b/>
          <w:bCs/>
          <w:sz w:val="20"/>
          <w:szCs w:val="20"/>
          <w:lang w:eastAsia="en-US"/>
        </w:rPr>
        <w:t>Michański</w:t>
      </w:r>
      <w:proofErr w:type="spellEnd"/>
      <w:r w:rsidRPr="0036256B">
        <w:rPr>
          <w:rFonts w:ascii="Arial" w:eastAsiaTheme="minorHAnsi" w:hAnsi="Arial" w:cs="Arial"/>
          <w:b/>
          <w:bCs/>
          <w:sz w:val="20"/>
          <w:szCs w:val="20"/>
          <w:lang w:eastAsia="en-US"/>
        </w:rPr>
        <w:t xml:space="preserve">, Manager ds. operacyjnych i zaopatrzenia Grupa Eurowag. </w:t>
      </w:r>
    </w:p>
    <w:p w14:paraId="2A47196B" w14:textId="74EE82D9" w:rsidR="0036256B" w:rsidRDefault="0036256B" w:rsidP="0036256B">
      <w:pPr>
        <w:pStyle w:val="Nagwek2"/>
        <w:rPr>
          <w:rFonts w:cs="Arial"/>
          <w:szCs w:val="20"/>
        </w:rPr>
      </w:pPr>
      <w:bookmarkStart w:id="4" w:name="_heading=h.tyjcwt" w:colFirst="0" w:colLast="0"/>
      <w:bookmarkEnd w:id="4"/>
      <w:r w:rsidRPr="0036256B">
        <w:rPr>
          <w:rFonts w:cs="Arial"/>
          <w:szCs w:val="20"/>
        </w:rPr>
        <w:lastRenderedPageBreak/>
        <w:t>Jak telematyka pomaga oszczędzać?</w:t>
      </w:r>
    </w:p>
    <w:p w14:paraId="7D1EC04E" w14:textId="77777777" w:rsidR="00691AA1" w:rsidRPr="00691AA1" w:rsidRDefault="00691AA1" w:rsidP="00691AA1"/>
    <w:p w14:paraId="04A6D732" w14:textId="4CD96ADA" w:rsidR="0036256B" w:rsidRDefault="0036256B" w:rsidP="0036256B">
      <w:pPr>
        <w:jc w:val="both"/>
        <w:rPr>
          <w:rFonts w:ascii="Arial" w:hAnsi="Arial" w:cs="Arial"/>
          <w:sz w:val="20"/>
          <w:szCs w:val="20"/>
          <w:highlight w:val="white"/>
        </w:rPr>
      </w:pPr>
      <w:r w:rsidRPr="0036256B">
        <w:rPr>
          <w:rFonts w:ascii="Arial" w:hAnsi="Arial" w:cs="Arial"/>
          <w:sz w:val="20"/>
          <w:szCs w:val="20"/>
          <w:highlight w:val="white"/>
        </w:rPr>
        <w:t xml:space="preserve">Każda firma zarządzająca flotą dąży do redukcji kosztów. Warto uświadomić sobie, że telematyka jest w tym dużym sprzymierzeńcem. Choć rozwiązania te na pierwszy rzut oka wydają się kosztowne, trzeba pamiętać, że w dłuższej perspektywie czasowej generują spore oszczędności. Wynikają one na przykład z redukcji pustych przebiegów czy redukcji zużycia paliwa, z racji lepszego zaplanowania trasy czy samego skuteczniejszego </w:t>
      </w:r>
      <w:proofErr w:type="spellStart"/>
      <w:r w:rsidRPr="0036256B">
        <w:rPr>
          <w:rFonts w:ascii="Arial" w:hAnsi="Arial" w:cs="Arial"/>
          <w:sz w:val="20"/>
          <w:szCs w:val="20"/>
          <w:highlight w:val="white"/>
        </w:rPr>
        <w:t>eco-drivingu</w:t>
      </w:r>
      <w:proofErr w:type="spellEnd"/>
      <w:r w:rsidRPr="0036256B">
        <w:rPr>
          <w:rFonts w:ascii="Arial" w:hAnsi="Arial" w:cs="Arial"/>
          <w:sz w:val="20"/>
          <w:szCs w:val="20"/>
          <w:highlight w:val="white"/>
        </w:rPr>
        <w:t xml:space="preserve">. Ograniczone zostają też sytuacje narażające firmę na </w:t>
      </w:r>
      <w:sdt>
        <w:sdtPr>
          <w:rPr>
            <w:rFonts w:ascii="Arial" w:hAnsi="Arial" w:cs="Arial"/>
            <w:sz w:val="20"/>
            <w:szCs w:val="20"/>
          </w:rPr>
          <w:tag w:val="goog_rdk_7"/>
          <w:id w:val="1762716582"/>
        </w:sdtPr>
        <w:sdtContent/>
      </w:sdt>
      <w:r w:rsidRPr="0036256B">
        <w:rPr>
          <w:rFonts w:ascii="Arial" w:hAnsi="Arial" w:cs="Arial"/>
          <w:sz w:val="20"/>
          <w:szCs w:val="20"/>
          <w:highlight w:val="white"/>
        </w:rPr>
        <w:t>koszty, takie jak kradzieże towaru.</w:t>
      </w:r>
    </w:p>
    <w:p w14:paraId="4BE50B61" w14:textId="2CF26E71" w:rsidR="00200DD7" w:rsidRDefault="00200DD7" w:rsidP="0036256B">
      <w:pPr>
        <w:jc w:val="both"/>
        <w:rPr>
          <w:rFonts w:ascii="Arial" w:hAnsi="Arial" w:cs="Arial"/>
          <w:sz w:val="20"/>
          <w:szCs w:val="20"/>
          <w:highlight w:val="white"/>
        </w:rPr>
      </w:pPr>
    </w:p>
    <w:p w14:paraId="6B83B599" w14:textId="16E241FD" w:rsidR="00200DD7" w:rsidRPr="0036256B" w:rsidRDefault="00200DD7" w:rsidP="00200DD7">
      <w:pPr>
        <w:jc w:val="center"/>
        <w:rPr>
          <w:rFonts w:ascii="Arial" w:hAnsi="Arial" w:cs="Arial"/>
          <w:sz w:val="20"/>
          <w:szCs w:val="20"/>
          <w:highlight w:val="white"/>
        </w:rPr>
      </w:pPr>
    </w:p>
    <w:p w14:paraId="2D38E43A" w14:textId="77777777" w:rsidR="0036256B" w:rsidRPr="0036256B" w:rsidRDefault="0036256B" w:rsidP="0036256B">
      <w:pPr>
        <w:jc w:val="both"/>
        <w:rPr>
          <w:rFonts w:ascii="Arial" w:hAnsi="Arial" w:cs="Arial"/>
          <w:sz w:val="20"/>
          <w:szCs w:val="20"/>
          <w:highlight w:val="white"/>
        </w:rPr>
      </w:pPr>
    </w:p>
    <w:p w14:paraId="50C68AF4" w14:textId="77777777" w:rsidR="008B6675" w:rsidRPr="00BE18CC" w:rsidRDefault="008B6675" w:rsidP="008B6675">
      <w:pPr>
        <w:jc w:val="both"/>
        <w:rPr>
          <w:rFonts w:ascii="Arial" w:hAnsi="Arial" w:cs="Arial"/>
          <w:b/>
          <w:bCs/>
          <w:iCs/>
          <w:sz w:val="20"/>
          <w:szCs w:val="20"/>
        </w:rPr>
      </w:pPr>
      <w:r w:rsidRPr="00BE18CC">
        <w:rPr>
          <w:rFonts w:ascii="Arial" w:hAnsi="Arial" w:cs="Arial"/>
          <w:b/>
          <w:bCs/>
          <w:iCs/>
          <w:sz w:val="20"/>
          <w:szCs w:val="20"/>
        </w:rPr>
        <w:t xml:space="preserve">Więcej informacji: </w:t>
      </w:r>
    </w:p>
    <w:p w14:paraId="6BCD80A3" w14:textId="77777777" w:rsidR="008B6675" w:rsidRDefault="008B6675" w:rsidP="008B6675">
      <w:pPr>
        <w:spacing w:line="276" w:lineRule="auto"/>
        <w:rPr>
          <w:rFonts w:ascii="Arial" w:hAnsi="Arial" w:cs="Arial"/>
          <w:kern w:val="0"/>
          <w:sz w:val="20"/>
          <w:szCs w:val="20"/>
          <w:lang w:eastAsia="pl-PL" w:bidi="ar-SA"/>
        </w:rPr>
      </w:pPr>
    </w:p>
    <w:p w14:paraId="45CCF0CA" w14:textId="77777777" w:rsidR="008B6675" w:rsidRPr="001D78CE" w:rsidRDefault="008B6675" w:rsidP="008B6675">
      <w:pPr>
        <w:shd w:val="clear" w:color="auto" w:fill="FFFFFF"/>
        <w:spacing w:line="276" w:lineRule="auto"/>
        <w:jc w:val="both"/>
        <w:rPr>
          <w:rFonts w:ascii="Arial" w:hAnsi="Arial" w:cs="Arial"/>
          <w:sz w:val="20"/>
          <w:szCs w:val="20"/>
        </w:rPr>
      </w:pPr>
      <w:r w:rsidRPr="001D78CE">
        <w:rPr>
          <w:rFonts w:ascii="Arial" w:hAnsi="Arial" w:cs="Arial"/>
          <w:sz w:val="20"/>
          <w:szCs w:val="20"/>
        </w:rPr>
        <w:t>Paulina Kunicka</w:t>
      </w:r>
    </w:p>
    <w:p w14:paraId="623E4DB9" w14:textId="77777777" w:rsidR="008B6675" w:rsidRPr="001D78CE" w:rsidRDefault="00000000" w:rsidP="008B6675">
      <w:pPr>
        <w:shd w:val="clear" w:color="auto" w:fill="FFFFFF"/>
        <w:spacing w:line="276" w:lineRule="auto"/>
        <w:jc w:val="both"/>
        <w:rPr>
          <w:rFonts w:ascii="Arial" w:hAnsi="Arial" w:cs="Arial"/>
          <w:sz w:val="20"/>
          <w:szCs w:val="20"/>
        </w:rPr>
      </w:pPr>
      <w:hyperlink r:id="rId8" w:history="1">
        <w:r w:rsidR="008B6675" w:rsidRPr="001D78CE">
          <w:rPr>
            <w:rStyle w:val="Hipercze"/>
            <w:rFonts w:ascii="Arial" w:hAnsi="Arial" w:cs="Arial"/>
            <w:sz w:val="20"/>
            <w:szCs w:val="20"/>
          </w:rPr>
          <w:t>p.kunicka@lightscape.pl</w:t>
        </w:r>
      </w:hyperlink>
    </w:p>
    <w:p w14:paraId="0B3891F8" w14:textId="77777777" w:rsidR="008B6675" w:rsidRPr="00BE18CC" w:rsidRDefault="008B6675" w:rsidP="008B6675">
      <w:pPr>
        <w:rPr>
          <w:rFonts w:ascii="Arial" w:eastAsiaTheme="minorEastAsia" w:hAnsi="Arial" w:cs="Arial"/>
          <w:noProof/>
          <w:sz w:val="20"/>
          <w:szCs w:val="20"/>
          <w:lang w:val="it-IT"/>
        </w:rPr>
      </w:pPr>
      <w:r w:rsidRPr="00BE18CC">
        <w:rPr>
          <w:rFonts w:ascii="Arial" w:eastAsiaTheme="minorEastAsia" w:hAnsi="Arial" w:cs="Arial"/>
          <w:noProof/>
          <w:color w:val="000000"/>
          <w:sz w:val="20"/>
          <w:szCs w:val="20"/>
          <w:lang w:val="it-IT"/>
        </w:rPr>
        <w:t>537 127 714</w:t>
      </w:r>
    </w:p>
    <w:p w14:paraId="14448FD1" w14:textId="77777777" w:rsidR="008B6675" w:rsidRPr="00BE18CC" w:rsidRDefault="008B6675" w:rsidP="008B6675">
      <w:pPr>
        <w:shd w:val="clear" w:color="auto" w:fill="FFFFFF"/>
        <w:spacing w:line="276" w:lineRule="auto"/>
        <w:jc w:val="both"/>
        <w:rPr>
          <w:rFonts w:ascii="Arial" w:hAnsi="Arial" w:cs="Arial"/>
          <w:sz w:val="20"/>
          <w:szCs w:val="20"/>
          <w:lang w:val="it-IT"/>
        </w:rPr>
      </w:pPr>
    </w:p>
    <w:p w14:paraId="254E0BA9" w14:textId="77777777" w:rsidR="008B6675" w:rsidRPr="00BE18CC" w:rsidRDefault="008B6675" w:rsidP="008B6675">
      <w:pPr>
        <w:shd w:val="clear" w:color="auto" w:fill="FFFFFF"/>
        <w:spacing w:line="276" w:lineRule="auto"/>
        <w:jc w:val="both"/>
        <w:rPr>
          <w:rFonts w:ascii="Arial" w:hAnsi="Arial" w:cs="Arial"/>
          <w:sz w:val="20"/>
          <w:szCs w:val="20"/>
          <w:lang w:val="it-IT"/>
        </w:rPr>
      </w:pPr>
      <w:proofErr w:type="spellStart"/>
      <w:r w:rsidRPr="00BE18CC">
        <w:rPr>
          <w:rFonts w:ascii="Arial" w:hAnsi="Arial" w:cs="Arial"/>
          <w:sz w:val="20"/>
          <w:szCs w:val="20"/>
          <w:lang w:val="it-IT"/>
        </w:rPr>
        <w:t>Karolina</w:t>
      </w:r>
      <w:proofErr w:type="spellEnd"/>
      <w:r w:rsidRPr="00BE18CC">
        <w:rPr>
          <w:rFonts w:ascii="Arial" w:hAnsi="Arial" w:cs="Arial"/>
          <w:sz w:val="20"/>
          <w:szCs w:val="20"/>
          <w:lang w:val="it-IT"/>
        </w:rPr>
        <w:t xml:space="preserve"> </w:t>
      </w:r>
      <w:proofErr w:type="spellStart"/>
      <w:r w:rsidRPr="00BE18CC">
        <w:rPr>
          <w:rFonts w:ascii="Arial" w:hAnsi="Arial" w:cs="Arial"/>
          <w:sz w:val="20"/>
          <w:szCs w:val="20"/>
          <w:lang w:val="it-IT"/>
        </w:rPr>
        <w:t>Góral</w:t>
      </w:r>
      <w:proofErr w:type="spellEnd"/>
    </w:p>
    <w:p w14:paraId="3E2217DA" w14:textId="77777777" w:rsidR="008B6675" w:rsidRPr="00BE18CC" w:rsidRDefault="00000000" w:rsidP="008B6675">
      <w:pPr>
        <w:shd w:val="clear" w:color="auto" w:fill="FFFFFF"/>
        <w:spacing w:line="276" w:lineRule="auto"/>
        <w:jc w:val="both"/>
        <w:rPr>
          <w:rFonts w:ascii="Arial" w:hAnsi="Arial" w:cs="Arial"/>
          <w:sz w:val="20"/>
          <w:szCs w:val="20"/>
          <w:lang w:val="it-IT"/>
        </w:rPr>
      </w:pPr>
      <w:hyperlink r:id="rId9" w:history="1">
        <w:r w:rsidR="008B6675" w:rsidRPr="00BE18CC">
          <w:rPr>
            <w:rStyle w:val="Hipercze"/>
            <w:rFonts w:ascii="Arial" w:hAnsi="Arial" w:cs="Arial"/>
            <w:sz w:val="20"/>
            <w:szCs w:val="20"/>
            <w:lang w:val="it-IT"/>
          </w:rPr>
          <w:t>k.goral@lightscape.pl</w:t>
        </w:r>
      </w:hyperlink>
    </w:p>
    <w:p w14:paraId="09A0BC1F" w14:textId="22741F1D" w:rsidR="00BE18CC" w:rsidRPr="00FD6AA5" w:rsidRDefault="008B6675" w:rsidP="00FD6AA5">
      <w:pPr>
        <w:shd w:val="clear" w:color="auto" w:fill="FFFFFF"/>
        <w:spacing w:line="276" w:lineRule="auto"/>
        <w:jc w:val="both"/>
        <w:rPr>
          <w:rFonts w:ascii="Arial" w:hAnsi="Arial" w:cs="Arial"/>
          <w:sz w:val="20"/>
          <w:szCs w:val="20"/>
        </w:rPr>
      </w:pPr>
      <w:r w:rsidRPr="00BE18CC">
        <w:rPr>
          <w:rFonts w:ascii="Arial" w:hAnsi="Arial" w:cs="Arial"/>
          <w:sz w:val="20"/>
          <w:szCs w:val="20"/>
        </w:rPr>
        <w:t>532 186</w:t>
      </w:r>
      <w:r>
        <w:rPr>
          <w:rFonts w:ascii="Arial" w:hAnsi="Arial" w:cs="Arial"/>
          <w:sz w:val="20"/>
          <w:szCs w:val="20"/>
        </w:rPr>
        <w:t> </w:t>
      </w:r>
      <w:r w:rsidRPr="00BE18CC">
        <w:rPr>
          <w:rFonts w:ascii="Arial" w:hAnsi="Arial" w:cs="Arial"/>
          <w:sz w:val="20"/>
          <w:szCs w:val="20"/>
        </w:rPr>
        <w:t>748</w:t>
      </w:r>
    </w:p>
    <w:sectPr w:rsidR="00BE18CC" w:rsidRPr="00FD6AA5" w:rsidSect="00315411">
      <w:headerReference w:type="default" r:id="rId10"/>
      <w:footerReference w:type="default" r:id="rId11"/>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CF00" w14:textId="77777777" w:rsidR="00400A2B" w:rsidRDefault="00400A2B">
      <w:r>
        <w:separator/>
      </w:r>
    </w:p>
  </w:endnote>
  <w:endnote w:type="continuationSeparator" w:id="0">
    <w:p w14:paraId="487DF095" w14:textId="77777777" w:rsidR="00400A2B" w:rsidRDefault="0040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 xml:space="preserve">fax. +48 33 496 58 71 </w:t>
    </w:r>
    <w:proofErr w:type="spellStart"/>
    <w:r w:rsidRPr="00D026C1">
      <w:rPr>
        <w:rFonts w:ascii="Arial" w:eastAsia="Minion Pro" w:hAnsi="Arial" w:cs="Minion Pro"/>
        <w:b/>
        <w:bCs/>
        <w:color w:val="1F4E79"/>
        <w:sz w:val="16"/>
        <w:szCs w:val="16"/>
        <w:lang w:val="pt-PT"/>
      </w:rPr>
      <w:t>wew</w:t>
    </w:r>
    <w:proofErr w:type="spellEnd"/>
    <w:r w:rsidRPr="00D026C1">
      <w:rPr>
        <w:rFonts w:ascii="Arial" w:eastAsia="Minion Pro" w:hAnsi="Arial" w:cs="Minion Pro"/>
        <w:b/>
        <w:bCs/>
        <w:color w:val="1F4E79"/>
        <w:sz w:val="16"/>
        <w:szCs w:val="16"/>
        <w:lang w:val="pt-PT"/>
      </w:rPr>
      <w:t>.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F996" w14:textId="77777777" w:rsidR="00400A2B" w:rsidRDefault="00400A2B">
      <w:r>
        <w:rPr>
          <w:color w:val="000000"/>
        </w:rPr>
        <w:separator/>
      </w:r>
    </w:p>
  </w:footnote>
  <w:footnote w:type="continuationSeparator" w:id="0">
    <w:p w14:paraId="4CC17FD6" w14:textId="77777777" w:rsidR="00400A2B" w:rsidRDefault="00400A2B">
      <w:r>
        <w:continuationSeparator/>
      </w:r>
    </w:p>
  </w:footnote>
  <w:footnote w:id="1">
    <w:p w14:paraId="202F832E" w14:textId="77777777" w:rsidR="0036256B" w:rsidRPr="001D739C" w:rsidRDefault="0036256B" w:rsidP="0036256B">
      <w:pPr>
        <w:pStyle w:val="Tekstprzypisudolnego"/>
        <w:rPr>
          <w:lang w:val="en-US"/>
        </w:rPr>
      </w:pPr>
      <w:r>
        <w:rPr>
          <w:rStyle w:val="Odwoanieprzypisudolnego"/>
        </w:rPr>
        <w:footnoteRef/>
      </w:r>
      <w:r w:rsidRPr="001D739C">
        <w:rPr>
          <w:lang w:val="en-US"/>
        </w:rPr>
        <w:t xml:space="preserve"> </w:t>
      </w:r>
      <w:r>
        <w:rPr>
          <w:lang w:val="en-US"/>
        </w:rPr>
        <w:t xml:space="preserve">Tapaemea.org, </w:t>
      </w:r>
      <w:r w:rsidRPr="001D739C">
        <w:rPr>
          <w:i/>
          <w:iCs/>
          <w:lang w:val="en-US"/>
        </w:rPr>
        <w:t>A Look at Cargo Crimes Reported to the TAPA EMEA Intelligence System (TIS) in the First Nine Months of 2023,</w:t>
      </w:r>
      <w:r>
        <w:rPr>
          <w:b/>
          <w:bCs/>
          <w:lang w:val="en-US"/>
        </w:rPr>
        <w:t xml:space="preserve"> </w:t>
      </w:r>
    </w:p>
  </w:footnote>
  <w:footnote w:id="2">
    <w:p w14:paraId="59C835DB" w14:textId="77777777" w:rsidR="0036256B" w:rsidRPr="00003C08" w:rsidRDefault="0036256B" w:rsidP="0036256B">
      <w:pPr>
        <w:pStyle w:val="Tekstprzypisudolnego"/>
      </w:pPr>
      <w:r>
        <w:rPr>
          <w:rStyle w:val="Odwoanieprzypisudolnego"/>
        </w:rPr>
        <w:footnoteRef/>
      </w:r>
      <w:r w:rsidRPr="00003C08">
        <w:t xml:space="preserve"> </w:t>
      </w:r>
      <w:proofErr w:type="spellStart"/>
      <w:r w:rsidRPr="00003C08">
        <w:t>Credit</w:t>
      </w:r>
      <w:proofErr w:type="spellEnd"/>
      <w:r w:rsidRPr="00003C08">
        <w:t xml:space="preserve"> </w:t>
      </w:r>
      <w:proofErr w:type="spellStart"/>
      <w:r w:rsidRPr="00003C08">
        <w:t>Agricole</w:t>
      </w:r>
      <w:proofErr w:type="spellEnd"/>
      <w:r w:rsidRPr="00003C08">
        <w:t xml:space="preserve">, </w:t>
      </w:r>
      <w:r w:rsidRPr="00003C08">
        <w:rPr>
          <w:i/>
          <w:iCs/>
        </w:rPr>
        <w:t>Elektryczna przyszłość samochodów ciężarowych</w:t>
      </w:r>
      <w:r>
        <w:t xml:space="preserve"> </w:t>
      </w:r>
      <w:r w:rsidRPr="00003C08">
        <w:rPr>
          <w:i/>
          <w:iCs/>
        </w:rPr>
        <w:t>2023</w:t>
      </w:r>
    </w:p>
  </w:footnote>
  <w:footnote w:id="3">
    <w:p w14:paraId="70C6EA99" w14:textId="77777777" w:rsidR="0036256B" w:rsidRPr="00B74BBE" w:rsidRDefault="0036256B" w:rsidP="0036256B">
      <w:pPr>
        <w:pStyle w:val="Tekstprzypisudolnego"/>
        <w:rPr>
          <w:lang w:val="en-US"/>
        </w:rPr>
      </w:pPr>
      <w:r>
        <w:rPr>
          <w:rStyle w:val="Odwoanieprzypisudolnego"/>
        </w:rPr>
        <w:footnoteRef/>
      </w:r>
      <w:r w:rsidRPr="00B74BBE">
        <w:rPr>
          <w:lang w:val="en-US"/>
        </w:rPr>
        <w:t xml:space="preserve"> ARVAL BNP PARIBAS GRO</w:t>
      </w:r>
      <w:r>
        <w:rPr>
          <w:lang w:val="en-US"/>
        </w:rPr>
        <w:t xml:space="preserve">UP, </w:t>
      </w:r>
      <w:proofErr w:type="spellStart"/>
      <w:r w:rsidRPr="001D739C">
        <w:rPr>
          <w:i/>
          <w:iCs/>
          <w:lang w:val="en-US"/>
        </w:rPr>
        <w:t>Barometr</w:t>
      </w:r>
      <w:proofErr w:type="spellEnd"/>
      <w:r w:rsidRPr="001D739C">
        <w:rPr>
          <w:i/>
          <w:iCs/>
          <w:lang w:val="en-US"/>
        </w:rPr>
        <w:t xml:space="preserve"> </w:t>
      </w:r>
      <w:proofErr w:type="spellStart"/>
      <w:r w:rsidRPr="001D739C">
        <w:rPr>
          <w:i/>
          <w:iCs/>
          <w:lang w:val="en-US"/>
        </w:rPr>
        <w:t>Flotowy</w:t>
      </w:r>
      <w:proofErr w:type="spellEnd"/>
      <w:r w:rsidRPr="001D739C">
        <w:rPr>
          <w:i/>
          <w:iCs/>
          <w:lang w:val="en-US"/>
        </w:rPr>
        <w:t xml:space="preserve"> 2023</w:t>
      </w:r>
    </w:p>
  </w:footnote>
  <w:footnote w:id="4">
    <w:p w14:paraId="1A22D9D5" w14:textId="77777777" w:rsidR="0036256B" w:rsidRPr="00B74BBE" w:rsidRDefault="0036256B" w:rsidP="0036256B">
      <w:pPr>
        <w:pStyle w:val="Tekstprzypisudolnego"/>
      </w:pPr>
      <w:r>
        <w:rPr>
          <w:rStyle w:val="Odwoanieprzypisudolnego"/>
        </w:rPr>
        <w:footnoteRef/>
      </w:r>
      <w:r w:rsidRPr="00B74BBE">
        <w:t xml:space="preserve"> </w:t>
      </w:r>
      <w:r>
        <w:t>Tamże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11ED5"/>
    <w:multiLevelType w:val="multilevel"/>
    <w:tmpl w:val="259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22D770C"/>
    <w:multiLevelType w:val="multilevel"/>
    <w:tmpl w:val="C2F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15722C"/>
    <w:multiLevelType w:val="hybridMultilevel"/>
    <w:tmpl w:val="61906906"/>
    <w:lvl w:ilvl="0" w:tplc="AB046454">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A376D7"/>
    <w:multiLevelType w:val="multilevel"/>
    <w:tmpl w:val="B15E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4401573">
    <w:abstractNumId w:val="1"/>
  </w:num>
  <w:num w:numId="2" w16cid:durableId="729813862">
    <w:abstractNumId w:val="2"/>
  </w:num>
  <w:num w:numId="3" w16cid:durableId="1253662900">
    <w:abstractNumId w:val="12"/>
  </w:num>
  <w:num w:numId="4" w16cid:durableId="317611413">
    <w:abstractNumId w:val="26"/>
  </w:num>
  <w:num w:numId="5" w16cid:durableId="116413236">
    <w:abstractNumId w:val="13"/>
  </w:num>
  <w:num w:numId="6" w16cid:durableId="1106383916">
    <w:abstractNumId w:val="15"/>
  </w:num>
  <w:num w:numId="7" w16cid:durableId="2019382368">
    <w:abstractNumId w:val="0"/>
  </w:num>
  <w:num w:numId="8" w16cid:durableId="32778959">
    <w:abstractNumId w:val="10"/>
  </w:num>
  <w:num w:numId="9" w16cid:durableId="83042235">
    <w:abstractNumId w:val="9"/>
  </w:num>
  <w:num w:numId="10" w16cid:durableId="1401635920">
    <w:abstractNumId w:val="7"/>
  </w:num>
  <w:num w:numId="11" w16cid:durableId="531529017">
    <w:abstractNumId w:val="19"/>
  </w:num>
  <w:num w:numId="12" w16cid:durableId="1014845797">
    <w:abstractNumId w:val="23"/>
  </w:num>
  <w:num w:numId="13" w16cid:durableId="2046901365">
    <w:abstractNumId w:val="22"/>
  </w:num>
  <w:num w:numId="14" w16cid:durableId="871192330">
    <w:abstractNumId w:val="28"/>
  </w:num>
  <w:num w:numId="15" w16cid:durableId="1246496975">
    <w:abstractNumId w:val="20"/>
  </w:num>
  <w:num w:numId="16" w16cid:durableId="1439983794">
    <w:abstractNumId w:val="24"/>
  </w:num>
  <w:num w:numId="17" w16cid:durableId="994649018">
    <w:abstractNumId w:val="6"/>
  </w:num>
  <w:num w:numId="18" w16cid:durableId="1039665304">
    <w:abstractNumId w:val="14"/>
  </w:num>
  <w:num w:numId="19" w16cid:durableId="1334262881">
    <w:abstractNumId w:val="21"/>
  </w:num>
  <w:num w:numId="20" w16cid:durableId="598413045">
    <w:abstractNumId w:val="29"/>
  </w:num>
  <w:num w:numId="21" w16cid:durableId="1809012291">
    <w:abstractNumId w:val="18"/>
  </w:num>
  <w:num w:numId="22" w16cid:durableId="1869637317">
    <w:abstractNumId w:val="4"/>
  </w:num>
  <w:num w:numId="23" w16cid:durableId="1077628420">
    <w:abstractNumId w:val="25"/>
  </w:num>
  <w:num w:numId="24" w16cid:durableId="1793553449">
    <w:abstractNumId w:val="8"/>
  </w:num>
  <w:num w:numId="25" w16cid:durableId="1017928731">
    <w:abstractNumId w:val="3"/>
  </w:num>
  <w:num w:numId="26" w16cid:durableId="494104453">
    <w:abstractNumId w:val="11"/>
  </w:num>
  <w:num w:numId="27" w16cid:durableId="1899247691">
    <w:abstractNumId w:val="17"/>
  </w:num>
  <w:num w:numId="28" w16cid:durableId="268128717">
    <w:abstractNumId w:val="27"/>
  </w:num>
  <w:num w:numId="29" w16cid:durableId="1075589165">
    <w:abstractNumId w:val="30"/>
  </w:num>
  <w:num w:numId="30" w16cid:durableId="1569657748">
    <w:abstractNumId w:val="5"/>
  </w:num>
  <w:num w:numId="31" w16cid:durableId="14061429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3F82"/>
    <w:rsid w:val="00015144"/>
    <w:rsid w:val="00026D7C"/>
    <w:rsid w:val="00027D50"/>
    <w:rsid w:val="00037D37"/>
    <w:rsid w:val="0005535C"/>
    <w:rsid w:val="00067A35"/>
    <w:rsid w:val="00073A93"/>
    <w:rsid w:val="00074FFF"/>
    <w:rsid w:val="00083414"/>
    <w:rsid w:val="0008375F"/>
    <w:rsid w:val="0008550B"/>
    <w:rsid w:val="00086A45"/>
    <w:rsid w:val="00091752"/>
    <w:rsid w:val="000919D0"/>
    <w:rsid w:val="00093E1E"/>
    <w:rsid w:val="0009588E"/>
    <w:rsid w:val="000A78DB"/>
    <w:rsid w:val="000C7E32"/>
    <w:rsid w:val="000E0718"/>
    <w:rsid w:val="000E230A"/>
    <w:rsid w:val="000E7686"/>
    <w:rsid w:val="000F56A8"/>
    <w:rsid w:val="0010461F"/>
    <w:rsid w:val="00106AB4"/>
    <w:rsid w:val="001070F3"/>
    <w:rsid w:val="001071CA"/>
    <w:rsid w:val="00111799"/>
    <w:rsid w:val="001126A1"/>
    <w:rsid w:val="00114605"/>
    <w:rsid w:val="00122DB1"/>
    <w:rsid w:val="001305D1"/>
    <w:rsid w:val="00134E4C"/>
    <w:rsid w:val="00135BB6"/>
    <w:rsid w:val="001447E3"/>
    <w:rsid w:val="00161448"/>
    <w:rsid w:val="001642CF"/>
    <w:rsid w:val="0017514D"/>
    <w:rsid w:val="00184A79"/>
    <w:rsid w:val="001A37E9"/>
    <w:rsid w:val="001A6266"/>
    <w:rsid w:val="001B22D2"/>
    <w:rsid w:val="001B4C81"/>
    <w:rsid w:val="001C16C5"/>
    <w:rsid w:val="001C5272"/>
    <w:rsid w:val="001D194A"/>
    <w:rsid w:val="001D503A"/>
    <w:rsid w:val="001F3F17"/>
    <w:rsid w:val="00200B62"/>
    <w:rsid w:val="00200DD7"/>
    <w:rsid w:val="00203395"/>
    <w:rsid w:val="0020476F"/>
    <w:rsid w:val="00222EEF"/>
    <w:rsid w:val="002247CC"/>
    <w:rsid w:val="002305CB"/>
    <w:rsid w:val="002317CF"/>
    <w:rsid w:val="002359F3"/>
    <w:rsid w:val="00240E42"/>
    <w:rsid w:val="0024574D"/>
    <w:rsid w:val="00245E12"/>
    <w:rsid w:val="00246BD1"/>
    <w:rsid w:val="002471EE"/>
    <w:rsid w:val="002831D9"/>
    <w:rsid w:val="0029028A"/>
    <w:rsid w:val="00292C95"/>
    <w:rsid w:val="0029326A"/>
    <w:rsid w:val="002A11F9"/>
    <w:rsid w:val="002A1E5E"/>
    <w:rsid w:val="002A4928"/>
    <w:rsid w:val="002A512F"/>
    <w:rsid w:val="002A548A"/>
    <w:rsid w:val="002A6E6D"/>
    <w:rsid w:val="002B022E"/>
    <w:rsid w:val="002B539A"/>
    <w:rsid w:val="002C15AC"/>
    <w:rsid w:val="002C52F9"/>
    <w:rsid w:val="002C7980"/>
    <w:rsid w:val="002D3316"/>
    <w:rsid w:val="002D3722"/>
    <w:rsid w:val="002D524C"/>
    <w:rsid w:val="002E3635"/>
    <w:rsid w:val="002E4B7C"/>
    <w:rsid w:val="00306AC9"/>
    <w:rsid w:val="00315411"/>
    <w:rsid w:val="003334E2"/>
    <w:rsid w:val="003338E3"/>
    <w:rsid w:val="003359C6"/>
    <w:rsid w:val="0033619F"/>
    <w:rsid w:val="00353F7D"/>
    <w:rsid w:val="00360355"/>
    <w:rsid w:val="003607D8"/>
    <w:rsid w:val="0036256B"/>
    <w:rsid w:val="00363D21"/>
    <w:rsid w:val="00366C3D"/>
    <w:rsid w:val="00367B9A"/>
    <w:rsid w:val="003767F3"/>
    <w:rsid w:val="00376925"/>
    <w:rsid w:val="00380BC5"/>
    <w:rsid w:val="00382BC9"/>
    <w:rsid w:val="003C6011"/>
    <w:rsid w:val="003D57B4"/>
    <w:rsid w:val="003E64CB"/>
    <w:rsid w:val="003F2534"/>
    <w:rsid w:val="003F4EA2"/>
    <w:rsid w:val="00400A2B"/>
    <w:rsid w:val="0041481D"/>
    <w:rsid w:val="00414EF9"/>
    <w:rsid w:val="00424CF7"/>
    <w:rsid w:val="00427659"/>
    <w:rsid w:val="0043086D"/>
    <w:rsid w:val="00460344"/>
    <w:rsid w:val="00462FC4"/>
    <w:rsid w:val="00465682"/>
    <w:rsid w:val="00467BA3"/>
    <w:rsid w:val="00472063"/>
    <w:rsid w:val="00474E49"/>
    <w:rsid w:val="004777D5"/>
    <w:rsid w:val="00481E35"/>
    <w:rsid w:val="00483E99"/>
    <w:rsid w:val="004A004A"/>
    <w:rsid w:val="004A42FC"/>
    <w:rsid w:val="004B4A1A"/>
    <w:rsid w:val="004C0B07"/>
    <w:rsid w:val="004C2980"/>
    <w:rsid w:val="004C6A1A"/>
    <w:rsid w:val="004D2437"/>
    <w:rsid w:val="004D3716"/>
    <w:rsid w:val="004F347E"/>
    <w:rsid w:val="004F53FC"/>
    <w:rsid w:val="004F774D"/>
    <w:rsid w:val="00501BEC"/>
    <w:rsid w:val="00501EAC"/>
    <w:rsid w:val="00506494"/>
    <w:rsid w:val="00512FE8"/>
    <w:rsid w:val="00513142"/>
    <w:rsid w:val="005141D7"/>
    <w:rsid w:val="00515D70"/>
    <w:rsid w:val="00515DA8"/>
    <w:rsid w:val="005203AF"/>
    <w:rsid w:val="00522152"/>
    <w:rsid w:val="00525EE5"/>
    <w:rsid w:val="00527A5F"/>
    <w:rsid w:val="0053311D"/>
    <w:rsid w:val="005344F6"/>
    <w:rsid w:val="00540A1B"/>
    <w:rsid w:val="00541914"/>
    <w:rsid w:val="005459D0"/>
    <w:rsid w:val="00553477"/>
    <w:rsid w:val="00555F47"/>
    <w:rsid w:val="005570C8"/>
    <w:rsid w:val="00561353"/>
    <w:rsid w:val="00572E2F"/>
    <w:rsid w:val="00573B02"/>
    <w:rsid w:val="0058483C"/>
    <w:rsid w:val="00585393"/>
    <w:rsid w:val="00591595"/>
    <w:rsid w:val="005977A5"/>
    <w:rsid w:val="005A0599"/>
    <w:rsid w:val="005B2E65"/>
    <w:rsid w:val="005B792A"/>
    <w:rsid w:val="005C001D"/>
    <w:rsid w:val="005C2555"/>
    <w:rsid w:val="005C457C"/>
    <w:rsid w:val="005C7983"/>
    <w:rsid w:val="005D0F89"/>
    <w:rsid w:val="005F0880"/>
    <w:rsid w:val="00602012"/>
    <w:rsid w:val="0060703F"/>
    <w:rsid w:val="006248F6"/>
    <w:rsid w:val="006443ED"/>
    <w:rsid w:val="00646B7C"/>
    <w:rsid w:val="00650B56"/>
    <w:rsid w:val="00656100"/>
    <w:rsid w:val="006717A0"/>
    <w:rsid w:val="0067652A"/>
    <w:rsid w:val="00676640"/>
    <w:rsid w:val="00683FD6"/>
    <w:rsid w:val="00685FEF"/>
    <w:rsid w:val="00687FA2"/>
    <w:rsid w:val="00691AA1"/>
    <w:rsid w:val="0069254A"/>
    <w:rsid w:val="006928FC"/>
    <w:rsid w:val="006B3183"/>
    <w:rsid w:val="006D6CCB"/>
    <w:rsid w:val="006D6D9F"/>
    <w:rsid w:val="006E2844"/>
    <w:rsid w:val="006E2B2F"/>
    <w:rsid w:val="006E3A4D"/>
    <w:rsid w:val="006E6CE8"/>
    <w:rsid w:val="006F5016"/>
    <w:rsid w:val="00702606"/>
    <w:rsid w:val="00702B2F"/>
    <w:rsid w:val="00707362"/>
    <w:rsid w:val="00715F87"/>
    <w:rsid w:val="00720798"/>
    <w:rsid w:val="00730E36"/>
    <w:rsid w:val="00741D33"/>
    <w:rsid w:val="00743AA1"/>
    <w:rsid w:val="007467C2"/>
    <w:rsid w:val="00751B0E"/>
    <w:rsid w:val="00752F77"/>
    <w:rsid w:val="00755658"/>
    <w:rsid w:val="00765DF2"/>
    <w:rsid w:val="007703DC"/>
    <w:rsid w:val="0077498B"/>
    <w:rsid w:val="00783772"/>
    <w:rsid w:val="0079709E"/>
    <w:rsid w:val="007A11C9"/>
    <w:rsid w:val="007A2CDE"/>
    <w:rsid w:val="007A4718"/>
    <w:rsid w:val="007A5A8E"/>
    <w:rsid w:val="007A6DD7"/>
    <w:rsid w:val="007B7F42"/>
    <w:rsid w:val="007C0F53"/>
    <w:rsid w:val="007C252B"/>
    <w:rsid w:val="007E1D87"/>
    <w:rsid w:val="007F498E"/>
    <w:rsid w:val="007F7B58"/>
    <w:rsid w:val="0080644A"/>
    <w:rsid w:val="00806F06"/>
    <w:rsid w:val="00817D19"/>
    <w:rsid w:val="008304EC"/>
    <w:rsid w:val="00830E7F"/>
    <w:rsid w:val="00843935"/>
    <w:rsid w:val="00852989"/>
    <w:rsid w:val="00865B7F"/>
    <w:rsid w:val="00866D76"/>
    <w:rsid w:val="00876395"/>
    <w:rsid w:val="00887729"/>
    <w:rsid w:val="00890470"/>
    <w:rsid w:val="00893161"/>
    <w:rsid w:val="0089512D"/>
    <w:rsid w:val="00895591"/>
    <w:rsid w:val="008A2577"/>
    <w:rsid w:val="008B6675"/>
    <w:rsid w:val="008D2EF5"/>
    <w:rsid w:val="008D3F89"/>
    <w:rsid w:val="008E24E4"/>
    <w:rsid w:val="008F5220"/>
    <w:rsid w:val="008F5253"/>
    <w:rsid w:val="009026C5"/>
    <w:rsid w:val="00904270"/>
    <w:rsid w:val="009045D1"/>
    <w:rsid w:val="00905BBF"/>
    <w:rsid w:val="00911E91"/>
    <w:rsid w:val="00917EAA"/>
    <w:rsid w:val="009241E1"/>
    <w:rsid w:val="00931491"/>
    <w:rsid w:val="00936C2C"/>
    <w:rsid w:val="0094464A"/>
    <w:rsid w:val="00944F8B"/>
    <w:rsid w:val="009465AA"/>
    <w:rsid w:val="00947B17"/>
    <w:rsid w:val="00996027"/>
    <w:rsid w:val="00996CE4"/>
    <w:rsid w:val="009A7A1D"/>
    <w:rsid w:val="009B2029"/>
    <w:rsid w:val="009B2A1C"/>
    <w:rsid w:val="009D166F"/>
    <w:rsid w:val="009D45F6"/>
    <w:rsid w:val="009D6B13"/>
    <w:rsid w:val="009F37C4"/>
    <w:rsid w:val="00A07C1B"/>
    <w:rsid w:val="00A10185"/>
    <w:rsid w:val="00A23C68"/>
    <w:rsid w:val="00A2772B"/>
    <w:rsid w:val="00A303C3"/>
    <w:rsid w:val="00A304EE"/>
    <w:rsid w:val="00A31EE9"/>
    <w:rsid w:val="00A32E6E"/>
    <w:rsid w:val="00A46F76"/>
    <w:rsid w:val="00A5162B"/>
    <w:rsid w:val="00A520B6"/>
    <w:rsid w:val="00A644A2"/>
    <w:rsid w:val="00A71656"/>
    <w:rsid w:val="00A71A39"/>
    <w:rsid w:val="00A901DB"/>
    <w:rsid w:val="00A97D26"/>
    <w:rsid w:val="00AA35E2"/>
    <w:rsid w:val="00AB2221"/>
    <w:rsid w:val="00AB2554"/>
    <w:rsid w:val="00AB2EFA"/>
    <w:rsid w:val="00AC1A93"/>
    <w:rsid w:val="00AC46A1"/>
    <w:rsid w:val="00AD0B4E"/>
    <w:rsid w:val="00AD0BAF"/>
    <w:rsid w:val="00AD6B20"/>
    <w:rsid w:val="00B21D43"/>
    <w:rsid w:val="00B23163"/>
    <w:rsid w:val="00B274D9"/>
    <w:rsid w:val="00B33073"/>
    <w:rsid w:val="00B34C92"/>
    <w:rsid w:val="00B366E3"/>
    <w:rsid w:val="00B3731F"/>
    <w:rsid w:val="00B41FFD"/>
    <w:rsid w:val="00B51129"/>
    <w:rsid w:val="00B54470"/>
    <w:rsid w:val="00B6176E"/>
    <w:rsid w:val="00B73F38"/>
    <w:rsid w:val="00B7794E"/>
    <w:rsid w:val="00B84891"/>
    <w:rsid w:val="00B852C6"/>
    <w:rsid w:val="00B9140B"/>
    <w:rsid w:val="00B96298"/>
    <w:rsid w:val="00BB49F0"/>
    <w:rsid w:val="00BB61C3"/>
    <w:rsid w:val="00BC3068"/>
    <w:rsid w:val="00BD0EEE"/>
    <w:rsid w:val="00BE18CC"/>
    <w:rsid w:val="00BE7F5B"/>
    <w:rsid w:val="00BF0167"/>
    <w:rsid w:val="00BF39FD"/>
    <w:rsid w:val="00C02A8F"/>
    <w:rsid w:val="00C076AA"/>
    <w:rsid w:val="00C1030A"/>
    <w:rsid w:val="00C132C8"/>
    <w:rsid w:val="00C20D1D"/>
    <w:rsid w:val="00C36C40"/>
    <w:rsid w:val="00C40B04"/>
    <w:rsid w:val="00C42627"/>
    <w:rsid w:val="00C45887"/>
    <w:rsid w:val="00C57724"/>
    <w:rsid w:val="00C6425D"/>
    <w:rsid w:val="00C6443B"/>
    <w:rsid w:val="00C66CFF"/>
    <w:rsid w:val="00C712F5"/>
    <w:rsid w:val="00C73A98"/>
    <w:rsid w:val="00C77EB0"/>
    <w:rsid w:val="00C80396"/>
    <w:rsid w:val="00C8535B"/>
    <w:rsid w:val="00C93B83"/>
    <w:rsid w:val="00C958BF"/>
    <w:rsid w:val="00C95D5B"/>
    <w:rsid w:val="00CC0294"/>
    <w:rsid w:val="00CD0CE1"/>
    <w:rsid w:val="00CE0D7B"/>
    <w:rsid w:val="00CE67F9"/>
    <w:rsid w:val="00CF7481"/>
    <w:rsid w:val="00D0136B"/>
    <w:rsid w:val="00D01673"/>
    <w:rsid w:val="00D026C1"/>
    <w:rsid w:val="00D05788"/>
    <w:rsid w:val="00D10070"/>
    <w:rsid w:val="00D157BF"/>
    <w:rsid w:val="00D21EC1"/>
    <w:rsid w:val="00D2231F"/>
    <w:rsid w:val="00D30B8D"/>
    <w:rsid w:val="00D32B7E"/>
    <w:rsid w:val="00D33EC7"/>
    <w:rsid w:val="00D4211D"/>
    <w:rsid w:val="00D4325E"/>
    <w:rsid w:val="00D533F9"/>
    <w:rsid w:val="00D61578"/>
    <w:rsid w:val="00D62CB4"/>
    <w:rsid w:val="00D669EE"/>
    <w:rsid w:val="00D67A28"/>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16FB"/>
    <w:rsid w:val="00E62068"/>
    <w:rsid w:val="00E774CC"/>
    <w:rsid w:val="00E86DD6"/>
    <w:rsid w:val="00EA0873"/>
    <w:rsid w:val="00EA37DE"/>
    <w:rsid w:val="00EB44E6"/>
    <w:rsid w:val="00EB549A"/>
    <w:rsid w:val="00ED03A6"/>
    <w:rsid w:val="00ED5011"/>
    <w:rsid w:val="00EE08E8"/>
    <w:rsid w:val="00EE0E48"/>
    <w:rsid w:val="00EF6125"/>
    <w:rsid w:val="00F01026"/>
    <w:rsid w:val="00F04FA1"/>
    <w:rsid w:val="00F11EA2"/>
    <w:rsid w:val="00F13D50"/>
    <w:rsid w:val="00F14C3F"/>
    <w:rsid w:val="00F167BF"/>
    <w:rsid w:val="00F35466"/>
    <w:rsid w:val="00F37B14"/>
    <w:rsid w:val="00F47300"/>
    <w:rsid w:val="00F51AD0"/>
    <w:rsid w:val="00F523D7"/>
    <w:rsid w:val="00F53A5B"/>
    <w:rsid w:val="00F606E4"/>
    <w:rsid w:val="00F6110F"/>
    <w:rsid w:val="00F7165C"/>
    <w:rsid w:val="00F72902"/>
    <w:rsid w:val="00F749E0"/>
    <w:rsid w:val="00F7537F"/>
    <w:rsid w:val="00F77616"/>
    <w:rsid w:val="00F8259C"/>
    <w:rsid w:val="00F85903"/>
    <w:rsid w:val="00F86CA8"/>
    <w:rsid w:val="00F87F65"/>
    <w:rsid w:val="00FA2570"/>
    <w:rsid w:val="00FA3494"/>
    <w:rsid w:val="00FB4244"/>
    <w:rsid w:val="00FB57CA"/>
    <w:rsid w:val="00FC7F1C"/>
    <w:rsid w:val="00FD1040"/>
    <w:rsid w:val="00FD3985"/>
    <w:rsid w:val="00FD6AA5"/>
    <w:rsid w:val="00FE0B81"/>
    <w:rsid w:val="00FF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 w:type="character" w:customStyle="1" w:styleId="ui-provider">
    <w:name w:val="ui-provider"/>
    <w:basedOn w:val="Domylnaczcionkaakapitu"/>
    <w:rsid w:val="00C5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185899003">
      <w:bodyDiv w:val="1"/>
      <w:marLeft w:val="0"/>
      <w:marRight w:val="0"/>
      <w:marTop w:val="0"/>
      <w:marBottom w:val="0"/>
      <w:divBdr>
        <w:top w:val="none" w:sz="0" w:space="0" w:color="auto"/>
        <w:left w:val="none" w:sz="0" w:space="0" w:color="auto"/>
        <w:bottom w:val="none" w:sz="0" w:space="0" w:color="auto"/>
        <w:right w:val="none" w:sz="0" w:space="0" w:color="auto"/>
      </w:divBdr>
      <w:divsChild>
        <w:div w:id="1062828259">
          <w:marLeft w:val="0"/>
          <w:marRight w:val="0"/>
          <w:marTop w:val="0"/>
          <w:marBottom w:val="0"/>
          <w:divBdr>
            <w:top w:val="none" w:sz="0" w:space="0" w:color="auto"/>
            <w:left w:val="none" w:sz="0" w:space="0" w:color="auto"/>
            <w:bottom w:val="none" w:sz="0" w:space="0" w:color="auto"/>
            <w:right w:val="none" w:sz="0" w:space="0" w:color="auto"/>
          </w:divBdr>
        </w:div>
        <w:div w:id="1307465863">
          <w:marLeft w:val="0"/>
          <w:marRight w:val="0"/>
          <w:marTop w:val="0"/>
          <w:marBottom w:val="0"/>
          <w:divBdr>
            <w:top w:val="none" w:sz="0" w:space="0" w:color="auto"/>
            <w:left w:val="none" w:sz="0" w:space="0" w:color="auto"/>
            <w:bottom w:val="none" w:sz="0" w:space="0" w:color="auto"/>
            <w:right w:val="none" w:sz="0" w:space="0" w:color="auto"/>
          </w:divBdr>
        </w:div>
      </w:divsChild>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kunicka@lightscap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oral@lightscap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1240</Words>
  <Characters>7444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8667</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14</cp:revision>
  <cp:lastPrinted>2021-09-30T07:28:00Z</cp:lastPrinted>
  <dcterms:created xsi:type="dcterms:W3CDTF">2024-02-28T07:39:00Z</dcterms:created>
  <dcterms:modified xsi:type="dcterms:W3CDTF">2024-02-28T08:10:00Z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