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BEB7" w14:textId="7640F9B7" w:rsidR="004D6E83" w:rsidRDefault="003646BC" w:rsidP="004D6E83">
      <w:pP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Znamy zwycięzców</w:t>
      </w:r>
      <w:r w:rsidR="001367FA">
        <w:rPr>
          <w:rFonts w:ascii="Arial Nova Light" w:hAnsi="Arial Nova Light"/>
          <w:b/>
          <w:bCs/>
          <w:sz w:val="28"/>
          <w:szCs w:val="28"/>
        </w:rPr>
        <w:t xml:space="preserve"> </w:t>
      </w:r>
      <w:r w:rsidR="004D6E83" w:rsidRPr="003557F0">
        <w:rPr>
          <w:rFonts w:ascii="Arial Nova Light" w:hAnsi="Arial Nova Light"/>
          <w:b/>
          <w:bCs/>
          <w:sz w:val="28"/>
          <w:szCs w:val="28"/>
        </w:rPr>
        <w:t xml:space="preserve">pierwszej edycji Konkursu 3W Challenge </w:t>
      </w:r>
    </w:p>
    <w:p w14:paraId="3664AA50" w14:textId="770DA8F5" w:rsidR="00126075" w:rsidRDefault="004D6E83">
      <w:pPr>
        <w:rPr>
          <w:rFonts w:ascii="Arial Nova Light" w:hAnsi="Arial Nova Light" w:cs="Segoe UI"/>
          <w:b/>
          <w:bCs/>
          <w:sz w:val="24"/>
          <w:szCs w:val="24"/>
          <w:shd w:val="clear" w:color="auto" w:fill="FFFFFF"/>
        </w:rPr>
      </w:pPr>
      <w:r w:rsidRPr="006B3F9A">
        <w:rPr>
          <w:rFonts w:ascii="Arial Nova Light" w:hAnsi="Arial Nova Light"/>
          <w:b/>
          <w:bCs/>
          <w:sz w:val="24"/>
          <w:szCs w:val="24"/>
        </w:rPr>
        <w:t xml:space="preserve">26 lutego, w Warszawie, </w:t>
      </w:r>
      <w:r w:rsidR="009B4482">
        <w:rPr>
          <w:rFonts w:ascii="Arial Nova Light" w:hAnsi="Arial Nova Light"/>
          <w:b/>
          <w:bCs/>
          <w:sz w:val="24"/>
          <w:szCs w:val="24"/>
        </w:rPr>
        <w:t>podczas Demo Day</w:t>
      </w:r>
      <w:r w:rsidR="005637E8">
        <w:rPr>
          <w:rFonts w:ascii="Arial Nova Light" w:hAnsi="Arial Nova Light"/>
          <w:b/>
          <w:bCs/>
          <w:sz w:val="24"/>
          <w:szCs w:val="24"/>
        </w:rPr>
        <w:t>,</w:t>
      </w:r>
      <w:r w:rsidR="009B4482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Pr="006B3F9A">
        <w:rPr>
          <w:rFonts w:ascii="Arial Nova Light" w:hAnsi="Arial Nova Light"/>
          <w:b/>
          <w:bCs/>
          <w:sz w:val="24"/>
          <w:szCs w:val="24"/>
        </w:rPr>
        <w:t>r</w:t>
      </w:r>
      <w:r w:rsidR="00126075" w:rsidRPr="006B3F9A">
        <w:rPr>
          <w:rFonts w:ascii="Arial Nova Light" w:hAnsi="Arial Nova Light"/>
          <w:b/>
          <w:bCs/>
          <w:sz w:val="24"/>
          <w:szCs w:val="24"/>
        </w:rPr>
        <w:t>ozstrzygn</w:t>
      </w:r>
      <w:r w:rsidR="00AC6CA3">
        <w:rPr>
          <w:rFonts w:ascii="Arial Nova Light" w:hAnsi="Arial Nova Light"/>
          <w:b/>
          <w:bCs/>
          <w:sz w:val="24"/>
          <w:szCs w:val="24"/>
        </w:rPr>
        <w:t xml:space="preserve">ęliśmy </w:t>
      </w:r>
      <w:r w:rsidR="00126075" w:rsidRPr="006B3F9A">
        <w:rPr>
          <w:rFonts w:ascii="Arial Nova Light" w:hAnsi="Arial Nova Light"/>
          <w:b/>
          <w:bCs/>
          <w:sz w:val="24"/>
          <w:szCs w:val="24"/>
        </w:rPr>
        <w:t xml:space="preserve">konkurs 3W Challenge </w:t>
      </w:r>
      <w:r w:rsidR="00C32658" w:rsidRPr="006B3F9A">
        <w:rPr>
          <w:rFonts w:ascii="Arial Nova Light" w:hAnsi="Arial Nova Light"/>
          <w:b/>
          <w:bCs/>
          <w:sz w:val="24"/>
          <w:szCs w:val="24"/>
        </w:rPr>
        <w:t>dla projektów badawczo-rozwojowych (B+R) oraz młodych startupów, które koncentrują się na wykorzystaniu przynajmniej jednego z trzech kluczowych zasobów: wody, wodoru i węgla</w:t>
      </w:r>
      <w:r w:rsidR="00766FCE">
        <w:rPr>
          <w:rFonts w:ascii="Arial Nova Light" w:hAnsi="Arial Nova Light"/>
          <w:b/>
          <w:bCs/>
          <w:sz w:val="24"/>
          <w:szCs w:val="24"/>
        </w:rPr>
        <w:t xml:space="preserve"> pierwiastkowego</w:t>
      </w:r>
      <w:r w:rsidR="00C32658" w:rsidRPr="006B3F9A">
        <w:rPr>
          <w:rFonts w:ascii="Arial Nova Light" w:hAnsi="Arial Nova Light"/>
          <w:b/>
          <w:bCs/>
          <w:sz w:val="24"/>
          <w:szCs w:val="24"/>
        </w:rPr>
        <w:t xml:space="preserve">. </w:t>
      </w:r>
      <w:r w:rsidR="00C432A1">
        <w:rPr>
          <w:rFonts w:ascii="Arial Nova Light" w:hAnsi="Arial Nova Light"/>
          <w:b/>
          <w:bCs/>
          <w:sz w:val="24"/>
          <w:szCs w:val="24"/>
        </w:rPr>
        <w:t>Nagrod</w:t>
      </w:r>
      <w:r w:rsidR="00C3240C">
        <w:rPr>
          <w:rFonts w:ascii="Arial Nova Light" w:hAnsi="Arial Nova Light"/>
          <w:b/>
          <w:bCs/>
          <w:sz w:val="24"/>
          <w:szCs w:val="24"/>
        </w:rPr>
        <w:t>ę w postaci wsparcia Venture Buildera o wartości</w:t>
      </w:r>
      <w:r w:rsidR="00C432A1" w:rsidRPr="006B3F9A">
        <w:rPr>
          <w:rFonts w:ascii="Arial Nova Light" w:hAnsi="Arial Nova Light"/>
          <w:b/>
          <w:bCs/>
          <w:sz w:val="24"/>
          <w:szCs w:val="24"/>
        </w:rPr>
        <w:t xml:space="preserve"> </w:t>
      </w:r>
      <w:r w:rsidR="00C3240C" w:rsidRPr="006B3F9A">
        <w:rPr>
          <w:rFonts w:ascii="Arial Nova Light" w:hAnsi="Arial Nova Light" w:cs="Segoe UI"/>
          <w:b/>
          <w:bCs/>
          <w:sz w:val="24"/>
          <w:szCs w:val="24"/>
          <w:shd w:val="clear" w:color="auto" w:fill="FFFFFF"/>
        </w:rPr>
        <w:t>200 tys. złotych</w:t>
      </w:r>
      <w:r w:rsidR="00C3240C">
        <w:rPr>
          <w:rFonts w:ascii="Arial Nova Light" w:hAnsi="Arial Nova Light"/>
          <w:b/>
          <w:bCs/>
          <w:sz w:val="24"/>
          <w:szCs w:val="24"/>
        </w:rPr>
        <w:t xml:space="preserve"> otrzym</w:t>
      </w:r>
      <w:r w:rsidR="009B4482">
        <w:rPr>
          <w:rFonts w:ascii="Arial Nova Light" w:hAnsi="Arial Nova Light"/>
          <w:b/>
          <w:bCs/>
          <w:sz w:val="24"/>
          <w:szCs w:val="24"/>
        </w:rPr>
        <w:t>ali</w:t>
      </w:r>
      <w:r w:rsidR="00C3240C" w:rsidRPr="00C3240C">
        <w:rPr>
          <w:rFonts w:ascii="Arial Nova Light" w:hAnsi="Arial Nova Light"/>
          <w:sz w:val="24"/>
          <w:szCs w:val="24"/>
        </w:rPr>
        <w:t xml:space="preserve">: </w:t>
      </w:r>
      <w:r w:rsidR="00C3240C" w:rsidRPr="00C3240C">
        <w:rPr>
          <w:rFonts w:ascii="Arial Nova Light" w:hAnsi="Arial Nova Light"/>
          <w:b/>
          <w:bCs/>
          <w:sz w:val="24"/>
          <w:szCs w:val="24"/>
        </w:rPr>
        <w:t>Alpha Powders, Hydropolis i Zachodniopomorski Uniwersytet Technologiczny</w:t>
      </w:r>
      <w:r w:rsidR="00C3240C">
        <w:rPr>
          <w:rFonts w:ascii="Arial Nova Light" w:hAnsi="Arial Nova Light"/>
          <w:sz w:val="24"/>
          <w:szCs w:val="24"/>
        </w:rPr>
        <w:t xml:space="preserve">. </w:t>
      </w:r>
      <w:r w:rsidR="00C32658" w:rsidRPr="006B3F9A">
        <w:rPr>
          <w:rFonts w:ascii="Arial Nova Light" w:hAnsi="Arial Nova Light" w:cs="Segoe UI"/>
          <w:b/>
          <w:bCs/>
          <w:sz w:val="24"/>
          <w:szCs w:val="24"/>
          <w:shd w:val="clear" w:color="auto" w:fill="FFFFFF"/>
        </w:rPr>
        <w:t xml:space="preserve"> </w:t>
      </w:r>
    </w:p>
    <w:p w14:paraId="3E509889" w14:textId="7194AE6E" w:rsidR="00164F4B" w:rsidRDefault="00A81738" w:rsidP="00A81738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Konkurs 3W Challenge wspiera innowacje, które wpisują się w rozwój nowoczesnych technologii</w:t>
      </w:r>
      <w:r w:rsidR="00164F4B">
        <w:rPr>
          <w:rFonts w:ascii="Arial Nova Light" w:hAnsi="Arial Nova Light"/>
          <w:sz w:val="24"/>
          <w:szCs w:val="24"/>
        </w:rPr>
        <w:t xml:space="preserve"> i </w:t>
      </w:r>
      <w:r>
        <w:rPr>
          <w:rFonts w:ascii="Arial Nova Light" w:hAnsi="Arial Nova Light"/>
          <w:sz w:val="24"/>
          <w:szCs w:val="24"/>
        </w:rPr>
        <w:t>mają wpływ na różne gałęzie gospodarki</w:t>
      </w:r>
      <w:r w:rsidR="00164F4B">
        <w:rPr>
          <w:rFonts w:ascii="Arial Nova Light" w:hAnsi="Arial Nova Light"/>
          <w:sz w:val="24"/>
          <w:szCs w:val="24"/>
        </w:rPr>
        <w:t>,</w:t>
      </w:r>
      <w:r>
        <w:rPr>
          <w:rFonts w:ascii="Arial Nova Light" w:hAnsi="Arial Nova Light"/>
          <w:sz w:val="24"/>
          <w:szCs w:val="24"/>
        </w:rPr>
        <w:t xml:space="preserve"> m.in. na przemysł, energetykę, medycynę </w:t>
      </w:r>
      <w:r w:rsidR="00164F4B">
        <w:rPr>
          <w:rFonts w:ascii="Arial Nova Light" w:hAnsi="Arial Nova Light"/>
          <w:sz w:val="24"/>
          <w:szCs w:val="24"/>
        </w:rPr>
        <w:t>czy</w:t>
      </w:r>
      <w:r>
        <w:rPr>
          <w:rFonts w:ascii="Arial Nova Light" w:hAnsi="Arial Nova Light"/>
          <w:sz w:val="24"/>
          <w:szCs w:val="24"/>
        </w:rPr>
        <w:t xml:space="preserve"> rolnictwo. </w:t>
      </w:r>
      <w:r w:rsidR="00242CF1">
        <w:rPr>
          <w:rFonts w:ascii="Arial Nova Light" w:hAnsi="Arial Nova Light"/>
          <w:sz w:val="24"/>
          <w:szCs w:val="24"/>
        </w:rPr>
        <w:t xml:space="preserve">Z kolei kluczowym celem budowania rozwiązań technologicznych w modelu Venture Building jest minimalizacja ryzyka i przyspieszenie procesu realizacji projektu, co jednocześnie umożliwia szybką komercjalizację rozwiązania. Te założenia stanowią podstawę 3W Challenge. Organizatorami konkursu są </w:t>
      </w:r>
      <w:r w:rsidR="00242CF1">
        <w:rPr>
          <w:rFonts w:ascii="Arial Nova Light" w:hAnsi="Arial Nova Light" w:cs="Segoe UI"/>
          <w:b/>
          <w:bCs/>
          <w:sz w:val="24"/>
          <w:szCs w:val="24"/>
          <w:shd w:val="clear" w:color="auto" w:fill="FFFFFF"/>
        </w:rPr>
        <w:t>Bank Gospodarstwa Krajowego/Idea 3W oraz The Heart - Korporacyjne Centrum Przedsięwzięć Cyfrowych.</w:t>
      </w:r>
    </w:p>
    <w:p w14:paraId="190A72E8" w14:textId="4684FAC4" w:rsidR="00BE65ED" w:rsidRDefault="00242CF1" w:rsidP="00BE65ED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Laureatami tegorocznej </w:t>
      </w:r>
      <w:r w:rsidR="00BE65ED">
        <w:rPr>
          <w:rFonts w:ascii="Arial Nova Light" w:hAnsi="Arial Nova Light" w:cs="Segoe UI"/>
          <w:sz w:val="24"/>
          <w:szCs w:val="24"/>
          <w:shd w:val="clear" w:color="auto" w:fill="FFFFFF"/>
        </w:rPr>
        <w:t>edycji konkursu 3W Challenge, którzy zostali wyróżnieni k</w:t>
      </w:r>
      <w:r w:rsidR="00BE65ED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ompleksowym wsparciem w formie usług venture buildingu o wartości 200 tys. zł,</w:t>
      </w:r>
      <w:r w:rsidR="00BE65ED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  <w:r w:rsidR="00BE65ED" w:rsidRPr="003557F0">
        <w:rPr>
          <w:rFonts w:ascii="Arial Nova Light" w:hAnsi="Arial Nova Light"/>
          <w:sz w:val="24"/>
          <w:szCs w:val="24"/>
        </w:rPr>
        <w:t>zostali</w:t>
      </w:r>
      <w:r w:rsidR="00BE65ED">
        <w:rPr>
          <w:rFonts w:ascii="Arial Nova Light" w:hAnsi="Arial Nova Light"/>
          <w:sz w:val="24"/>
          <w:szCs w:val="24"/>
        </w:rPr>
        <w:t xml:space="preserve">: </w:t>
      </w:r>
    </w:p>
    <w:p w14:paraId="40E6EF2B" w14:textId="77777777" w:rsidR="00BE65ED" w:rsidRPr="006873A7" w:rsidRDefault="00BE65ED" w:rsidP="00BE65ED">
      <w:pPr>
        <w:pStyle w:val="Akapitzlist"/>
        <w:numPr>
          <w:ilvl w:val="0"/>
          <w:numId w:val="3"/>
        </w:numPr>
        <w:rPr>
          <w:rFonts w:ascii="Arial Nova Light" w:hAnsi="Arial Nova Light"/>
          <w:b/>
          <w:bCs/>
          <w:sz w:val="24"/>
          <w:szCs w:val="24"/>
        </w:rPr>
      </w:pPr>
      <w:r w:rsidRPr="006873A7">
        <w:rPr>
          <w:rFonts w:ascii="Arial Nova Light" w:hAnsi="Arial Nova Light"/>
          <w:sz w:val="24"/>
          <w:szCs w:val="24"/>
        </w:rPr>
        <w:t xml:space="preserve">Alpha Powders z rozwiązaniem mikroproszki polimerowe dostosowane do druku 3D, </w:t>
      </w:r>
    </w:p>
    <w:p w14:paraId="767229FF" w14:textId="77777777" w:rsidR="00BE65ED" w:rsidRPr="003C1A83" w:rsidRDefault="00BE65ED" w:rsidP="00BE65ED">
      <w:pPr>
        <w:pStyle w:val="Akapitzlist"/>
        <w:numPr>
          <w:ilvl w:val="0"/>
          <w:numId w:val="3"/>
        </w:numPr>
        <w:rPr>
          <w:rFonts w:ascii="Arial Nova Light" w:hAnsi="Arial Nova Light"/>
          <w:b/>
          <w:bCs/>
          <w:sz w:val="24"/>
          <w:szCs w:val="24"/>
        </w:rPr>
      </w:pPr>
      <w:r w:rsidRPr="006873A7">
        <w:rPr>
          <w:rFonts w:ascii="Arial Nova Light" w:hAnsi="Arial Nova Light"/>
          <w:sz w:val="24"/>
          <w:szCs w:val="24"/>
        </w:rPr>
        <w:t>Hydropolis z rozwiązaniem technologie upraw wertykalnych</w:t>
      </w:r>
    </w:p>
    <w:p w14:paraId="1DA03C4A" w14:textId="5975B001" w:rsidR="0027342B" w:rsidRPr="003C1A83" w:rsidRDefault="00BE65ED" w:rsidP="003C1A83">
      <w:pPr>
        <w:pStyle w:val="Akapitzlist"/>
        <w:numPr>
          <w:ilvl w:val="0"/>
          <w:numId w:val="3"/>
        </w:numPr>
        <w:rPr>
          <w:rFonts w:ascii="Arial Nova Light" w:hAnsi="Arial Nova Light"/>
          <w:b/>
          <w:bCs/>
          <w:sz w:val="24"/>
          <w:szCs w:val="24"/>
        </w:rPr>
      </w:pPr>
      <w:r w:rsidRPr="003C1A83">
        <w:rPr>
          <w:rFonts w:ascii="Arial Nova Light" w:hAnsi="Arial Nova Light"/>
          <w:sz w:val="24"/>
          <w:szCs w:val="24"/>
        </w:rPr>
        <w:t>Zachodniopomorski Uniwersytet Technologiczny w Szczecinie z</w:t>
      </w:r>
      <w:r w:rsidR="0027342B" w:rsidRPr="003C1A83">
        <w:rPr>
          <w:rFonts w:ascii="Arial Nova Light" w:hAnsi="Arial Nova Light"/>
          <w:sz w:val="24"/>
          <w:szCs w:val="24"/>
        </w:rPr>
        <w:t>a projekt materiał</w:t>
      </w:r>
      <w:r w:rsidR="003C1A83">
        <w:rPr>
          <w:rFonts w:ascii="Arial Nova Light" w:hAnsi="Arial Nova Light"/>
          <w:sz w:val="24"/>
          <w:szCs w:val="24"/>
        </w:rPr>
        <w:t xml:space="preserve">ów </w:t>
      </w:r>
      <w:r w:rsidR="0027342B" w:rsidRPr="003C1A83">
        <w:rPr>
          <w:rFonts w:ascii="Arial Nova Light" w:hAnsi="Arial Nova Light"/>
          <w:sz w:val="24"/>
          <w:szCs w:val="24"/>
        </w:rPr>
        <w:t>kompozytow</w:t>
      </w:r>
      <w:r w:rsidR="003C1A83">
        <w:rPr>
          <w:rFonts w:ascii="Arial Nova Light" w:hAnsi="Arial Nova Light"/>
          <w:sz w:val="24"/>
          <w:szCs w:val="24"/>
        </w:rPr>
        <w:t>ych</w:t>
      </w:r>
      <w:r w:rsidR="0027342B" w:rsidRPr="003C1A83">
        <w:rPr>
          <w:rFonts w:ascii="Arial Nova Light" w:hAnsi="Arial Nova Light"/>
          <w:sz w:val="24"/>
          <w:szCs w:val="24"/>
        </w:rPr>
        <w:t xml:space="preserve"> na bazie żywic o wysokiej </w:t>
      </w:r>
    </w:p>
    <w:p w14:paraId="14C212A0" w14:textId="5368E5AF" w:rsidR="00BE65ED" w:rsidRPr="006873A7" w:rsidRDefault="0027342B" w:rsidP="0027342B">
      <w:pPr>
        <w:pStyle w:val="Akapitzlist"/>
        <w:ind w:left="1440"/>
        <w:rPr>
          <w:rFonts w:ascii="Arial Nova Light" w:hAnsi="Arial Nova Light"/>
          <w:sz w:val="24"/>
          <w:szCs w:val="24"/>
        </w:rPr>
      </w:pPr>
      <w:r w:rsidRPr="0027342B">
        <w:rPr>
          <w:rFonts w:ascii="Arial Nova Light" w:hAnsi="Arial Nova Light"/>
          <w:sz w:val="24"/>
          <w:szCs w:val="24"/>
        </w:rPr>
        <w:t>zawartości biowęgla i napełniaczy polimerowo-węglowych</w:t>
      </w:r>
      <w:r w:rsidR="00C4127A">
        <w:rPr>
          <w:rFonts w:ascii="Arial Nova Light" w:hAnsi="Arial Nova Light"/>
          <w:sz w:val="24"/>
          <w:szCs w:val="24"/>
        </w:rPr>
        <w:t xml:space="preserve">. </w:t>
      </w:r>
      <w:r w:rsidR="00BE65ED" w:rsidRPr="006873A7">
        <w:rPr>
          <w:rFonts w:ascii="Arial Nova Light" w:hAnsi="Arial Nova Light"/>
          <w:sz w:val="24"/>
          <w:szCs w:val="24"/>
        </w:rPr>
        <w:t xml:space="preserve"> </w:t>
      </w:r>
    </w:p>
    <w:p w14:paraId="7B954E51" w14:textId="63C7D6E2" w:rsidR="004D6E83" w:rsidRDefault="00886D3B">
      <w:p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/>
          <w:sz w:val="24"/>
          <w:szCs w:val="24"/>
        </w:rPr>
        <w:t xml:space="preserve">– </w:t>
      </w:r>
      <w:r w:rsidR="004D6E83" w:rsidRPr="003557F0">
        <w:rPr>
          <w:sz w:val="24"/>
          <w:szCs w:val="24"/>
        </w:rPr>
        <w:t xml:space="preserve"> </w:t>
      </w:r>
      <w:r w:rsidR="00675D15" w:rsidRPr="00675D15">
        <w:rPr>
          <w:rFonts w:ascii="Arial Nova Light" w:hAnsi="Arial Nova Light"/>
          <w:i/>
          <w:iCs/>
          <w:sz w:val="24"/>
          <w:szCs w:val="24"/>
        </w:rPr>
        <w:t>Postawiliśmy sobie za cel, aby wspierać deep-techowe projekty i jesteśmy pod ogromnym wrażeniem, jaki potencjał intelektualny drzemie w polskim środowisku naukowym i start-upowym. W trakcie DemoDay mieliśmy okazję przyjrzeć się wybranym projektom, a prawdziwym wyzwaniem konkursu 3W Challenge był wybór jedynie trzech z nich.</w:t>
      </w:r>
      <w:r w:rsidR="00675D15">
        <w:rPr>
          <w:rFonts w:ascii="Arial Nova Light" w:hAnsi="Arial Nova Light"/>
          <w:i/>
          <w:iCs/>
          <w:sz w:val="24"/>
          <w:szCs w:val="24"/>
        </w:rPr>
        <w:t xml:space="preserve"> </w:t>
      </w:r>
      <w:r w:rsidR="00675D15" w:rsidRPr="00675D15">
        <w:rPr>
          <w:rFonts w:ascii="Arial Nova Light" w:hAnsi="Arial Nova Light"/>
          <w:i/>
          <w:iCs/>
          <w:sz w:val="24"/>
          <w:szCs w:val="24"/>
        </w:rPr>
        <w:t>Wierzymy, że laureaci, dzięki wsparciu venture buildera, będą mogli jeszcze lepiej dostosować swoje produkty i technologie do oczekiwań rynku i inwestorów</w:t>
      </w:r>
      <w:r w:rsidR="00675D15">
        <w:rPr>
          <w:rFonts w:ascii="Arial Nova Light" w:hAnsi="Arial Nova Light"/>
          <w:i/>
          <w:iCs/>
          <w:sz w:val="24"/>
          <w:szCs w:val="24"/>
        </w:rPr>
        <w:t xml:space="preserve">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–</w:t>
      </w:r>
      <w:r w:rsidR="00126075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powiedziała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Aleksandra Surynowicz</w:t>
      </w:r>
      <w:r w:rsidR="003C1A83">
        <w:rPr>
          <w:rFonts w:ascii="Arial Nova Light" w:hAnsi="Arial Nova Light" w:cs="Segoe UI"/>
          <w:sz w:val="24"/>
          <w:szCs w:val="24"/>
          <w:shd w:val="clear" w:color="auto" w:fill="FFFFFF"/>
        </w:rPr>
        <w:t>, Dyrektor Departamentu Inwestycji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z Banku Gospodarstwa Krajowego.</w:t>
      </w:r>
      <w:r w:rsidR="0004585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</w:p>
    <w:p w14:paraId="33E15DA9" w14:textId="34C94705" w:rsidR="00450FC4" w:rsidRDefault="00782297" w:rsidP="00045850">
      <w:pPr>
        <w:rPr>
          <w:rFonts w:ascii="Arial Nova Light" w:hAnsi="Arial Nova Light"/>
          <w:sz w:val="24"/>
          <w:szCs w:val="24"/>
        </w:rPr>
      </w:pPr>
      <w:r w:rsidRPr="009B2B00">
        <w:rPr>
          <w:rFonts w:ascii="Arial Nova Light" w:hAnsi="Arial Nova Light"/>
          <w:sz w:val="24"/>
          <w:szCs w:val="24"/>
        </w:rPr>
        <w:t xml:space="preserve">– </w:t>
      </w:r>
      <w:r w:rsidRPr="00D72DF0">
        <w:rPr>
          <w:rFonts w:ascii="Arial Nova Light" w:hAnsi="Arial Nova Light"/>
          <w:i/>
          <w:iCs/>
          <w:sz w:val="24"/>
          <w:szCs w:val="24"/>
        </w:rPr>
        <w:t xml:space="preserve">Za nagrodą kryje się także wsparcie w kluczowych obszarach, które stają się niezbędne w momencie wejścia na rynek - pomoc w działaniach sprzedażowych, kwestiach prawnych, marketingu, wsparcie HR i budowanie strategii skalowania produktu. Dla kilkuosobowych zespołów badawczych czy początkujących startupów, </w:t>
      </w:r>
      <w:r w:rsidRPr="00D72DF0">
        <w:rPr>
          <w:rFonts w:ascii="Arial Nova Light" w:hAnsi="Arial Nova Light"/>
          <w:i/>
          <w:iCs/>
          <w:sz w:val="24"/>
          <w:szCs w:val="24"/>
        </w:rPr>
        <w:lastRenderedPageBreak/>
        <w:t>wygrana i współpraca z The Heart to unikalna szansa na realizację ambitnych planów</w:t>
      </w:r>
      <w:r w:rsidRPr="009B2B00">
        <w:rPr>
          <w:rFonts w:ascii="Arial Nova Light" w:hAnsi="Arial Nova Light"/>
          <w:sz w:val="24"/>
          <w:szCs w:val="24"/>
        </w:rPr>
        <w:t xml:space="preserve"> – powiedział Jędrzej Iwaszkiewicz, współzałożyciel The Heart. </w:t>
      </w:r>
    </w:p>
    <w:p w14:paraId="2A56674F" w14:textId="7EE8F35D" w:rsidR="00045850" w:rsidRDefault="00AE79FD" w:rsidP="00045850">
      <w:pPr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P</w:t>
      </w:r>
      <w:r w:rsidRPr="00AE79FD">
        <w:rPr>
          <w:rFonts w:ascii="Arial Nova Light" w:hAnsi="Arial Nova Light"/>
          <w:sz w:val="24"/>
          <w:szCs w:val="24"/>
        </w:rPr>
        <w:t>race venture buildingowe</w:t>
      </w:r>
      <w:r w:rsidR="00CA2F9A">
        <w:rPr>
          <w:rFonts w:ascii="Arial Nova Light" w:hAnsi="Arial Nova Light"/>
          <w:sz w:val="24"/>
          <w:szCs w:val="24"/>
        </w:rPr>
        <w:t xml:space="preserve"> nad wybranymi projektami </w:t>
      </w:r>
      <w:r w:rsidR="00782297">
        <w:rPr>
          <w:rFonts w:ascii="Arial Nova Light" w:hAnsi="Arial Nova Light"/>
          <w:sz w:val="24"/>
          <w:szCs w:val="24"/>
        </w:rPr>
        <w:t>rozpoczną się</w:t>
      </w:r>
      <w:r w:rsidR="00CA2F9A">
        <w:rPr>
          <w:rFonts w:ascii="Arial Nova Light" w:hAnsi="Arial Nova Light"/>
          <w:sz w:val="24"/>
          <w:szCs w:val="24"/>
        </w:rPr>
        <w:t xml:space="preserve"> </w:t>
      </w:r>
      <w:r w:rsidR="009F6255">
        <w:rPr>
          <w:rFonts w:ascii="Arial Nova Light" w:hAnsi="Arial Nova Light"/>
          <w:sz w:val="24"/>
          <w:szCs w:val="24"/>
        </w:rPr>
        <w:t xml:space="preserve">w marcu 2024 r. i </w:t>
      </w:r>
      <w:r w:rsidR="009B2B00">
        <w:rPr>
          <w:rFonts w:ascii="Arial Nova Light" w:hAnsi="Arial Nova Light"/>
          <w:sz w:val="24"/>
          <w:szCs w:val="24"/>
        </w:rPr>
        <w:t>obejm</w:t>
      </w:r>
      <w:r w:rsidR="00CA2F9A">
        <w:rPr>
          <w:rFonts w:ascii="Arial Nova Light" w:hAnsi="Arial Nova Light"/>
          <w:sz w:val="24"/>
          <w:szCs w:val="24"/>
        </w:rPr>
        <w:t>ą</w:t>
      </w:r>
      <w:r w:rsidR="009B2B00">
        <w:rPr>
          <w:rFonts w:ascii="Arial Nova Light" w:hAnsi="Arial Nova Light"/>
          <w:sz w:val="24"/>
          <w:szCs w:val="24"/>
        </w:rPr>
        <w:t xml:space="preserve">: </w:t>
      </w:r>
    </w:p>
    <w:p w14:paraId="0F6D7492" w14:textId="25A95ED9" w:rsidR="009B2B00" w:rsidRPr="003557F0" w:rsidRDefault="0086599E" w:rsidP="009B2B00">
      <w:pPr>
        <w:pStyle w:val="Akapitzlist"/>
        <w:numPr>
          <w:ilvl w:val="0"/>
          <w:numId w:val="2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>r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ozwój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b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iznesowy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p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rojektu, w tym przygotowanie modelu biznesowego oraz budowę planu finansowego i marketingowego</w:t>
      </w:r>
      <w:r w:rsidR="001F5E13">
        <w:rPr>
          <w:rFonts w:ascii="Arial Nova Light" w:hAnsi="Arial Nova Light" w:cs="Segoe UI"/>
          <w:sz w:val="24"/>
          <w:szCs w:val="24"/>
          <w:shd w:val="clear" w:color="auto" w:fill="FFFFFF"/>
        </w:rPr>
        <w:t>,</w:t>
      </w:r>
    </w:p>
    <w:p w14:paraId="751DAEEC" w14:textId="0C50D56B" w:rsidR="009B2B00" w:rsidRPr="003557F0" w:rsidRDefault="0086599E" w:rsidP="009B2B00">
      <w:pPr>
        <w:pStyle w:val="Akapitzlist"/>
        <w:numPr>
          <w:ilvl w:val="0"/>
          <w:numId w:val="2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>w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eryfikacj</w:t>
      </w:r>
      <w:r w:rsidR="003343A6">
        <w:rPr>
          <w:rFonts w:ascii="Arial Nova Light" w:hAnsi="Arial Nova Light" w:cs="Segoe UI"/>
          <w:sz w:val="24"/>
          <w:szCs w:val="24"/>
          <w:shd w:val="clear" w:color="auto" w:fill="FFFFFF"/>
        </w:rPr>
        <w:t>ę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r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ynkową i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d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ostosowanie do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k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lientów: </w:t>
      </w:r>
      <w:r w:rsidR="001F5E13">
        <w:rPr>
          <w:rFonts w:ascii="Arial Nova Light" w:hAnsi="Arial Nova Light" w:cs="Segoe UI"/>
          <w:sz w:val="24"/>
          <w:szCs w:val="24"/>
          <w:shd w:val="clear" w:color="auto" w:fill="FFFFFF"/>
        </w:rPr>
        <w:t>analiza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rynku pod kątem zapotrzebowania na rozwiązanie oraz dostosowanie projektu do realnych potrzeb klientów</w:t>
      </w:r>
      <w:r w:rsidR="001F5E13">
        <w:rPr>
          <w:rFonts w:ascii="Arial Nova Light" w:hAnsi="Arial Nova Light" w:cs="Segoe UI"/>
          <w:sz w:val="24"/>
          <w:szCs w:val="24"/>
          <w:shd w:val="clear" w:color="auto" w:fill="FFFFFF"/>
        </w:rPr>
        <w:t>,</w:t>
      </w:r>
    </w:p>
    <w:p w14:paraId="0ECC822F" w14:textId="73E6BED5" w:rsidR="009B2B00" w:rsidRPr="003557F0" w:rsidRDefault="0086599E" w:rsidP="009B2B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>n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awiązanie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k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ontaktu z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i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nwestorami</w:t>
      </w:r>
      <w:r w:rsidR="001F5E13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  <w:r w:rsidR="009B2B00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już od początkowych faz rozwoju projektu, zwiększa to szanse na pozyskanie finansowania.</w:t>
      </w:r>
    </w:p>
    <w:p w14:paraId="538D08C3" w14:textId="22C0CC5A" w:rsidR="00BB6E7F" w:rsidRDefault="00AE32D6" w:rsidP="004D6E83">
      <w:pPr>
        <w:rPr>
          <w:rFonts w:ascii="Arial Nova Light" w:hAnsi="Arial Nova Light" w:cs="Segoe UI"/>
          <w:sz w:val="24"/>
          <w:szCs w:val="24"/>
          <w:shd w:val="clear" w:color="auto" w:fill="FFFFFF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>D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o finałowego DemoDay zakwalifikowało 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>się dziesięć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projektów</w:t>
      </w:r>
      <w:r w:rsidR="006A2B55">
        <w:rPr>
          <w:rFonts w:ascii="Arial Nova Light" w:hAnsi="Arial Nova Light" w:cs="Segoe UI"/>
          <w:sz w:val="24"/>
          <w:szCs w:val="24"/>
          <w:shd w:val="clear" w:color="auto" w:fill="FFFFFF"/>
        </w:rPr>
        <w:t>, spośród których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  <w:r w:rsidR="006A2B55">
        <w:rPr>
          <w:rFonts w:ascii="Arial Nova Light" w:hAnsi="Arial Nova Light" w:cs="Segoe UI"/>
          <w:sz w:val="24"/>
          <w:szCs w:val="24"/>
          <w:shd w:val="clear" w:color="auto" w:fill="FFFFFF"/>
        </w:rPr>
        <w:t>j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ury</w:t>
      </w:r>
      <w:r w:rsidR="001D466B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w składzie: Aleksandra Surynowicz, dyrektor 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>d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epartamentu 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>i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nwestycji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w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BGK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Marek Zieliński, dyrektor Biura Innowacji 3W</w:t>
      </w:r>
      <w:r w:rsidR="003C1A83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w BGK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Patryk Darowski, 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>d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yrektor zarządzający pionem ryzyka branżowego i ESG</w:t>
      </w:r>
      <w:r w:rsidR="00024308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w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BGK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Piotr Woliński, CEO Vinci S.A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Bartosz Pakulski, Investment Analyst Vinci S.A.</w:t>
      </w:r>
      <w:r w:rsidR="00242CF1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Maciej Marszałek, CEO The Heart i Kamil Sumera CEO</w:t>
      </w:r>
      <w:r w:rsidR="00024308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w</w:t>
      </w:r>
      <w:r w:rsidR="004D6E83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The Heart R&amp;D Lab.</w:t>
      </w:r>
      <w:r w:rsidR="006A2B55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; wybrało </w:t>
      </w:r>
      <w:r w:rsidR="00BB6E7F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trzech laureatów. </w:t>
      </w:r>
    </w:p>
    <w:p w14:paraId="21CA9883" w14:textId="1BECE680" w:rsidR="004D6E83" w:rsidRPr="003557F0" w:rsidRDefault="00BB6E7F" w:rsidP="004D6E83">
      <w:pPr>
        <w:rPr>
          <w:rFonts w:ascii="Arial Nova Light" w:hAnsi="Arial Nova Light" w:cs="Segoe UI"/>
          <w:sz w:val="24"/>
          <w:szCs w:val="24"/>
          <w:shd w:val="clear" w:color="auto" w:fill="FFFFFF"/>
        </w:rPr>
      </w:pPr>
      <w:r>
        <w:rPr>
          <w:rFonts w:ascii="Arial Nova Light" w:hAnsi="Arial Nova Light" w:cs="Segoe UI"/>
          <w:sz w:val="24"/>
          <w:szCs w:val="24"/>
          <w:shd w:val="clear" w:color="auto" w:fill="FFFFFF"/>
        </w:rPr>
        <w:t>Finalistami pierwszej edycji 3W Chall</w:t>
      </w:r>
      <w:r w:rsidR="003C1A83">
        <w:rPr>
          <w:rFonts w:ascii="Arial Nova Light" w:hAnsi="Arial Nova Light" w:cs="Segoe UI"/>
          <w:sz w:val="24"/>
          <w:szCs w:val="24"/>
          <w:shd w:val="clear" w:color="auto" w:fill="FFFFFF"/>
        </w:rPr>
        <w:t>enge</w:t>
      </w:r>
      <w:r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zostali: </w:t>
      </w:r>
    </w:p>
    <w:p w14:paraId="67E39696" w14:textId="4722B6A7" w:rsidR="00BD3514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WeTheGraphene sp. z o.o. za rozwiązanie: Superkondensator EDLC na bazie 3D róż grafenowych</w:t>
      </w:r>
    </w:p>
    <w:p w14:paraId="2114F061" w14:textId="7EB19D32" w:rsidR="00BD3514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Alpha Powders za rozwiązanie: Mikroproszki polimerowe dostosowane do druku 3D</w:t>
      </w:r>
    </w:p>
    <w:p w14:paraId="03C301E4" w14:textId="77777777" w:rsidR="00F51D9E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Hydropolis za rozwiązanie: Technologia upraw wertykalnych</w:t>
      </w:r>
    </w:p>
    <w:p w14:paraId="012D50C6" w14:textId="65BF5FB3" w:rsidR="00BD3514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SES Hydrogen Energy z</w:t>
      </w:r>
      <w:r w:rsidR="00F51D9E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</w:t>
      </w:r>
      <w:r w:rsidR="00F51D9E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: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Bezemisyjny kocioł wodorowo-tlenowy</w:t>
      </w:r>
    </w:p>
    <w:p w14:paraId="125B15BD" w14:textId="77777777" w:rsidR="00F51D9E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PANAMINT z</w:t>
      </w:r>
      <w:r w:rsidR="00F51D9E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Sensory umożliwiające monitorowanie parametrów produktów</w:t>
      </w:r>
    </w:p>
    <w:p w14:paraId="3ED5F2F3" w14:textId="77777777" w:rsidR="00F51D9E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Photo4Chem Ltd. z</w:t>
      </w:r>
      <w:r w:rsidR="00F51D9E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Fotoutwardzalne żywice do druku 3D</w:t>
      </w:r>
    </w:p>
    <w:p w14:paraId="1F65BBE6" w14:textId="77777777" w:rsidR="00616B3F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HYDROGEN ALFA z</w:t>
      </w:r>
      <w:r w:rsidR="00F51D9E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Półciężarówka do transportu wodoru pod ciśnieniem</w:t>
      </w:r>
    </w:p>
    <w:p w14:paraId="2CB27C53" w14:textId="77777777" w:rsidR="00616B3F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Zachodniopomorski Uniwersytet Technologiczny w Szczecinie z</w:t>
      </w:r>
      <w:r w:rsidR="00616B3F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Materiały kompozytowe na bazie żywic o wysokiej zawartości biowęgla</w:t>
      </w:r>
    </w:p>
    <w:p w14:paraId="105A8C9F" w14:textId="77777777" w:rsidR="00616B3F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Svarog Aerospace z</w:t>
      </w:r>
      <w:r w:rsidR="00616B3F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Bezemisyjne innowacyjne turbiny gazowe na zielony wodór produkujące czystą energię elektryczną</w:t>
      </w:r>
    </w:p>
    <w:p w14:paraId="41B3201F" w14:textId="05F60290" w:rsidR="00F24394" w:rsidRPr="003557F0" w:rsidRDefault="00BD3514" w:rsidP="00BD3514">
      <w:pPr>
        <w:pStyle w:val="Akapitzlist"/>
        <w:numPr>
          <w:ilvl w:val="0"/>
          <w:numId w:val="1"/>
        </w:numPr>
        <w:rPr>
          <w:rFonts w:ascii="Arial Nova Light" w:hAnsi="Arial Nova Light" w:cs="Segoe UI"/>
          <w:sz w:val="24"/>
          <w:szCs w:val="24"/>
          <w:shd w:val="clear" w:color="auto" w:fill="FFFFFF"/>
        </w:rPr>
      </w:pP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Nanosci z</w:t>
      </w:r>
      <w:r w:rsidR="00616B3F"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>a</w:t>
      </w:r>
      <w:r w:rsidRPr="003557F0">
        <w:rPr>
          <w:rFonts w:ascii="Arial Nova Light" w:hAnsi="Arial Nova Light" w:cs="Segoe UI"/>
          <w:sz w:val="24"/>
          <w:szCs w:val="24"/>
          <w:shd w:val="clear" w:color="auto" w:fill="FFFFFF"/>
        </w:rPr>
        <w:t xml:space="preserve"> rozwiązanie: Fotokatalityczny generator wodoru</w:t>
      </w:r>
    </w:p>
    <w:p w14:paraId="25793A5E" w14:textId="77777777" w:rsidR="00886D3B" w:rsidRDefault="00886D3B" w:rsidP="007325CA">
      <w:pPr>
        <w:rPr>
          <w:rFonts w:ascii="Arial Nova Light" w:hAnsi="Arial Nova Light"/>
          <w:sz w:val="24"/>
          <w:szCs w:val="24"/>
        </w:rPr>
      </w:pPr>
    </w:p>
    <w:p w14:paraId="12C73855" w14:textId="77777777" w:rsidR="00E23CB6" w:rsidRPr="00E23CB6" w:rsidRDefault="00E23CB6" w:rsidP="00E23CB6">
      <w:pPr>
        <w:rPr>
          <w:rFonts w:ascii="Arial Nova Light" w:hAnsi="Arial Nova Light"/>
          <w:sz w:val="24"/>
          <w:szCs w:val="24"/>
        </w:rPr>
      </w:pPr>
      <w:r w:rsidRPr="00E23CB6">
        <w:rPr>
          <w:rFonts w:ascii="Arial Nova Light" w:hAnsi="Arial Nova Light"/>
          <w:sz w:val="24"/>
          <w:szCs w:val="24"/>
        </w:rPr>
        <w:t>***</w:t>
      </w:r>
    </w:p>
    <w:p w14:paraId="072CFEDA" w14:textId="580276F7" w:rsidR="00E23CB6" w:rsidRPr="003557F0" w:rsidRDefault="00E23CB6" w:rsidP="00E23CB6">
      <w:pPr>
        <w:rPr>
          <w:rFonts w:ascii="Arial Nova Light" w:hAnsi="Arial Nova Light"/>
          <w:sz w:val="24"/>
          <w:szCs w:val="24"/>
        </w:rPr>
      </w:pPr>
      <w:r w:rsidRPr="00E23CB6">
        <w:rPr>
          <w:rFonts w:ascii="Arial Nova Light" w:hAnsi="Arial Nova Light"/>
          <w:sz w:val="24"/>
          <w:szCs w:val="24"/>
        </w:rPr>
        <w:lastRenderedPageBreak/>
        <w:t>Idea 3W koncentruje się na 3 kluczowych zasobach, które są fundamentem życia na ziemi: wodzie, wodorze i węglu (3W). 3W wspiera świat nauki, biznesu i administracji w rozwoju nowoczesnych technologii, które stosowane są w przemyśle, energetyce i medycynie. Ma za zadanie budować i integrować społeczność utalentowanych naukowców, ambitnych studentów, odważnych przedsiębiorców, wizjonerskich organizacji pozarządowych i odpowiedzialnych przedstawicieli sektora publicznego, instytucji finansowych oraz aktywizować społeczeństwo.</w:t>
      </w:r>
    </w:p>
    <w:sectPr w:rsidR="00E23CB6" w:rsidRPr="003557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94D" w14:textId="77777777" w:rsidR="00101DCC" w:rsidRDefault="00101DCC" w:rsidP="00312351">
      <w:pPr>
        <w:spacing w:after="0" w:line="240" w:lineRule="auto"/>
      </w:pPr>
      <w:r>
        <w:separator/>
      </w:r>
    </w:p>
  </w:endnote>
  <w:endnote w:type="continuationSeparator" w:id="0">
    <w:p w14:paraId="02CC332B" w14:textId="77777777" w:rsidR="00101DCC" w:rsidRDefault="00101DCC" w:rsidP="003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EED9" w14:textId="77777777" w:rsidR="00101DCC" w:rsidRDefault="00101DCC" w:rsidP="00312351">
      <w:pPr>
        <w:spacing w:after="0" w:line="240" w:lineRule="auto"/>
      </w:pPr>
      <w:r>
        <w:separator/>
      </w:r>
    </w:p>
  </w:footnote>
  <w:footnote w:type="continuationSeparator" w:id="0">
    <w:p w14:paraId="52C4F97F" w14:textId="77777777" w:rsidR="00101DCC" w:rsidRDefault="00101DCC" w:rsidP="0031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7E3D" w14:textId="07896602" w:rsidR="00312351" w:rsidRDefault="00312351" w:rsidP="00312351">
    <w:pPr>
      <w:pStyle w:val="Nagwek"/>
      <w:tabs>
        <w:tab w:val="left" w:pos="6236"/>
      </w:tabs>
    </w:pPr>
    <w:r>
      <w:tab/>
    </w:r>
    <w:r w:rsidRPr="00312351">
      <w:rPr>
        <w:noProof/>
      </w:rPr>
      <w:drawing>
        <wp:inline distT="0" distB="0" distL="0" distR="0" wp14:anchorId="04473CA5" wp14:editId="5D536629">
          <wp:extent cx="1486894" cy="1176793"/>
          <wp:effectExtent l="0" t="0" r="0" b="4445"/>
          <wp:docPr id="11374032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40328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959" cy="11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1AB334" w14:textId="77777777" w:rsidR="00312351" w:rsidRPr="00312351" w:rsidRDefault="00312351" w:rsidP="00312351">
    <w:pPr>
      <w:pStyle w:val="Nagwek"/>
      <w:tabs>
        <w:tab w:val="left" w:pos="6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B11"/>
    <w:multiLevelType w:val="hybridMultilevel"/>
    <w:tmpl w:val="2EEA3ED8"/>
    <w:lvl w:ilvl="0" w:tplc="34B6A32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7A05"/>
    <w:multiLevelType w:val="hybridMultilevel"/>
    <w:tmpl w:val="9A5C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D86"/>
    <w:multiLevelType w:val="hybridMultilevel"/>
    <w:tmpl w:val="F24E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65734">
    <w:abstractNumId w:val="2"/>
  </w:num>
  <w:num w:numId="2" w16cid:durableId="1063286215">
    <w:abstractNumId w:val="1"/>
  </w:num>
  <w:num w:numId="3" w16cid:durableId="123924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75"/>
    <w:rsid w:val="00024308"/>
    <w:rsid w:val="00045850"/>
    <w:rsid w:val="000465DE"/>
    <w:rsid w:val="00097A88"/>
    <w:rsid w:val="000E6506"/>
    <w:rsid w:val="00101DCC"/>
    <w:rsid w:val="00126075"/>
    <w:rsid w:val="001277FE"/>
    <w:rsid w:val="001367FA"/>
    <w:rsid w:val="00163CD0"/>
    <w:rsid w:val="00164F4B"/>
    <w:rsid w:val="001A50B4"/>
    <w:rsid w:val="001B03E1"/>
    <w:rsid w:val="001D466B"/>
    <w:rsid w:val="001F2B76"/>
    <w:rsid w:val="001F5E13"/>
    <w:rsid w:val="00242CF1"/>
    <w:rsid w:val="0027342B"/>
    <w:rsid w:val="0029710A"/>
    <w:rsid w:val="00312351"/>
    <w:rsid w:val="003343A6"/>
    <w:rsid w:val="00344BE2"/>
    <w:rsid w:val="003557F0"/>
    <w:rsid w:val="00360CB9"/>
    <w:rsid w:val="003646BC"/>
    <w:rsid w:val="003C1A83"/>
    <w:rsid w:val="00450FC4"/>
    <w:rsid w:val="00485445"/>
    <w:rsid w:val="004D0BF6"/>
    <w:rsid w:val="004D5990"/>
    <w:rsid w:val="004D6E83"/>
    <w:rsid w:val="005637E8"/>
    <w:rsid w:val="005E700C"/>
    <w:rsid w:val="00616B3F"/>
    <w:rsid w:val="00652E08"/>
    <w:rsid w:val="00654E6D"/>
    <w:rsid w:val="0067099E"/>
    <w:rsid w:val="00675D15"/>
    <w:rsid w:val="0068432D"/>
    <w:rsid w:val="006873A7"/>
    <w:rsid w:val="006A2B55"/>
    <w:rsid w:val="006B3F9A"/>
    <w:rsid w:val="006F62B6"/>
    <w:rsid w:val="007325CA"/>
    <w:rsid w:val="007357BB"/>
    <w:rsid w:val="007606C7"/>
    <w:rsid w:val="00766FCE"/>
    <w:rsid w:val="00782297"/>
    <w:rsid w:val="007C5B29"/>
    <w:rsid w:val="007D218A"/>
    <w:rsid w:val="007D54BB"/>
    <w:rsid w:val="00810420"/>
    <w:rsid w:val="0086599E"/>
    <w:rsid w:val="00886D3B"/>
    <w:rsid w:val="009B2B00"/>
    <w:rsid w:val="009B4482"/>
    <w:rsid w:val="009D52E1"/>
    <w:rsid w:val="009F6255"/>
    <w:rsid w:val="00A02A8A"/>
    <w:rsid w:val="00A603DF"/>
    <w:rsid w:val="00A81738"/>
    <w:rsid w:val="00AA0A17"/>
    <w:rsid w:val="00AC6CA3"/>
    <w:rsid w:val="00AD2172"/>
    <w:rsid w:val="00AE32D6"/>
    <w:rsid w:val="00AE5989"/>
    <w:rsid w:val="00AE79FD"/>
    <w:rsid w:val="00B279C0"/>
    <w:rsid w:val="00B60D85"/>
    <w:rsid w:val="00BB6E7F"/>
    <w:rsid w:val="00BD3514"/>
    <w:rsid w:val="00BE65ED"/>
    <w:rsid w:val="00C3240C"/>
    <w:rsid w:val="00C32658"/>
    <w:rsid w:val="00C4127A"/>
    <w:rsid w:val="00C432A1"/>
    <w:rsid w:val="00CA2F9A"/>
    <w:rsid w:val="00D972DC"/>
    <w:rsid w:val="00DF643F"/>
    <w:rsid w:val="00E23CB6"/>
    <w:rsid w:val="00E5263C"/>
    <w:rsid w:val="00E70362"/>
    <w:rsid w:val="00F24394"/>
    <w:rsid w:val="00F308BB"/>
    <w:rsid w:val="00F51D9E"/>
    <w:rsid w:val="00FE2F18"/>
    <w:rsid w:val="00FE3A6E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1C02"/>
  <w15:chartTrackingRefBased/>
  <w15:docId w15:val="{43AFCF90-4BCB-4CCF-BE82-43EEE208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0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514"/>
    <w:pPr>
      <w:ind w:left="720"/>
      <w:contextualSpacing/>
    </w:pPr>
  </w:style>
  <w:style w:type="paragraph" w:styleId="Poprawka">
    <w:name w:val="Revision"/>
    <w:hidden/>
    <w:uiPriority w:val="99"/>
    <w:semiHidden/>
    <w:rsid w:val="00AC6CA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2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351"/>
  </w:style>
  <w:style w:type="paragraph" w:styleId="Stopka">
    <w:name w:val="footer"/>
    <w:basedOn w:val="Normalny"/>
    <w:link w:val="StopkaZnak"/>
    <w:uiPriority w:val="99"/>
    <w:unhideWhenUsed/>
    <w:rsid w:val="0031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51"/>
  </w:style>
  <w:style w:type="paragraph" w:styleId="NormalnyWeb">
    <w:name w:val="Normal (Web)"/>
    <w:basedOn w:val="Normalny"/>
    <w:uiPriority w:val="99"/>
    <w:semiHidden/>
    <w:unhideWhenUsed/>
    <w:rsid w:val="0016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63CD0"/>
    <w:rPr>
      <w:b/>
      <w:bCs/>
    </w:rPr>
  </w:style>
  <w:style w:type="character" w:styleId="Uwydatnienie">
    <w:name w:val="Emphasis"/>
    <w:basedOn w:val="Domylnaczcionkaakapitu"/>
    <w:uiPriority w:val="20"/>
    <w:qFormat/>
    <w:rsid w:val="00164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5" ma:contentTypeDescription="Create a new document." ma:contentTypeScope="" ma:versionID="b7112cc34c24e55600c5bbe0dbb59a21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3aa077309b9388b01582c593c2cec5cf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6D1AF-2856-403B-9E44-3313A9F91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B2441-5BDD-428B-99EE-80CB3A9F4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874E-3755-40E4-A901-DD26B3B8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Stec</dc:creator>
  <cp:keywords/>
  <dc:description/>
  <cp:lastModifiedBy>Marta Adamska</cp:lastModifiedBy>
  <cp:revision>2</cp:revision>
  <dcterms:created xsi:type="dcterms:W3CDTF">2024-03-01T07:40:00Z</dcterms:created>
  <dcterms:modified xsi:type="dcterms:W3CDTF">2024-03-01T07:40:00Z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  <property fmtid="{D5CDD505-2E9C-101B-9397-08002B2CF9AE}" pid="3" name="MSIP_Label_c668bcff-e2d1-47e2-adc1-b3354af02961_Enabled">
    <vt:lpwstr>true</vt:lpwstr>
  </property>
  <property fmtid="{D5CDD505-2E9C-101B-9397-08002B2CF9AE}" pid="4" name="MSIP_Label_c668bcff-e2d1-47e2-adc1-b3354af02961_SetDate">
    <vt:lpwstr>2024-02-28T12:46:58Z</vt:lpwstr>
  </property>
  <property fmtid="{D5CDD505-2E9C-101B-9397-08002B2CF9AE}" pid="5" name="MSIP_Label_c668bcff-e2d1-47e2-adc1-b3354af02961_Method">
    <vt:lpwstr>Privileged</vt:lpwstr>
  </property>
  <property fmtid="{D5CDD505-2E9C-101B-9397-08002B2CF9AE}" pid="6" name="MSIP_Label_c668bcff-e2d1-47e2-adc1-b3354af02961_Name">
    <vt:lpwstr>c668bcff-e2d1-47e2-adc1-b3354af02961</vt:lpwstr>
  </property>
  <property fmtid="{D5CDD505-2E9C-101B-9397-08002B2CF9AE}" pid="7" name="MSIP_Label_c668bcff-e2d1-47e2-adc1-b3354af02961_SiteId">
    <vt:lpwstr>29bb5b9c-200a-4906-89ef-c651c86ab301</vt:lpwstr>
  </property>
  <property fmtid="{D5CDD505-2E9C-101B-9397-08002B2CF9AE}" pid="8" name="MSIP_Label_c668bcff-e2d1-47e2-adc1-b3354af02961_ActionId">
    <vt:lpwstr>6d3a55c5-f356-4f7c-a741-0e88e19010be</vt:lpwstr>
  </property>
  <property fmtid="{D5CDD505-2E9C-101B-9397-08002B2CF9AE}" pid="9" name="MSIP_Label_c668bcff-e2d1-47e2-adc1-b3354af02961_ContentBits">
    <vt:lpwstr>0</vt:lpwstr>
  </property>
</Properties>
</file>