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0E7C" w14:textId="32FC8648" w:rsidR="00FF6209" w:rsidRDefault="003B2F2C" w:rsidP="00FF6209">
      <w:pPr>
        <w:pStyle w:val="text-body"/>
        <w:tabs>
          <w:tab w:val="left" w:pos="2496"/>
        </w:tabs>
        <w:spacing w:before="0" w:beforeAutospacing="0" w:after="0" w:afterAutospacing="0" w:line="276" w:lineRule="auto"/>
        <w:jc w:val="both"/>
        <w:rPr>
          <w:rFonts w:ascii="Roboto" w:hAnsi="Roboto"/>
          <w:b/>
          <w:bCs/>
          <w:sz w:val="22"/>
          <w:szCs w:val="22"/>
        </w:rPr>
      </w:pPr>
      <w:r w:rsidRPr="003B2F2C">
        <w:rPr>
          <w:rFonts w:ascii="Roboto" w:hAnsi="Roboto"/>
          <w:b/>
          <w:bCs/>
          <w:sz w:val="22"/>
          <w:szCs w:val="22"/>
        </w:rPr>
        <w:t>Leadenhall</w:t>
      </w:r>
      <w:r>
        <w:rPr>
          <w:rFonts w:ascii="Roboto" w:hAnsi="Roboto"/>
          <w:b/>
          <w:bCs/>
          <w:sz w:val="22"/>
          <w:szCs w:val="22"/>
        </w:rPr>
        <w:t>: agenci zarobią na linkach sprzedażowych</w:t>
      </w:r>
    </w:p>
    <w:p w14:paraId="5E775B81" w14:textId="77777777" w:rsidR="003B2F2C" w:rsidRPr="00FF6209" w:rsidRDefault="003B2F2C" w:rsidP="00FF6209">
      <w:pPr>
        <w:pStyle w:val="text-body"/>
        <w:tabs>
          <w:tab w:val="left" w:pos="2496"/>
        </w:tabs>
        <w:spacing w:before="0" w:beforeAutospacing="0" w:after="0" w:afterAutospacing="0" w:line="276" w:lineRule="auto"/>
        <w:jc w:val="both"/>
        <w:rPr>
          <w:rFonts w:ascii="Roboto" w:hAnsi="Roboto"/>
          <w:sz w:val="22"/>
          <w:szCs w:val="22"/>
        </w:rPr>
      </w:pPr>
    </w:p>
    <w:p w14:paraId="561087D0" w14:textId="325A6ED4" w:rsidR="00FF6209" w:rsidRPr="00FF6209" w:rsidRDefault="0073559C" w:rsidP="00FF6209">
      <w:pPr>
        <w:pStyle w:val="text-body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/>
        <w:jc w:val="both"/>
        <w:rPr>
          <w:rFonts w:ascii="Roboto" w:hAnsi="Roboto"/>
          <w:sz w:val="22"/>
          <w:szCs w:val="22"/>
        </w:rPr>
      </w:pPr>
      <w:r>
        <w:rPr>
          <w:rStyle w:val="Pogrubienie"/>
          <w:rFonts w:ascii="Roboto" w:eastAsiaTheme="majorEastAsia" w:hAnsi="Roboto"/>
          <w:sz w:val="22"/>
          <w:szCs w:val="22"/>
        </w:rPr>
        <w:t>2</w:t>
      </w:r>
      <w:r>
        <w:rPr>
          <w:rStyle w:val="Pogrubienie"/>
          <w:rFonts w:ascii="Roboto" w:eastAsiaTheme="majorEastAsia" w:hAnsi="Roboto"/>
          <w:sz w:val="22"/>
          <w:szCs w:val="22"/>
        </w:rPr>
        <w:t>5</w:t>
      </w:r>
      <w:r w:rsidRPr="00FF6209">
        <w:rPr>
          <w:rStyle w:val="Pogrubienie"/>
          <w:rFonts w:ascii="Roboto" w:eastAsiaTheme="majorEastAsia" w:hAnsi="Roboto"/>
          <w:sz w:val="22"/>
          <w:szCs w:val="22"/>
        </w:rPr>
        <w:t xml:space="preserve"> </w:t>
      </w:r>
      <w:r w:rsidR="00FF6209" w:rsidRPr="00FF6209">
        <w:rPr>
          <w:rStyle w:val="Pogrubienie"/>
          <w:rFonts w:ascii="Roboto" w:eastAsiaTheme="majorEastAsia" w:hAnsi="Roboto"/>
          <w:sz w:val="22"/>
          <w:szCs w:val="22"/>
        </w:rPr>
        <w:t>marca wszyscy agenci Leadenhall zyskali nowe narzędzie</w:t>
      </w:r>
      <w:r w:rsidR="00C902DD">
        <w:rPr>
          <w:rStyle w:val="Pogrubienie"/>
          <w:rFonts w:ascii="Roboto" w:eastAsiaTheme="majorEastAsia" w:hAnsi="Roboto"/>
          <w:sz w:val="22"/>
          <w:szCs w:val="22"/>
        </w:rPr>
        <w:t xml:space="preserve">, </w:t>
      </w:r>
      <w:r w:rsidR="008A35B5">
        <w:rPr>
          <w:rStyle w:val="Pogrubienie"/>
          <w:rFonts w:ascii="Roboto" w:eastAsiaTheme="majorEastAsia" w:hAnsi="Roboto"/>
          <w:sz w:val="22"/>
          <w:szCs w:val="22"/>
        </w:rPr>
        <w:t>które umożliwia</w:t>
      </w:r>
      <w:r w:rsidR="008A35B5" w:rsidRPr="00FF6209">
        <w:rPr>
          <w:rStyle w:val="Pogrubienie"/>
          <w:rFonts w:ascii="Roboto" w:eastAsiaTheme="majorEastAsia" w:hAnsi="Roboto"/>
          <w:sz w:val="22"/>
          <w:szCs w:val="22"/>
        </w:rPr>
        <w:t xml:space="preserve"> </w:t>
      </w:r>
      <w:r w:rsidR="00FF6209" w:rsidRPr="00FF6209">
        <w:rPr>
          <w:rStyle w:val="Pogrubienie"/>
          <w:rFonts w:ascii="Roboto" w:eastAsiaTheme="majorEastAsia" w:hAnsi="Roboto"/>
          <w:sz w:val="22"/>
          <w:szCs w:val="22"/>
        </w:rPr>
        <w:t xml:space="preserve">ich klientom </w:t>
      </w:r>
      <w:r w:rsidR="00A5255C">
        <w:rPr>
          <w:rStyle w:val="Pogrubienie"/>
          <w:rFonts w:ascii="Roboto" w:eastAsiaTheme="majorEastAsia" w:hAnsi="Roboto"/>
          <w:sz w:val="22"/>
          <w:szCs w:val="22"/>
        </w:rPr>
        <w:t xml:space="preserve">dokończenie </w:t>
      </w:r>
      <w:r w:rsidR="00FF6209" w:rsidRPr="00FF6209">
        <w:rPr>
          <w:rStyle w:val="Pogrubienie"/>
          <w:rFonts w:ascii="Roboto" w:eastAsiaTheme="majorEastAsia" w:hAnsi="Roboto"/>
          <w:sz w:val="22"/>
          <w:szCs w:val="22"/>
        </w:rPr>
        <w:t>zakup</w:t>
      </w:r>
      <w:r w:rsidR="00A5255C">
        <w:rPr>
          <w:rStyle w:val="Pogrubienie"/>
          <w:rFonts w:ascii="Roboto" w:eastAsiaTheme="majorEastAsia" w:hAnsi="Roboto"/>
          <w:sz w:val="22"/>
          <w:szCs w:val="22"/>
        </w:rPr>
        <w:t>u</w:t>
      </w:r>
      <w:r w:rsidR="00FF6209" w:rsidRPr="00FF6209">
        <w:rPr>
          <w:rStyle w:val="Pogrubienie"/>
          <w:rFonts w:ascii="Roboto" w:eastAsiaTheme="majorEastAsia" w:hAnsi="Roboto"/>
          <w:sz w:val="22"/>
          <w:szCs w:val="22"/>
        </w:rPr>
        <w:t xml:space="preserve"> ubezpieczenia</w:t>
      </w:r>
      <w:r w:rsidR="00A5255C">
        <w:rPr>
          <w:rStyle w:val="Pogrubienie"/>
          <w:rFonts w:ascii="Roboto" w:eastAsiaTheme="majorEastAsia" w:hAnsi="Roboto"/>
          <w:sz w:val="22"/>
          <w:szCs w:val="22"/>
        </w:rPr>
        <w:t xml:space="preserve"> online</w:t>
      </w:r>
      <w:r w:rsidR="00FF6209" w:rsidRPr="00FF6209">
        <w:rPr>
          <w:rStyle w:val="Pogrubienie"/>
          <w:rFonts w:ascii="Roboto" w:eastAsiaTheme="majorEastAsia" w:hAnsi="Roboto"/>
          <w:sz w:val="22"/>
          <w:szCs w:val="22"/>
        </w:rPr>
        <w:t>.</w:t>
      </w:r>
    </w:p>
    <w:p w14:paraId="53370F80" w14:textId="4FA88F0D" w:rsidR="00FF6209" w:rsidRPr="00FF6209" w:rsidRDefault="00FF6209" w:rsidP="00FF6209">
      <w:pPr>
        <w:pStyle w:val="text-body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/>
        <w:jc w:val="both"/>
        <w:rPr>
          <w:rFonts w:ascii="Roboto" w:hAnsi="Roboto"/>
          <w:sz w:val="22"/>
          <w:szCs w:val="22"/>
        </w:rPr>
      </w:pPr>
      <w:r w:rsidRPr="00FF6209">
        <w:rPr>
          <w:rStyle w:val="Pogrubienie"/>
          <w:rFonts w:ascii="Roboto" w:eastAsiaTheme="majorEastAsia" w:hAnsi="Roboto"/>
          <w:sz w:val="22"/>
          <w:szCs w:val="22"/>
        </w:rPr>
        <w:t>Każda zawarta na odległość umowa za</w:t>
      </w:r>
      <w:r w:rsidR="00A95A18">
        <w:rPr>
          <w:rStyle w:val="Pogrubienie"/>
          <w:rFonts w:ascii="Roboto" w:eastAsiaTheme="majorEastAsia" w:hAnsi="Roboto"/>
          <w:sz w:val="22"/>
          <w:szCs w:val="22"/>
        </w:rPr>
        <w:t>sila</w:t>
      </w:r>
      <w:r w:rsidRPr="00FF6209">
        <w:rPr>
          <w:rStyle w:val="Pogrubienie"/>
          <w:rFonts w:ascii="Roboto" w:eastAsiaTheme="majorEastAsia" w:hAnsi="Roboto"/>
          <w:sz w:val="22"/>
          <w:szCs w:val="22"/>
        </w:rPr>
        <w:t xml:space="preserve"> konto agenta, którego unikalny kod wpisany jest </w:t>
      </w:r>
      <w:r w:rsidR="00A5255C">
        <w:rPr>
          <w:rStyle w:val="Pogrubienie"/>
          <w:rFonts w:ascii="Roboto" w:eastAsiaTheme="majorEastAsia" w:hAnsi="Roboto"/>
          <w:sz w:val="22"/>
          <w:szCs w:val="22"/>
        </w:rPr>
        <w:t xml:space="preserve">automatycznie </w:t>
      </w:r>
      <w:r w:rsidRPr="00FF6209">
        <w:rPr>
          <w:rStyle w:val="Pogrubienie"/>
          <w:rFonts w:ascii="Roboto" w:eastAsiaTheme="majorEastAsia" w:hAnsi="Roboto"/>
          <w:sz w:val="22"/>
          <w:szCs w:val="22"/>
        </w:rPr>
        <w:t>w przekaz</w:t>
      </w:r>
      <w:r w:rsidR="00A95A18">
        <w:rPr>
          <w:rStyle w:val="Pogrubienie"/>
          <w:rFonts w:ascii="Roboto" w:eastAsiaTheme="majorEastAsia" w:hAnsi="Roboto"/>
          <w:sz w:val="22"/>
          <w:szCs w:val="22"/>
        </w:rPr>
        <w:t>yw</w:t>
      </w:r>
      <w:r w:rsidRPr="00FF6209">
        <w:rPr>
          <w:rStyle w:val="Pogrubienie"/>
          <w:rFonts w:ascii="Roboto" w:eastAsiaTheme="majorEastAsia" w:hAnsi="Roboto"/>
          <w:sz w:val="22"/>
          <w:szCs w:val="22"/>
        </w:rPr>
        <w:t>any klientowi formularz.</w:t>
      </w:r>
    </w:p>
    <w:p w14:paraId="025A92A5" w14:textId="21FCE6E7" w:rsidR="00FF6209" w:rsidRPr="00FF6209" w:rsidRDefault="00FF6209" w:rsidP="00FF6209">
      <w:pPr>
        <w:pStyle w:val="text-body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/>
        <w:jc w:val="both"/>
        <w:rPr>
          <w:rFonts w:ascii="Roboto" w:hAnsi="Roboto"/>
          <w:sz w:val="22"/>
          <w:szCs w:val="22"/>
        </w:rPr>
      </w:pPr>
      <w:r w:rsidRPr="00FF6209">
        <w:rPr>
          <w:rStyle w:val="Pogrubienie"/>
          <w:rFonts w:ascii="Roboto" w:eastAsiaTheme="majorEastAsia" w:hAnsi="Roboto"/>
          <w:sz w:val="22"/>
          <w:szCs w:val="22"/>
        </w:rPr>
        <w:t>Sprzeda</w:t>
      </w:r>
      <w:r w:rsidR="00C902DD">
        <w:rPr>
          <w:rStyle w:val="Pogrubienie"/>
          <w:rFonts w:ascii="Roboto" w:eastAsiaTheme="majorEastAsia" w:hAnsi="Roboto"/>
          <w:sz w:val="22"/>
          <w:szCs w:val="22"/>
        </w:rPr>
        <w:t>wać</w:t>
      </w:r>
      <w:r w:rsidRPr="00FF6209">
        <w:rPr>
          <w:rStyle w:val="Pogrubienie"/>
          <w:rFonts w:ascii="Roboto" w:eastAsiaTheme="majorEastAsia" w:hAnsi="Roboto"/>
          <w:sz w:val="22"/>
          <w:szCs w:val="22"/>
        </w:rPr>
        <w:t xml:space="preserve"> tym kanałem </w:t>
      </w:r>
      <w:r w:rsidR="00C902DD">
        <w:rPr>
          <w:rStyle w:val="Pogrubienie"/>
          <w:rFonts w:ascii="Roboto" w:eastAsiaTheme="majorEastAsia" w:hAnsi="Roboto"/>
          <w:sz w:val="22"/>
          <w:szCs w:val="22"/>
        </w:rPr>
        <w:t xml:space="preserve">można na początek dwa </w:t>
      </w:r>
      <w:r w:rsidRPr="00FF6209">
        <w:rPr>
          <w:rStyle w:val="Pogrubienie"/>
          <w:rFonts w:ascii="Roboto" w:eastAsiaTheme="majorEastAsia" w:hAnsi="Roboto"/>
          <w:sz w:val="22"/>
          <w:szCs w:val="22"/>
        </w:rPr>
        <w:t>ubezpieczeni</w:t>
      </w:r>
      <w:r w:rsidR="00C902DD">
        <w:rPr>
          <w:rStyle w:val="Pogrubienie"/>
          <w:rFonts w:ascii="Roboto" w:eastAsiaTheme="majorEastAsia" w:hAnsi="Roboto"/>
          <w:sz w:val="22"/>
          <w:szCs w:val="22"/>
        </w:rPr>
        <w:t>a</w:t>
      </w:r>
      <w:r w:rsidR="008A35B5">
        <w:rPr>
          <w:rStyle w:val="Pogrubienie"/>
          <w:rFonts w:ascii="Roboto" w:eastAsiaTheme="majorEastAsia" w:hAnsi="Roboto"/>
          <w:sz w:val="22"/>
          <w:szCs w:val="22"/>
        </w:rPr>
        <w:t xml:space="preserve"> –</w:t>
      </w:r>
      <w:r w:rsidR="008A35B5" w:rsidRPr="00FF6209">
        <w:rPr>
          <w:rStyle w:val="Pogrubienie"/>
          <w:rFonts w:ascii="Roboto" w:eastAsiaTheme="majorEastAsia" w:hAnsi="Roboto"/>
          <w:sz w:val="22"/>
          <w:szCs w:val="22"/>
        </w:rPr>
        <w:t xml:space="preserve"> </w:t>
      </w:r>
      <w:r w:rsidRPr="00FF6209">
        <w:rPr>
          <w:rStyle w:val="Pogrubienie"/>
          <w:rFonts w:ascii="Roboto" w:eastAsiaTheme="majorEastAsia" w:hAnsi="Roboto"/>
          <w:sz w:val="22"/>
          <w:szCs w:val="22"/>
        </w:rPr>
        <w:t xml:space="preserve">na życie LifeUp oraz </w:t>
      </w:r>
      <w:r w:rsidR="00C902DD">
        <w:rPr>
          <w:rStyle w:val="Pogrubienie"/>
          <w:rFonts w:ascii="Roboto" w:eastAsiaTheme="majorEastAsia" w:hAnsi="Roboto"/>
          <w:sz w:val="22"/>
          <w:szCs w:val="22"/>
        </w:rPr>
        <w:t>od</w:t>
      </w:r>
      <w:r w:rsidRPr="00FF6209">
        <w:rPr>
          <w:rStyle w:val="Pogrubienie"/>
          <w:rFonts w:ascii="Roboto" w:eastAsiaTheme="majorEastAsia" w:hAnsi="Roboto"/>
          <w:sz w:val="22"/>
          <w:szCs w:val="22"/>
        </w:rPr>
        <w:t xml:space="preserve"> utraty dochodu </w:t>
      </w:r>
      <w:r w:rsidR="008A35B5" w:rsidRPr="00FF6209">
        <w:rPr>
          <w:rStyle w:val="Pogrubienie"/>
          <w:rFonts w:ascii="Roboto" w:eastAsiaTheme="majorEastAsia" w:hAnsi="Roboto"/>
          <w:sz w:val="22"/>
          <w:szCs w:val="22"/>
        </w:rPr>
        <w:t>d</w:t>
      </w:r>
      <w:r w:rsidR="008A35B5">
        <w:rPr>
          <w:rStyle w:val="Pogrubienie"/>
          <w:rFonts w:ascii="Roboto" w:eastAsiaTheme="majorEastAsia" w:hAnsi="Roboto"/>
          <w:sz w:val="22"/>
          <w:szCs w:val="22"/>
        </w:rPr>
        <w:t>edykowane</w:t>
      </w:r>
      <w:r w:rsidR="008A35B5" w:rsidRPr="00FF6209">
        <w:rPr>
          <w:rStyle w:val="Pogrubienie"/>
          <w:rFonts w:ascii="Roboto" w:eastAsiaTheme="majorEastAsia" w:hAnsi="Roboto"/>
          <w:sz w:val="22"/>
          <w:szCs w:val="22"/>
        </w:rPr>
        <w:t xml:space="preserve"> </w:t>
      </w:r>
      <w:r w:rsidR="008A35B5">
        <w:rPr>
          <w:rStyle w:val="Pogrubienie"/>
          <w:rFonts w:ascii="Roboto" w:eastAsiaTheme="majorEastAsia" w:hAnsi="Roboto"/>
          <w:sz w:val="22"/>
          <w:szCs w:val="22"/>
        </w:rPr>
        <w:t>k</w:t>
      </w:r>
      <w:r w:rsidR="008A35B5" w:rsidRPr="00FF6209">
        <w:rPr>
          <w:rStyle w:val="Pogrubienie"/>
          <w:rFonts w:ascii="Roboto" w:eastAsiaTheme="majorEastAsia" w:hAnsi="Roboto"/>
          <w:sz w:val="22"/>
          <w:szCs w:val="22"/>
        </w:rPr>
        <w:t>sięgow</w:t>
      </w:r>
      <w:r w:rsidR="008A35B5">
        <w:rPr>
          <w:rStyle w:val="Pogrubienie"/>
          <w:rFonts w:ascii="Roboto" w:eastAsiaTheme="majorEastAsia" w:hAnsi="Roboto"/>
          <w:sz w:val="22"/>
          <w:szCs w:val="22"/>
        </w:rPr>
        <w:t>ym</w:t>
      </w:r>
      <w:r w:rsidRPr="00FF6209">
        <w:rPr>
          <w:rStyle w:val="Pogrubienie"/>
          <w:rFonts w:ascii="Roboto" w:eastAsiaTheme="majorEastAsia" w:hAnsi="Roboto"/>
          <w:sz w:val="22"/>
          <w:szCs w:val="22"/>
        </w:rPr>
        <w:t>.</w:t>
      </w:r>
    </w:p>
    <w:p w14:paraId="67B8820E" w14:textId="2D898458" w:rsidR="00FF6209" w:rsidRPr="00FF6209" w:rsidRDefault="00FF6209" w:rsidP="00FF6209">
      <w:pPr>
        <w:pStyle w:val="text-body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/>
        <w:jc w:val="both"/>
        <w:rPr>
          <w:rFonts w:ascii="Roboto" w:hAnsi="Roboto"/>
          <w:sz w:val="22"/>
          <w:szCs w:val="22"/>
        </w:rPr>
      </w:pPr>
      <w:r w:rsidRPr="00FF6209">
        <w:rPr>
          <w:rStyle w:val="Pogrubienie"/>
          <w:rFonts w:ascii="Roboto" w:eastAsiaTheme="majorEastAsia" w:hAnsi="Roboto"/>
          <w:sz w:val="22"/>
          <w:szCs w:val="22"/>
        </w:rPr>
        <w:t xml:space="preserve">Dzięki uproszczonemu </w:t>
      </w:r>
      <w:r w:rsidR="00C902DD">
        <w:rPr>
          <w:rStyle w:val="Pogrubienie"/>
          <w:rFonts w:ascii="Roboto" w:eastAsiaTheme="majorEastAsia" w:hAnsi="Roboto"/>
          <w:sz w:val="22"/>
          <w:szCs w:val="22"/>
        </w:rPr>
        <w:t>z</w:t>
      </w:r>
      <w:r w:rsidR="008A35B5">
        <w:rPr>
          <w:rStyle w:val="Pogrubienie"/>
          <w:rFonts w:ascii="Roboto" w:eastAsiaTheme="majorEastAsia" w:hAnsi="Roboto"/>
          <w:sz w:val="22"/>
          <w:szCs w:val="22"/>
        </w:rPr>
        <w:t>e</w:t>
      </w:r>
      <w:r w:rsidR="00C902DD">
        <w:rPr>
          <w:rStyle w:val="Pogrubienie"/>
          <w:rFonts w:ascii="Roboto" w:eastAsiaTheme="majorEastAsia" w:hAnsi="Roboto"/>
          <w:sz w:val="22"/>
          <w:szCs w:val="22"/>
        </w:rPr>
        <w:t>stawowi pytań</w:t>
      </w:r>
      <w:r w:rsidR="00A95A18">
        <w:rPr>
          <w:rStyle w:val="Pogrubienie"/>
          <w:rFonts w:ascii="Roboto" w:eastAsiaTheme="majorEastAsia" w:hAnsi="Roboto"/>
          <w:sz w:val="22"/>
          <w:szCs w:val="22"/>
        </w:rPr>
        <w:t>,</w:t>
      </w:r>
      <w:r w:rsidRPr="00FF6209">
        <w:rPr>
          <w:rStyle w:val="Pogrubienie"/>
          <w:rFonts w:ascii="Roboto" w:eastAsiaTheme="majorEastAsia" w:hAnsi="Roboto"/>
          <w:sz w:val="22"/>
          <w:szCs w:val="22"/>
        </w:rPr>
        <w:t xml:space="preserve"> klient </w:t>
      </w:r>
      <w:r w:rsidR="00A95A18">
        <w:rPr>
          <w:rStyle w:val="Pogrubienie"/>
          <w:rFonts w:ascii="Roboto" w:eastAsiaTheme="majorEastAsia" w:hAnsi="Roboto"/>
          <w:sz w:val="22"/>
          <w:szCs w:val="22"/>
        </w:rPr>
        <w:t>otrzymuje</w:t>
      </w:r>
      <w:r w:rsidRPr="00FF6209">
        <w:rPr>
          <w:rStyle w:val="Pogrubienie"/>
          <w:rFonts w:ascii="Roboto" w:eastAsiaTheme="majorEastAsia" w:hAnsi="Roboto"/>
          <w:sz w:val="22"/>
          <w:szCs w:val="22"/>
        </w:rPr>
        <w:t xml:space="preserve"> ofertę w 30 sekund, a do podpisania umowy wystarczy mu kilka minut.</w:t>
      </w:r>
    </w:p>
    <w:p w14:paraId="043B1090" w14:textId="77777777" w:rsidR="00FF6209" w:rsidRPr="00FF6209" w:rsidRDefault="00FF6209" w:rsidP="00FF6209">
      <w:pPr>
        <w:pStyle w:val="text-body"/>
        <w:spacing w:before="0" w:beforeAutospacing="0" w:after="0" w:afterAutospacing="0" w:line="276" w:lineRule="auto"/>
        <w:jc w:val="both"/>
        <w:rPr>
          <w:rFonts w:ascii="Roboto" w:hAnsi="Roboto"/>
          <w:sz w:val="22"/>
          <w:szCs w:val="22"/>
        </w:rPr>
      </w:pPr>
    </w:p>
    <w:p w14:paraId="2C62432F" w14:textId="79732A36" w:rsidR="00FF6209" w:rsidRPr="00FF6209" w:rsidRDefault="00FF6209" w:rsidP="00FF6209">
      <w:pPr>
        <w:pStyle w:val="text-body"/>
        <w:spacing w:before="0" w:beforeAutospacing="0" w:after="0" w:afterAutospacing="0" w:line="276" w:lineRule="auto"/>
        <w:jc w:val="both"/>
        <w:rPr>
          <w:rFonts w:ascii="Roboto" w:hAnsi="Roboto"/>
          <w:sz w:val="22"/>
          <w:szCs w:val="22"/>
        </w:rPr>
      </w:pPr>
      <w:r w:rsidRPr="00FF6209">
        <w:rPr>
          <w:rFonts w:ascii="Roboto" w:hAnsi="Roboto"/>
          <w:sz w:val="22"/>
          <w:szCs w:val="22"/>
        </w:rPr>
        <w:t>Leadenhall</w:t>
      </w:r>
      <w:r w:rsidR="00C902DD">
        <w:rPr>
          <w:rFonts w:ascii="Roboto" w:hAnsi="Roboto"/>
          <w:sz w:val="22"/>
          <w:szCs w:val="22"/>
        </w:rPr>
        <w:t xml:space="preserve"> rozpoczyna</w:t>
      </w:r>
      <w:r>
        <w:rPr>
          <w:rFonts w:ascii="Roboto" w:hAnsi="Roboto"/>
          <w:sz w:val="22"/>
          <w:szCs w:val="22"/>
        </w:rPr>
        <w:t xml:space="preserve"> sprzedaż</w:t>
      </w:r>
      <w:r w:rsidRPr="00FF6209">
        <w:rPr>
          <w:rFonts w:ascii="Roboto" w:hAnsi="Roboto"/>
          <w:sz w:val="22"/>
          <w:szCs w:val="22"/>
        </w:rPr>
        <w:t xml:space="preserve"> w modelu B2B2C </w:t>
      </w:r>
      <w:r w:rsidR="00C902DD">
        <w:rPr>
          <w:rFonts w:ascii="Roboto" w:hAnsi="Roboto"/>
          <w:sz w:val="22"/>
          <w:szCs w:val="22"/>
        </w:rPr>
        <w:t>w</w:t>
      </w:r>
      <w:r w:rsidRPr="00FF6209">
        <w:rPr>
          <w:rFonts w:ascii="Roboto" w:hAnsi="Roboto"/>
          <w:sz w:val="22"/>
          <w:szCs w:val="22"/>
        </w:rPr>
        <w:t xml:space="preserve"> całej sieci agencyjnej. Od teraz</w:t>
      </w:r>
      <w:r w:rsidR="008A35B5">
        <w:rPr>
          <w:rFonts w:ascii="Roboto" w:hAnsi="Roboto"/>
          <w:sz w:val="22"/>
          <w:szCs w:val="22"/>
        </w:rPr>
        <w:t>,</w:t>
      </w:r>
      <w:r w:rsidRPr="00FF6209">
        <w:rPr>
          <w:rFonts w:ascii="Roboto" w:hAnsi="Roboto"/>
          <w:sz w:val="22"/>
          <w:szCs w:val="22"/>
        </w:rPr>
        <w:t xml:space="preserve"> każdy pośrednik może wysłać klientowi</w:t>
      </w:r>
      <w:r w:rsidR="008A35B5">
        <w:rPr>
          <w:rFonts w:ascii="Roboto" w:hAnsi="Roboto"/>
          <w:sz w:val="22"/>
          <w:szCs w:val="22"/>
        </w:rPr>
        <w:t xml:space="preserve"> link</w:t>
      </w:r>
      <w:r w:rsidRPr="00FF6209">
        <w:rPr>
          <w:rFonts w:ascii="Roboto" w:hAnsi="Roboto"/>
          <w:sz w:val="22"/>
          <w:szCs w:val="22"/>
        </w:rPr>
        <w:t xml:space="preserve"> </w:t>
      </w:r>
      <w:r w:rsidR="00C902DD">
        <w:rPr>
          <w:rFonts w:ascii="Roboto" w:hAnsi="Roboto"/>
          <w:sz w:val="22"/>
          <w:szCs w:val="22"/>
        </w:rPr>
        <w:t xml:space="preserve">inicjujący proces sprzedaży </w:t>
      </w:r>
      <w:r w:rsidR="00844592">
        <w:rPr>
          <w:rFonts w:ascii="Roboto" w:hAnsi="Roboto"/>
          <w:sz w:val="22"/>
          <w:szCs w:val="22"/>
        </w:rPr>
        <w:t>lub kod QR</w:t>
      </w:r>
      <w:r w:rsidRPr="00FF6209">
        <w:rPr>
          <w:rFonts w:ascii="Roboto" w:hAnsi="Roboto"/>
          <w:sz w:val="22"/>
          <w:szCs w:val="22"/>
        </w:rPr>
        <w:t>, w którym „zaszy</w:t>
      </w:r>
      <w:r>
        <w:rPr>
          <w:rFonts w:ascii="Roboto" w:hAnsi="Roboto"/>
          <w:sz w:val="22"/>
          <w:szCs w:val="22"/>
        </w:rPr>
        <w:t>ty</w:t>
      </w:r>
      <w:r w:rsidRPr="00FF6209">
        <w:rPr>
          <w:rFonts w:ascii="Roboto" w:hAnsi="Roboto"/>
          <w:sz w:val="22"/>
          <w:szCs w:val="22"/>
        </w:rPr>
        <w:t xml:space="preserve">” </w:t>
      </w:r>
      <w:r>
        <w:rPr>
          <w:rFonts w:ascii="Roboto" w:hAnsi="Roboto"/>
          <w:sz w:val="22"/>
          <w:szCs w:val="22"/>
        </w:rPr>
        <w:t xml:space="preserve">jest </w:t>
      </w:r>
      <w:r w:rsidR="00C902DD">
        <w:rPr>
          <w:rFonts w:ascii="Roboto" w:hAnsi="Roboto"/>
          <w:sz w:val="22"/>
          <w:szCs w:val="22"/>
        </w:rPr>
        <w:t xml:space="preserve">także </w:t>
      </w:r>
      <w:r>
        <w:rPr>
          <w:rFonts w:ascii="Roboto" w:hAnsi="Roboto"/>
          <w:sz w:val="22"/>
          <w:szCs w:val="22"/>
        </w:rPr>
        <w:t xml:space="preserve">jego </w:t>
      </w:r>
      <w:r w:rsidRPr="00FF6209">
        <w:rPr>
          <w:rFonts w:ascii="Roboto" w:hAnsi="Roboto"/>
          <w:sz w:val="22"/>
          <w:szCs w:val="22"/>
        </w:rPr>
        <w:t xml:space="preserve">unikalny </w:t>
      </w:r>
      <w:r w:rsidR="00844592">
        <w:rPr>
          <w:rFonts w:ascii="Roboto" w:hAnsi="Roboto"/>
          <w:sz w:val="22"/>
          <w:szCs w:val="22"/>
        </w:rPr>
        <w:t>identyfikator</w:t>
      </w:r>
      <w:r w:rsidRPr="00FF6209">
        <w:rPr>
          <w:rFonts w:ascii="Roboto" w:hAnsi="Roboto"/>
          <w:sz w:val="22"/>
          <w:szCs w:val="22"/>
        </w:rPr>
        <w:t xml:space="preserve">. Konsument w dogodnym dla siebie miejscu i czasie </w:t>
      </w:r>
      <w:r w:rsidR="00C902DD">
        <w:rPr>
          <w:rFonts w:ascii="Roboto" w:hAnsi="Roboto"/>
          <w:sz w:val="22"/>
          <w:szCs w:val="22"/>
        </w:rPr>
        <w:t xml:space="preserve">zapoznaje się z produktem,  </w:t>
      </w:r>
      <w:r w:rsidRPr="00FF6209">
        <w:rPr>
          <w:rFonts w:ascii="Roboto" w:hAnsi="Roboto"/>
          <w:sz w:val="22"/>
          <w:szCs w:val="22"/>
        </w:rPr>
        <w:t>wylicza składkę, wybiera ofertę, wypełnia formularz, opłaca polisę</w:t>
      </w:r>
      <w:r w:rsidR="00844592">
        <w:rPr>
          <w:rFonts w:ascii="Roboto" w:hAnsi="Roboto"/>
          <w:sz w:val="22"/>
          <w:szCs w:val="22"/>
        </w:rPr>
        <w:t>, a w przypadku produktu LifeUp</w:t>
      </w:r>
      <w:r w:rsidRPr="00FF6209">
        <w:rPr>
          <w:rFonts w:ascii="Roboto" w:hAnsi="Roboto"/>
          <w:sz w:val="22"/>
          <w:szCs w:val="22"/>
        </w:rPr>
        <w:t xml:space="preserve"> weryfikuje </w:t>
      </w:r>
      <w:r w:rsidR="008A35B5">
        <w:rPr>
          <w:rFonts w:ascii="Roboto" w:hAnsi="Roboto"/>
          <w:sz w:val="22"/>
          <w:szCs w:val="22"/>
        </w:rPr>
        <w:t xml:space="preserve">także </w:t>
      </w:r>
      <w:r w:rsidRPr="00FF6209">
        <w:rPr>
          <w:rFonts w:ascii="Roboto" w:hAnsi="Roboto"/>
          <w:sz w:val="22"/>
          <w:szCs w:val="22"/>
        </w:rPr>
        <w:t>swoją tożsamość online. Agent otrzymuje pełną prowizję, a polisa i oferta trafiają na jego konto w systemie transakcyjnym</w:t>
      </w:r>
      <w:r w:rsidR="00844592">
        <w:rPr>
          <w:rFonts w:ascii="Roboto" w:hAnsi="Roboto"/>
          <w:sz w:val="22"/>
          <w:szCs w:val="22"/>
        </w:rPr>
        <w:t xml:space="preserve"> </w:t>
      </w:r>
      <w:r w:rsidR="008A35B5" w:rsidRPr="00FF6209">
        <w:rPr>
          <w:rFonts w:ascii="Roboto" w:hAnsi="Roboto"/>
          <w:sz w:val="22"/>
          <w:szCs w:val="22"/>
        </w:rPr>
        <w:t>Leadenhall Insurance System</w:t>
      </w:r>
      <w:r w:rsidR="008A35B5">
        <w:rPr>
          <w:rFonts w:ascii="Roboto" w:hAnsi="Roboto"/>
          <w:sz w:val="22"/>
          <w:szCs w:val="22"/>
        </w:rPr>
        <w:t xml:space="preserve"> (LIS)</w:t>
      </w:r>
      <w:r w:rsidRPr="00FF6209">
        <w:rPr>
          <w:rFonts w:ascii="Roboto" w:hAnsi="Roboto"/>
          <w:sz w:val="22"/>
          <w:szCs w:val="22"/>
        </w:rPr>
        <w:t>.</w:t>
      </w:r>
    </w:p>
    <w:p w14:paraId="694D2994" w14:textId="77777777" w:rsidR="00FF6209" w:rsidRPr="00FF6209" w:rsidRDefault="00FF6209" w:rsidP="00FF6209">
      <w:pPr>
        <w:pStyle w:val="text-body"/>
        <w:spacing w:before="0" w:beforeAutospacing="0" w:after="0" w:afterAutospacing="0" w:line="276" w:lineRule="auto"/>
        <w:jc w:val="both"/>
        <w:rPr>
          <w:rFonts w:ascii="Roboto" w:hAnsi="Roboto"/>
          <w:sz w:val="22"/>
          <w:szCs w:val="22"/>
        </w:rPr>
      </w:pPr>
    </w:p>
    <w:p w14:paraId="50B8225D" w14:textId="40A013E0" w:rsidR="00FF6209" w:rsidRPr="00FF6209" w:rsidRDefault="00FF6209" w:rsidP="00FF6209">
      <w:pPr>
        <w:pStyle w:val="text-body"/>
        <w:spacing w:before="0" w:beforeAutospacing="0" w:after="0" w:afterAutospacing="0" w:line="276" w:lineRule="auto"/>
        <w:jc w:val="both"/>
        <w:rPr>
          <w:rFonts w:ascii="Roboto" w:hAnsi="Roboto"/>
          <w:sz w:val="22"/>
          <w:szCs w:val="22"/>
        </w:rPr>
      </w:pPr>
      <w:r>
        <w:rPr>
          <w:rStyle w:val="Uwydatnienie"/>
          <w:rFonts w:ascii="Roboto" w:eastAsiaTheme="majorEastAsia" w:hAnsi="Roboto"/>
          <w:sz w:val="22"/>
          <w:szCs w:val="22"/>
        </w:rPr>
        <w:t xml:space="preserve">- </w:t>
      </w:r>
      <w:r w:rsidRPr="00FF6209">
        <w:rPr>
          <w:rStyle w:val="Uwydatnienie"/>
          <w:rFonts w:ascii="Roboto" w:eastAsiaTheme="majorEastAsia" w:hAnsi="Roboto"/>
          <w:sz w:val="22"/>
          <w:szCs w:val="22"/>
        </w:rPr>
        <w:t xml:space="preserve">Od zawsze powtarzamy, że agenci znajdują się w </w:t>
      </w:r>
      <w:r w:rsidR="00A36B58">
        <w:rPr>
          <w:rStyle w:val="Uwydatnienie"/>
          <w:rFonts w:ascii="Roboto" w:eastAsiaTheme="majorEastAsia" w:hAnsi="Roboto"/>
          <w:sz w:val="22"/>
          <w:szCs w:val="22"/>
        </w:rPr>
        <w:t>centrum naszej uwagi</w:t>
      </w:r>
      <w:r w:rsidRPr="00FF6209">
        <w:rPr>
          <w:rStyle w:val="Uwydatnienie"/>
          <w:rFonts w:ascii="Roboto" w:eastAsiaTheme="majorEastAsia" w:hAnsi="Roboto"/>
          <w:sz w:val="22"/>
          <w:szCs w:val="22"/>
        </w:rPr>
        <w:t xml:space="preserve">, a wprowadzonym właśnie rozwiązaniem pokazujemy, że za deklaracją idą konkretne działania. Dajemy pośrednikom szansę na poprawę efektywności i </w:t>
      </w:r>
      <w:r w:rsidR="00C902DD">
        <w:rPr>
          <w:rStyle w:val="Uwydatnienie"/>
          <w:rFonts w:ascii="Roboto" w:eastAsiaTheme="majorEastAsia" w:hAnsi="Roboto"/>
          <w:sz w:val="22"/>
          <w:szCs w:val="22"/>
        </w:rPr>
        <w:t>wpr</w:t>
      </w:r>
      <w:r w:rsidR="00294CCD">
        <w:rPr>
          <w:rStyle w:val="Uwydatnienie"/>
          <w:rFonts w:ascii="Roboto" w:eastAsiaTheme="majorEastAsia" w:hAnsi="Roboto"/>
          <w:sz w:val="22"/>
          <w:szCs w:val="22"/>
        </w:rPr>
        <w:t>o</w:t>
      </w:r>
      <w:r w:rsidR="00C902DD">
        <w:rPr>
          <w:rStyle w:val="Uwydatnienie"/>
          <w:rFonts w:ascii="Roboto" w:eastAsiaTheme="majorEastAsia" w:hAnsi="Roboto"/>
          <w:sz w:val="22"/>
          <w:szCs w:val="22"/>
        </w:rPr>
        <w:t>wadze</w:t>
      </w:r>
      <w:r w:rsidR="00294CCD">
        <w:rPr>
          <w:rStyle w:val="Uwydatnienie"/>
          <w:rFonts w:ascii="Roboto" w:eastAsiaTheme="majorEastAsia" w:hAnsi="Roboto"/>
          <w:sz w:val="22"/>
          <w:szCs w:val="22"/>
        </w:rPr>
        <w:t>n</w:t>
      </w:r>
      <w:r w:rsidR="00C902DD">
        <w:rPr>
          <w:rStyle w:val="Uwydatnienie"/>
          <w:rFonts w:ascii="Roboto" w:eastAsiaTheme="majorEastAsia" w:hAnsi="Roboto"/>
          <w:sz w:val="22"/>
          <w:szCs w:val="22"/>
        </w:rPr>
        <w:t xml:space="preserve">ie </w:t>
      </w:r>
      <w:r w:rsidRPr="00FF6209">
        <w:rPr>
          <w:rStyle w:val="Uwydatnienie"/>
          <w:rFonts w:ascii="Roboto" w:eastAsiaTheme="majorEastAsia" w:hAnsi="Roboto"/>
          <w:sz w:val="22"/>
          <w:szCs w:val="22"/>
        </w:rPr>
        <w:t>relacji z klientami</w:t>
      </w:r>
      <w:r w:rsidR="00C902DD">
        <w:rPr>
          <w:rStyle w:val="Uwydatnienie"/>
          <w:rFonts w:ascii="Roboto" w:eastAsiaTheme="majorEastAsia" w:hAnsi="Roboto"/>
          <w:sz w:val="22"/>
          <w:szCs w:val="22"/>
        </w:rPr>
        <w:t xml:space="preserve"> w XXI wiek</w:t>
      </w:r>
      <w:r w:rsidRPr="00FF6209">
        <w:rPr>
          <w:rStyle w:val="Uwydatnienie"/>
          <w:rFonts w:ascii="Roboto" w:eastAsiaTheme="majorEastAsia" w:hAnsi="Roboto"/>
          <w:sz w:val="22"/>
          <w:szCs w:val="22"/>
        </w:rPr>
        <w:t xml:space="preserve">. Korzyści są nie do przecenienia </w:t>
      </w:r>
      <w:r w:rsidR="008A35B5">
        <w:rPr>
          <w:rStyle w:val="Uwydatnienie"/>
          <w:rFonts w:ascii="Roboto" w:eastAsiaTheme="majorEastAsia" w:hAnsi="Roboto"/>
          <w:sz w:val="22"/>
          <w:szCs w:val="22"/>
        </w:rPr>
        <w:t>–</w:t>
      </w:r>
      <w:r w:rsidRPr="00FF6209">
        <w:rPr>
          <w:rStyle w:val="Uwydatnienie"/>
          <w:rFonts w:ascii="Roboto" w:eastAsiaTheme="majorEastAsia" w:hAnsi="Roboto"/>
          <w:sz w:val="22"/>
          <w:szCs w:val="22"/>
        </w:rPr>
        <w:t xml:space="preserve"> sprzedaż odbywa się dzięki agentom, ale nie muszą oni już wyliczać i prezentować oferty, wypełniać formularzy z danymi osobowymi, zadawać klientom krępujących pytań o PESEL czy stan zdrowia. Nie uczestniczą także w pobieraniu składki czy weryfikacji tożsamości kupującego. Oszczędzają </w:t>
      </w:r>
      <w:r w:rsidR="003B2F2C">
        <w:rPr>
          <w:rStyle w:val="Uwydatnienie"/>
          <w:rFonts w:ascii="Roboto" w:eastAsiaTheme="majorEastAsia" w:hAnsi="Roboto"/>
          <w:sz w:val="22"/>
          <w:szCs w:val="22"/>
        </w:rPr>
        <w:t xml:space="preserve">w ten sposób </w:t>
      </w:r>
      <w:r w:rsidRPr="00FF6209">
        <w:rPr>
          <w:rStyle w:val="Uwydatnienie"/>
          <w:rFonts w:ascii="Roboto" w:eastAsiaTheme="majorEastAsia" w:hAnsi="Roboto"/>
          <w:sz w:val="22"/>
          <w:szCs w:val="22"/>
        </w:rPr>
        <w:t>czas, a należna im prowizja nalicza się automatycznie i to w tej samej wysokości, co w tradycyjnym modelu sprzedaży</w:t>
      </w:r>
      <w:r w:rsidRPr="00FF6209">
        <w:rPr>
          <w:rFonts w:ascii="Roboto" w:hAnsi="Roboto"/>
          <w:sz w:val="22"/>
          <w:szCs w:val="22"/>
        </w:rPr>
        <w:t xml:space="preserve"> - wyjaśnia Rajmund Rusiecki, CEO w Leadenhall Insurance.</w:t>
      </w:r>
    </w:p>
    <w:p w14:paraId="66B05D3F" w14:textId="77777777" w:rsidR="00FF6209" w:rsidRPr="00FF6209" w:rsidRDefault="00FF6209" w:rsidP="00FF6209">
      <w:pPr>
        <w:pStyle w:val="text-body"/>
        <w:spacing w:before="0" w:beforeAutospacing="0" w:after="0" w:afterAutospacing="0" w:line="276" w:lineRule="auto"/>
        <w:jc w:val="both"/>
        <w:rPr>
          <w:rStyle w:val="Pogrubienie"/>
          <w:rFonts w:ascii="Roboto" w:eastAsiaTheme="majorEastAsia" w:hAnsi="Roboto"/>
          <w:sz w:val="22"/>
          <w:szCs w:val="22"/>
        </w:rPr>
      </w:pPr>
    </w:p>
    <w:p w14:paraId="430B1DC8" w14:textId="5CD6B79B" w:rsidR="00FF6209" w:rsidRPr="00FF6209" w:rsidRDefault="00A95A18" w:rsidP="00FF6209">
      <w:pPr>
        <w:pStyle w:val="text-body"/>
        <w:spacing w:before="0" w:beforeAutospacing="0" w:after="0" w:afterAutospacing="0" w:line="276" w:lineRule="auto"/>
        <w:jc w:val="both"/>
        <w:rPr>
          <w:rFonts w:ascii="Roboto" w:hAnsi="Roboto"/>
          <w:sz w:val="22"/>
          <w:szCs w:val="22"/>
        </w:rPr>
      </w:pPr>
      <w:r>
        <w:rPr>
          <w:rStyle w:val="Pogrubienie"/>
          <w:rFonts w:ascii="Roboto" w:eastAsiaTheme="majorEastAsia" w:hAnsi="Roboto"/>
          <w:sz w:val="22"/>
          <w:szCs w:val="22"/>
        </w:rPr>
        <w:t>N</w:t>
      </w:r>
      <w:r w:rsidR="00FF6209" w:rsidRPr="00FF6209">
        <w:rPr>
          <w:rStyle w:val="Pogrubienie"/>
          <w:rFonts w:ascii="Roboto" w:eastAsiaTheme="majorEastAsia" w:hAnsi="Roboto"/>
          <w:sz w:val="22"/>
          <w:szCs w:val="22"/>
        </w:rPr>
        <w:t xml:space="preserve">a życie i </w:t>
      </w:r>
      <w:r>
        <w:rPr>
          <w:rStyle w:val="Pogrubienie"/>
          <w:rFonts w:ascii="Roboto" w:eastAsiaTheme="majorEastAsia" w:hAnsi="Roboto"/>
          <w:sz w:val="22"/>
          <w:szCs w:val="22"/>
        </w:rPr>
        <w:t xml:space="preserve">od </w:t>
      </w:r>
      <w:r w:rsidR="00FF6209" w:rsidRPr="00FF6209">
        <w:rPr>
          <w:rStyle w:val="Pogrubienie"/>
          <w:rFonts w:ascii="Roboto" w:eastAsiaTheme="majorEastAsia" w:hAnsi="Roboto"/>
          <w:sz w:val="22"/>
          <w:szCs w:val="22"/>
        </w:rPr>
        <w:t>utrat</w:t>
      </w:r>
      <w:r>
        <w:rPr>
          <w:rStyle w:val="Pogrubienie"/>
          <w:rFonts w:ascii="Roboto" w:eastAsiaTheme="majorEastAsia" w:hAnsi="Roboto"/>
          <w:sz w:val="22"/>
          <w:szCs w:val="22"/>
        </w:rPr>
        <w:t>y</w:t>
      </w:r>
      <w:r w:rsidR="00FF6209" w:rsidRPr="00FF6209">
        <w:rPr>
          <w:rStyle w:val="Pogrubienie"/>
          <w:rFonts w:ascii="Roboto" w:eastAsiaTheme="majorEastAsia" w:hAnsi="Roboto"/>
          <w:sz w:val="22"/>
          <w:szCs w:val="22"/>
        </w:rPr>
        <w:t xml:space="preserve"> dochodu</w:t>
      </w:r>
    </w:p>
    <w:p w14:paraId="1C824CE3" w14:textId="324C34D1" w:rsidR="00FF6209" w:rsidRPr="00FF6209" w:rsidRDefault="00FF6209" w:rsidP="00FF6209">
      <w:pPr>
        <w:pStyle w:val="text-body"/>
        <w:spacing w:before="0" w:beforeAutospacing="0" w:after="0" w:afterAutospacing="0" w:line="276" w:lineRule="auto"/>
        <w:jc w:val="both"/>
        <w:rPr>
          <w:rFonts w:ascii="Roboto" w:hAnsi="Roboto"/>
          <w:sz w:val="22"/>
          <w:szCs w:val="22"/>
        </w:rPr>
      </w:pPr>
      <w:r w:rsidRPr="00FF6209">
        <w:rPr>
          <w:rFonts w:ascii="Roboto" w:hAnsi="Roboto"/>
          <w:sz w:val="22"/>
          <w:szCs w:val="22"/>
        </w:rPr>
        <w:t xml:space="preserve">Obsługa transakcji w </w:t>
      </w:r>
      <w:r w:rsidR="00A95A18">
        <w:rPr>
          <w:rFonts w:ascii="Roboto" w:hAnsi="Roboto"/>
          <w:sz w:val="22"/>
          <w:szCs w:val="22"/>
        </w:rPr>
        <w:t xml:space="preserve">bardzo </w:t>
      </w:r>
      <w:r w:rsidRPr="00FF6209">
        <w:rPr>
          <w:rFonts w:ascii="Roboto" w:hAnsi="Roboto"/>
          <w:sz w:val="22"/>
          <w:szCs w:val="22"/>
        </w:rPr>
        <w:t>prosty sposób</w:t>
      </w:r>
      <w:r w:rsidR="00A95A18">
        <w:rPr>
          <w:rFonts w:ascii="Roboto" w:hAnsi="Roboto"/>
          <w:sz w:val="22"/>
          <w:szCs w:val="22"/>
        </w:rPr>
        <w:t xml:space="preserve"> </w:t>
      </w:r>
      <w:r w:rsidRPr="00FF6209">
        <w:rPr>
          <w:rFonts w:ascii="Roboto" w:hAnsi="Roboto"/>
          <w:sz w:val="22"/>
          <w:szCs w:val="22"/>
        </w:rPr>
        <w:t xml:space="preserve">opiera się na dobrze znanym agentom systemie </w:t>
      </w:r>
      <w:r w:rsidR="008A35B5">
        <w:rPr>
          <w:rFonts w:ascii="Roboto" w:hAnsi="Roboto"/>
          <w:sz w:val="22"/>
          <w:szCs w:val="22"/>
        </w:rPr>
        <w:t>LIS</w:t>
      </w:r>
      <w:r w:rsidRPr="00FF6209">
        <w:rPr>
          <w:rFonts w:ascii="Roboto" w:hAnsi="Roboto"/>
          <w:sz w:val="22"/>
          <w:szCs w:val="22"/>
        </w:rPr>
        <w:t xml:space="preserve">. Zalogowany do niego pośrednik otrzymuje osobisty kod QR lub link, który przekazuje klientowi. </w:t>
      </w:r>
      <w:r w:rsidR="00A95A18">
        <w:rPr>
          <w:rFonts w:ascii="Roboto" w:hAnsi="Roboto"/>
          <w:sz w:val="22"/>
          <w:szCs w:val="22"/>
        </w:rPr>
        <w:t>Starann</w:t>
      </w:r>
      <w:r w:rsidR="008A35B5">
        <w:rPr>
          <w:rFonts w:ascii="Roboto" w:hAnsi="Roboto"/>
          <w:sz w:val="22"/>
          <w:szCs w:val="22"/>
        </w:rPr>
        <w:t>i</w:t>
      </w:r>
      <w:r w:rsidR="00A95A18">
        <w:rPr>
          <w:rFonts w:ascii="Roboto" w:hAnsi="Roboto"/>
          <w:sz w:val="22"/>
          <w:szCs w:val="22"/>
        </w:rPr>
        <w:t xml:space="preserve">e </w:t>
      </w:r>
      <w:r w:rsidR="00294CCD">
        <w:rPr>
          <w:rFonts w:ascii="Roboto" w:hAnsi="Roboto"/>
          <w:sz w:val="22"/>
          <w:szCs w:val="22"/>
        </w:rPr>
        <w:t>dobrane</w:t>
      </w:r>
      <w:r w:rsidR="00A95A18">
        <w:rPr>
          <w:rFonts w:ascii="Roboto" w:hAnsi="Roboto"/>
          <w:sz w:val="22"/>
          <w:szCs w:val="22"/>
        </w:rPr>
        <w:t xml:space="preserve"> do </w:t>
      </w:r>
      <w:r w:rsidR="008A35B5">
        <w:rPr>
          <w:rFonts w:ascii="Roboto" w:hAnsi="Roboto"/>
          <w:sz w:val="22"/>
          <w:szCs w:val="22"/>
        </w:rPr>
        <w:t>„s</w:t>
      </w:r>
      <w:r w:rsidR="00294CCD">
        <w:rPr>
          <w:rFonts w:ascii="Roboto" w:hAnsi="Roboto"/>
          <w:sz w:val="22"/>
          <w:szCs w:val="22"/>
        </w:rPr>
        <w:t>amoobsługi</w:t>
      </w:r>
      <w:r w:rsidR="008A35B5">
        <w:rPr>
          <w:rFonts w:ascii="Roboto" w:hAnsi="Roboto"/>
          <w:sz w:val="22"/>
          <w:szCs w:val="22"/>
        </w:rPr>
        <w:t>”</w:t>
      </w:r>
      <w:r w:rsidR="00294CCD">
        <w:rPr>
          <w:rFonts w:ascii="Roboto" w:hAnsi="Roboto"/>
          <w:sz w:val="22"/>
          <w:szCs w:val="22"/>
        </w:rPr>
        <w:t xml:space="preserve"> </w:t>
      </w:r>
      <w:r w:rsidRPr="00FF6209">
        <w:rPr>
          <w:rFonts w:ascii="Roboto" w:hAnsi="Roboto"/>
          <w:sz w:val="22"/>
          <w:szCs w:val="22"/>
        </w:rPr>
        <w:t>produkty</w:t>
      </w:r>
      <w:r w:rsidR="00294CCD">
        <w:rPr>
          <w:rFonts w:ascii="Roboto" w:hAnsi="Roboto"/>
          <w:sz w:val="22"/>
          <w:szCs w:val="22"/>
        </w:rPr>
        <w:t xml:space="preserve"> to</w:t>
      </w:r>
      <w:r w:rsidRPr="00FF6209">
        <w:rPr>
          <w:rFonts w:ascii="Roboto" w:hAnsi="Roboto"/>
          <w:sz w:val="22"/>
          <w:szCs w:val="22"/>
        </w:rPr>
        <w:t>:</w:t>
      </w:r>
    </w:p>
    <w:p w14:paraId="79C9F374" w14:textId="77777777" w:rsidR="00FF6209" w:rsidRPr="00FF6209" w:rsidRDefault="00FF6209" w:rsidP="00FF6209">
      <w:pPr>
        <w:pStyle w:val="text-body"/>
        <w:spacing w:before="0" w:beforeAutospacing="0" w:after="0" w:afterAutospacing="0" w:line="276" w:lineRule="auto"/>
        <w:jc w:val="both"/>
        <w:rPr>
          <w:rFonts w:ascii="Roboto" w:hAnsi="Roboto"/>
          <w:sz w:val="22"/>
          <w:szCs w:val="22"/>
        </w:rPr>
      </w:pPr>
    </w:p>
    <w:p w14:paraId="4DCC6207" w14:textId="09B996B2" w:rsidR="00FF6209" w:rsidRPr="00FF6209" w:rsidRDefault="00FF6209" w:rsidP="00FF6209">
      <w:pPr>
        <w:pStyle w:val="text-body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Roboto" w:hAnsi="Roboto"/>
          <w:sz w:val="22"/>
          <w:szCs w:val="22"/>
        </w:rPr>
      </w:pPr>
      <w:r w:rsidRPr="00FF6209">
        <w:rPr>
          <w:rStyle w:val="Pogrubienie"/>
          <w:rFonts w:ascii="Roboto" w:eastAsiaTheme="majorEastAsia" w:hAnsi="Roboto"/>
          <w:sz w:val="22"/>
          <w:szCs w:val="22"/>
        </w:rPr>
        <w:t>Leadenhall LifeUp</w:t>
      </w:r>
      <w:r w:rsidRPr="00FF6209">
        <w:rPr>
          <w:rFonts w:ascii="Roboto" w:hAnsi="Roboto"/>
          <w:sz w:val="22"/>
          <w:szCs w:val="22"/>
        </w:rPr>
        <w:t xml:space="preserve"> </w:t>
      </w:r>
      <w:r w:rsidR="008A35B5">
        <w:rPr>
          <w:rFonts w:ascii="Roboto" w:hAnsi="Roboto"/>
          <w:sz w:val="22"/>
          <w:szCs w:val="22"/>
        </w:rPr>
        <w:t>–</w:t>
      </w:r>
      <w:r w:rsidRPr="00FF6209">
        <w:rPr>
          <w:rFonts w:ascii="Roboto" w:hAnsi="Roboto"/>
          <w:sz w:val="22"/>
          <w:szCs w:val="22"/>
        </w:rPr>
        <w:t xml:space="preserve"> ubezpieczenie na życie, które można kupić bez </w:t>
      </w:r>
      <w:r w:rsidR="00294CCD">
        <w:rPr>
          <w:rFonts w:ascii="Roboto" w:hAnsi="Roboto"/>
          <w:sz w:val="22"/>
          <w:szCs w:val="22"/>
        </w:rPr>
        <w:t>zbędnych</w:t>
      </w:r>
      <w:r w:rsidRPr="00FF6209">
        <w:rPr>
          <w:rFonts w:ascii="Roboto" w:hAnsi="Roboto"/>
          <w:sz w:val="22"/>
          <w:szCs w:val="22"/>
        </w:rPr>
        <w:t xml:space="preserve"> formalności</w:t>
      </w:r>
      <w:r w:rsidR="008A35B5">
        <w:rPr>
          <w:rFonts w:ascii="Roboto" w:hAnsi="Roboto"/>
          <w:sz w:val="22"/>
          <w:szCs w:val="22"/>
        </w:rPr>
        <w:t>, takich</w:t>
      </w:r>
      <w:r w:rsidRPr="00FF6209">
        <w:rPr>
          <w:rFonts w:ascii="Roboto" w:hAnsi="Roboto"/>
          <w:sz w:val="22"/>
          <w:szCs w:val="22"/>
        </w:rPr>
        <w:t xml:space="preserve"> jak badania lekarskie czy ankieta medyczna. Polisa zapewnia wypłatę 100% sumy ubezpieczenia (maks. 500 tys. zł) </w:t>
      </w:r>
      <w:r w:rsidR="008A35B5">
        <w:rPr>
          <w:rFonts w:ascii="Roboto" w:hAnsi="Roboto"/>
          <w:sz w:val="22"/>
          <w:szCs w:val="22"/>
        </w:rPr>
        <w:t>w przypadku</w:t>
      </w:r>
      <w:r w:rsidRPr="00FF6209">
        <w:rPr>
          <w:rFonts w:ascii="Roboto" w:hAnsi="Roboto"/>
          <w:sz w:val="22"/>
          <w:szCs w:val="22"/>
        </w:rPr>
        <w:t xml:space="preserve"> śmierci w wypadku oraz rosnącą z czasem sumę ubezpieczenia w </w:t>
      </w:r>
      <w:r w:rsidR="003B2F2C">
        <w:rPr>
          <w:rFonts w:ascii="Roboto" w:hAnsi="Roboto"/>
          <w:sz w:val="22"/>
          <w:szCs w:val="22"/>
        </w:rPr>
        <w:t>razie</w:t>
      </w:r>
      <w:r w:rsidRPr="00FF6209">
        <w:rPr>
          <w:rFonts w:ascii="Roboto" w:hAnsi="Roboto"/>
          <w:sz w:val="22"/>
          <w:szCs w:val="22"/>
        </w:rPr>
        <w:t xml:space="preserve"> śmierci z innej przyczyny. Produkt adresowany jest do osób w wieku od 18 do 60 lat. Sprawdza się m.in. jako finansowe zabezpieczenie rodziny lub sposób na spłatę prywatnych i zawodowych zobowiązań. Bezpieczeństwo wypłaty gwarantuje reasekuracja</w:t>
      </w:r>
      <w:r w:rsidR="003B2F2C">
        <w:rPr>
          <w:rFonts w:ascii="Roboto" w:hAnsi="Roboto"/>
          <w:sz w:val="22"/>
          <w:szCs w:val="22"/>
        </w:rPr>
        <w:t xml:space="preserve"> </w:t>
      </w:r>
      <w:r w:rsidRPr="00FF6209">
        <w:rPr>
          <w:rFonts w:ascii="Roboto" w:hAnsi="Roboto"/>
          <w:sz w:val="22"/>
          <w:szCs w:val="22"/>
        </w:rPr>
        <w:t>w Reinsurance Group of America (RGA).</w:t>
      </w:r>
    </w:p>
    <w:p w14:paraId="7CBA85E2" w14:textId="77777777" w:rsidR="00FF6209" w:rsidRPr="00FF6209" w:rsidRDefault="00FF6209" w:rsidP="00FF6209">
      <w:pPr>
        <w:pStyle w:val="text-body"/>
        <w:spacing w:before="0" w:beforeAutospacing="0" w:after="0" w:afterAutospacing="0" w:line="276" w:lineRule="auto"/>
        <w:ind w:left="720"/>
        <w:jc w:val="both"/>
        <w:rPr>
          <w:rFonts w:ascii="Roboto" w:hAnsi="Roboto"/>
          <w:sz w:val="22"/>
          <w:szCs w:val="22"/>
        </w:rPr>
      </w:pPr>
    </w:p>
    <w:p w14:paraId="34D97DE9" w14:textId="04A6343B" w:rsidR="00FF6209" w:rsidRPr="00FF6209" w:rsidRDefault="00FF6209" w:rsidP="00FF6209">
      <w:pPr>
        <w:pStyle w:val="text-body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Roboto" w:hAnsi="Roboto"/>
          <w:sz w:val="22"/>
          <w:szCs w:val="22"/>
        </w:rPr>
      </w:pPr>
      <w:r w:rsidRPr="00FF6209">
        <w:rPr>
          <w:rStyle w:val="Pogrubienie"/>
          <w:rFonts w:ascii="Roboto" w:eastAsiaTheme="majorEastAsia" w:hAnsi="Roboto"/>
          <w:sz w:val="22"/>
          <w:szCs w:val="22"/>
        </w:rPr>
        <w:t>Ubezpieczenie utraty dochodu dla księgowych</w:t>
      </w:r>
      <w:r w:rsidRPr="00FF6209">
        <w:rPr>
          <w:rFonts w:ascii="Roboto" w:hAnsi="Roboto"/>
          <w:sz w:val="22"/>
          <w:szCs w:val="22"/>
        </w:rPr>
        <w:t xml:space="preserve"> </w:t>
      </w:r>
      <w:r w:rsidR="003B2F2C">
        <w:rPr>
          <w:rFonts w:ascii="Roboto" w:hAnsi="Roboto"/>
          <w:sz w:val="22"/>
          <w:szCs w:val="22"/>
        </w:rPr>
        <w:t>zapewnia</w:t>
      </w:r>
      <w:r w:rsidRPr="00FF6209">
        <w:rPr>
          <w:rFonts w:ascii="Roboto" w:hAnsi="Roboto"/>
          <w:sz w:val="22"/>
          <w:szCs w:val="22"/>
        </w:rPr>
        <w:t xml:space="preserve"> finansowe wsparcie w razie niezdolności do pracy, do której doszło w wyniku choroby lub nieszczęśliwego wypadku. </w:t>
      </w:r>
      <w:r w:rsidR="00D44F90">
        <w:rPr>
          <w:rFonts w:ascii="Roboto" w:hAnsi="Roboto"/>
          <w:sz w:val="22"/>
          <w:szCs w:val="22"/>
        </w:rPr>
        <w:t>Ochrona g</w:t>
      </w:r>
      <w:r w:rsidR="003B2F2C">
        <w:rPr>
          <w:rFonts w:ascii="Roboto" w:hAnsi="Roboto"/>
          <w:sz w:val="22"/>
          <w:szCs w:val="22"/>
        </w:rPr>
        <w:t>warantuje</w:t>
      </w:r>
      <w:r w:rsidRPr="00FF6209">
        <w:rPr>
          <w:rFonts w:ascii="Roboto" w:hAnsi="Roboto"/>
          <w:sz w:val="22"/>
          <w:szCs w:val="22"/>
        </w:rPr>
        <w:t xml:space="preserve"> wysokie wypłaty miesięczne (do 65% przychodów </w:t>
      </w:r>
      <w:r w:rsidRPr="00FF6209">
        <w:rPr>
          <w:rFonts w:ascii="Roboto" w:hAnsi="Roboto"/>
          <w:sz w:val="22"/>
          <w:szCs w:val="22"/>
        </w:rPr>
        <w:lastRenderedPageBreak/>
        <w:t xml:space="preserve">sprzed </w:t>
      </w:r>
      <w:r w:rsidR="00294CCD">
        <w:rPr>
          <w:rFonts w:ascii="Roboto" w:hAnsi="Roboto"/>
          <w:sz w:val="22"/>
          <w:szCs w:val="22"/>
        </w:rPr>
        <w:t>okresu ubezpieczenia</w:t>
      </w:r>
      <w:r w:rsidRPr="00FF6209">
        <w:rPr>
          <w:rFonts w:ascii="Roboto" w:hAnsi="Roboto"/>
          <w:sz w:val="22"/>
          <w:szCs w:val="22"/>
        </w:rPr>
        <w:t xml:space="preserve">) przez </w:t>
      </w:r>
      <w:r w:rsidR="00294CCD">
        <w:rPr>
          <w:rFonts w:ascii="Roboto" w:hAnsi="Roboto"/>
          <w:sz w:val="22"/>
          <w:szCs w:val="22"/>
        </w:rPr>
        <w:t>nawet</w:t>
      </w:r>
      <w:r w:rsidRPr="00FF6209">
        <w:rPr>
          <w:rFonts w:ascii="Roboto" w:hAnsi="Roboto"/>
          <w:sz w:val="22"/>
          <w:szCs w:val="22"/>
        </w:rPr>
        <w:t xml:space="preserve"> 2 lat</w:t>
      </w:r>
      <w:r w:rsidR="00294CCD">
        <w:rPr>
          <w:rFonts w:ascii="Roboto" w:hAnsi="Roboto"/>
          <w:sz w:val="22"/>
          <w:szCs w:val="22"/>
        </w:rPr>
        <w:t>a</w:t>
      </w:r>
      <w:r w:rsidRPr="00FF6209">
        <w:rPr>
          <w:rFonts w:ascii="Roboto" w:hAnsi="Roboto"/>
          <w:sz w:val="22"/>
          <w:szCs w:val="22"/>
        </w:rPr>
        <w:t xml:space="preserve">. </w:t>
      </w:r>
      <w:r w:rsidR="00294CCD">
        <w:rPr>
          <w:rFonts w:ascii="Roboto" w:hAnsi="Roboto"/>
          <w:sz w:val="22"/>
          <w:szCs w:val="22"/>
        </w:rPr>
        <w:t xml:space="preserve">Ubezpieczycielem </w:t>
      </w:r>
      <w:r w:rsidR="008A35B5">
        <w:rPr>
          <w:rFonts w:ascii="Roboto" w:hAnsi="Roboto"/>
          <w:sz w:val="22"/>
          <w:szCs w:val="22"/>
        </w:rPr>
        <w:t xml:space="preserve">jest </w:t>
      </w:r>
      <w:r w:rsidR="00294CCD">
        <w:rPr>
          <w:rFonts w:ascii="Roboto" w:hAnsi="Roboto"/>
          <w:sz w:val="22"/>
          <w:szCs w:val="22"/>
        </w:rPr>
        <w:t>prestiżowy i od zawsze specjalizujący się produktach niszowych Lloyd’s</w:t>
      </w:r>
      <w:r w:rsidR="008A35B5">
        <w:rPr>
          <w:rFonts w:ascii="Roboto" w:hAnsi="Roboto"/>
          <w:sz w:val="22"/>
          <w:szCs w:val="22"/>
        </w:rPr>
        <w:t>.</w:t>
      </w:r>
    </w:p>
    <w:p w14:paraId="4B694FAB" w14:textId="77777777" w:rsidR="00FF6209" w:rsidRPr="00FF6209" w:rsidRDefault="00FF6209" w:rsidP="00FF6209">
      <w:pPr>
        <w:pStyle w:val="text-body"/>
        <w:spacing w:before="0" w:beforeAutospacing="0" w:after="0" w:afterAutospacing="0" w:line="276" w:lineRule="auto"/>
        <w:jc w:val="both"/>
        <w:rPr>
          <w:rStyle w:val="Uwydatnienie"/>
          <w:rFonts w:ascii="Roboto" w:eastAsiaTheme="majorEastAsia" w:hAnsi="Roboto"/>
          <w:sz w:val="22"/>
          <w:szCs w:val="22"/>
        </w:rPr>
      </w:pPr>
    </w:p>
    <w:p w14:paraId="16C0258B" w14:textId="113425E5" w:rsidR="00FF6209" w:rsidRPr="00FF6209" w:rsidRDefault="00FF6209" w:rsidP="00FF6209">
      <w:pPr>
        <w:pStyle w:val="text-body"/>
        <w:spacing w:before="0" w:beforeAutospacing="0" w:after="0" w:afterAutospacing="0" w:line="276" w:lineRule="auto"/>
        <w:jc w:val="both"/>
        <w:rPr>
          <w:rFonts w:ascii="Roboto" w:hAnsi="Roboto"/>
          <w:sz w:val="22"/>
          <w:szCs w:val="22"/>
        </w:rPr>
      </w:pPr>
      <w:r w:rsidRPr="00FF6209">
        <w:rPr>
          <w:rStyle w:val="Uwydatnienie"/>
          <w:rFonts w:ascii="Roboto" w:eastAsiaTheme="majorEastAsia" w:hAnsi="Roboto"/>
          <w:sz w:val="22"/>
          <w:szCs w:val="22"/>
        </w:rPr>
        <w:t xml:space="preserve">- Oddajemy w ręce agentów technologię, z którą wiążemy duże nadzieje. </w:t>
      </w:r>
      <w:r w:rsidR="00294CCD">
        <w:rPr>
          <w:rStyle w:val="Uwydatnienie"/>
          <w:rFonts w:ascii="Roboto" w:eastAsiaTheme="majorEastAsia" w:hAnsi="Roboto"/>
          <w:sz w:val="22"/>
          <w:szCs w:val="22"/>
        </w:rPr>
        <w:t>Na otwarcie</w:t>
      </w:r>
      <w:r w:rsidR="0050493E">
        <w:rPr>
          <w:rStyle w:val="Uwydatnienie"/>
          <w:rFonts w:ascii="Roboto" w:eastAsiaTheme="majorEastAsia" w:hAnsi="Roboto"/>
          <w:sz w:val="22"/>
          <w:szCs w:val="22"/>
        </w:rPr>
        <w:t xml:space="preserve"> wybraliśmy dwa </w:t>
      </w:r>
      <w:r w:rsidRPr="00FF6209">
        <w:rPr>
          <w:rStyle w:val="Uwydatnienie"/>
          <w:rFonts w:ascii="Roboto" w:eastAsiaTheme="majorEastAsia" w:hAnsi="Roboto"/>
          <w:sz w:val="22"/>
          <w:szCs w:val="22"/>
        </w:rPr>
        <w:t>produkt</w:t>
      </w:r>
      <w:r w:rsidR="0050493E">
        <w:rPr>
          <w:rStyle w:val="Uwydatnienie"/>
          <w:rFonts w:ascii="Roboto" w:eastAsiaTheme="majorEastAsia" w:hAnsi="Roboto"/>
          <w:sz w:val="22"/>
          <w:szCs w:val="22"/>
        </w:rPr>
        <w:t>y</w:t>
      </w:r>
      <w:r w:rsidRPr="00FF6209">
        <w:rPr>
          <w:rStyle w:val="Uwydatnienie"/>
          <w:rFonts w:ascii="Roboto" w:eastAsiaTheme="majorEastAsia" w:hAnsi="Roboto"/>
          <w:sz w:val="22"/>
          <w:szCs w:val="22"/>
        </w:rPr>
        <w:t xml:space="preserve">, ale oczywiście </w:t>
      </w:r>
      <w:r w:rsidR="0050493E">
        <w:rPr>
          <w:rStyle w:val="Uwydatnienie"/>
          <w:rFonts w:ascii="Roboto" w:eastAsiaTheme="majorEastAsia" w:hAnsi="Roboto"/>
          <w:sz w:val="22"/>
          <w:szCs w:val="22"/>
        </w:rPr>
        <w:t xml:space="preserve">dość szybko </w:t>
      </w:r>
      <w:r w:rsidRPr="00FF6209">
        <w:rPr>
          <w:rStyle w:val="Uwydatnienie"/>
          <w:rFonts w:ascii="Roboto" w:eastAsiaTheme="majorEastAsia" w:hAnsi="Roboto"/>
          <w:sz w:val="22"/>
          <w:szCs w:val="22"/>
        </w:rPr>
        <w:t>zamierzamy</w:t>
      </w:r>
      <w:r w:rsidR="0050493E">
        <w:rPr>
          <w:rStyle w:val="Uwydatnienie"/>
          <w:rFonts w:ascii="Roboto" w:eastAsiaTheme="majorEastAsia" w:hAnsi="Roboto"/>
          <w:sz w:val="22"/>
          <w:szCs w:val="22"/>
        </w:rPr>
        <w:t xml:space="preserve"> skierować do tego modelu </w:t>
      </w:r>
      <w:r w:rsidRPr="00FF6209">
        <w:rPr>
          <w:rStyle w:val="Uwydatnienie"/>
          <w:rFonts w:ascii="Roboto" w:eastAsiaTheme="majorEastAsia" w:hAnsi="Roboto"/>
          <w:sz w:val="22"/>
          <w:szCs w:val="22"/>
        </w:rPr>
        <w:t xml:space="preserve">kolejne. Przejrzysta konstrukcja polis Leadenhall i elastyczność naszego systemu transakcyjnego sprawiają, że nie mamy w tym zakresie </w:t>
      </w:r>
      <w:r w:rsidR="0050493E">
        <w:rPr>
          <w:rStyle w:val="Uwydatnienie"/>
          <w:rFonts w:ascii="Roboto" w:eastAsiaTheme="majorEastAsia" w:hAnsi="Roboto"/>
          <w:sz w:val="22"/>
          <w:szCs w:val="22"/>
        </w:rPr>
        <w:t>zaporowych</w:t>
      </w:r>
      <w:r w:rsidRPr="00FF6209">
        <w:rPr>
          <w:rStyle w:val="Uwydatnienie"/>
          <w:rFonts w:ascii="Roboto" w:eastAsiaTheme="majorEastAsia" w:hAnsi="Roboto"/>
          <w:sz w:val="22"/>
          <w:szCs w:val="22"/>
        </w:rPr>
        <w:t xml:space="preserve"> ograniczeń. </w:t>
      </w:r>
      <w:r w:rsidR="0050493E">
        <w:rPr>
          <w:rStyle w:val="Uwydatnienie"/>
          <w:rFonts w:ascii="Roboto" w:eastAsiaTheme="majorEastAsia" w:hAnsi="Roboto"/>
          <w:sz w:val="22"/>
          <w:szCs w:val="22"/>
        </w:rPr>
        <w:t>Choć oczywiście pew</w:t>
      </w:r>
      <w:r w:rsidR="008A35B5">
        <w:rPr>
          <w:rStyle w:val="Uwydatnienie"/>
          <w:rFonts w:ascii="Roboto" w:eastAsiaTheme="majorEastAsia" w:hAnsi="Roboto"/>
          <w:sz w:val="22"/>
          <w:szCs w:val="22"/>
        </w:rPr>
        <w:t>i</w:t>
      </w:r>
      <w:r w:rsidR="0050493E">
        <w:rPr>
          <w:rStyle w:val="Uwydatnienie"/>
          <w:rFonts w:ascii="Roboto" w:eastAsiaTheme="majorEastAsia" w:hAnsi="Roboto"/>
          <w:sz w:val="22"/>
          <w:szCs w:val="22"/>
        </w:rPr>
        <w:t xml:space="preserve">en </w:t>
      </w:r>
      <w:r w:rsidR="008A35B5">
        <w:rPr>
          <w:rStyle w:val="Uwydatnienie"/>
          <w:rFonts w:ascii="Roboto" w:eastAsiaTheme="majorEastAsia" w:hAnsi="Roboto"/>
          <w:sz w:val="22"/>
          <w:szCs w:val="22"/>
        </w:rPr>
        <w:t>„</w:t>
      </w:r>
      <w:r w:rsidR="0050493E">
        <w:rPr>
          <w:rStyle w:val="Uwydatnienie"/>
          <w:rFonts w:ascii="Roboto" w:eastAsiaTheme="majorEastAsia" w:hAnsi="Roboto"/>
          <w:sz w:val="22"/>
          <w:szCs w:val="22"/>
        </w:rPr>
        <w:t>reinżyniering</w:t>
      </w:r>
      <w:r w:rsidR="008A35B5">
        <w:rPr>
          <w:rStyle w:val="Uwydatnienie"/>
          <w:rFonts w:ascii="Roboto" w:eastAsiaTheme="majorEastAsia" w:hAnsi="Roboto"/>
          <w:sz w:val="22"/>
          <w:szCs w:val="22"/>
        </w:rPr>
        <w:t>”</w:t>
      </w:r>
      <w:r w:rsidR="0050493E">
        <w:rPr>
          <w:rStyle w:val="Uwydatnienie"/>
          <w:rFonts w:ascii="Roboto" w:eastAsiaTheme="majorEastAsia" w:hAnsi="Roboto"/>
          <w:sz w:val="22"/>
          <w:szCs w:val="22"/>
        </w:rPr>
        <w:t xml:space="preserve"> jest niezb</w:t>
      </w:r>
      <w:r w:rsidR="008A35B5">
        <w:rPr>
          <w:rStyle w:val="Uwydatnienie"/>
          <w:rFonts w:ascii="Roboto" w:eastAsiaTheme="majorEastAsia" w:hAnsi="Roboto"/>
          <w:sz w:val="22"/>
          <w:szCs w:val="22"/>
        </w:rPr>
        <w:t>ę</w:t>
      </w:r>
      <w:r w:rsidR="0050493E">
        <w:rPr>
          <w:rStyle w:val="Uwydatnienie"/>
          <w:rFonts w:ascii="Roboto" w:eastAsiaTheme="majorEastAsia" w:hAnsi="Roboto"/>
          <w:sz w:val="22"/>
          <w:szCs w:val="22"/>
        </w:rPr>
        <w:t xml:space="preserve">dny, by klient sam łatwo poradził sobie z transakcją. </w:t>
      </w:r>
      <w:r w:rsidRPr="00FF6209">
        <w:rPr>
          <w:rStyle w:val="Uwydatnienie"/>
          <w:rFonts w:ascii="Roboto" w:eastAsiaTheme="majorEastAsia" w:hAnsi="Roboto"/>
          <w:sz w:val="22"/>
          <w:szCs w:val="22"/>
        </w:rPr>
        <w:t xml:space="preserve">Będziemy uważnie wsłuchiwać się w głos agentów i dalszy rozwój tego modelu sprzedaży w dużej mierze </w:t>
      </w:r>
      <w:r w:rsidR="00743611">
        <w:rPr>
          <w:rStyle w:val="Uwydatnienie"/>
          <w:rFonts w:ascii="Roboto" w:eastAsiaTheme="majorEastAsia" w:hAnsi="Roboto"/>
          <w:sz w:val="22"/>
          <w:szCs w:val="22"/>
        </w:rPr>
        <w:t>uzależniamy</w:t>
      </w:r>
      <w:r w:rsidRPr="00FF6209">
        <w:rPr>
          <w:rStyle w:val="Uwydatnienie"/>
          <w:rFonts w:ascii="Roboto" w:eastAsiaTheme="majorEastAsia" w:hAnsi="Roboto"/>
          <w:sz w:val="22"/>
          <w:szCs w:val="22"/>
        </w:rPr>
        <w:t xml:space="preserve"> od ich potrzeb </w:t>
      </w:r>
      <w:r w:rsidR="00B4000B">
        <w:rPr>
          <w:rFonts w:ascii="Roboto" w:hAnsi="Roboto"/>
          <w:sz w:val="22"/>
          <w:szCs w:val="22"/>
        </w:rPr>
        <w:t>–</w:t>
      </w:r>
      <w:r w:rsidRPr="00FF6209">
        <w:rPr>
          <w:rFonts w:ascii="Roboto" w:hAnsi="Roboto"/>
          <w:sz w:val="22"/>
          <w:szCs w:val="22"/>
        </w:rPr>
        <w:t xml:space="preserve"> dodaje</w:t>
      </w:r>
      <w:r w:rsidR="00B4000B">
        <w:rPr>
          <w:rFonts w:ascii="Roboto" w:hAnsi="Roboto"/>
          <w:sz w:val="22"/>
          <w:szCs w:val="22"/>
        </w:rPr>
        <w:t xml:space="preserve"> </w:t>
      </w:r>
      <w:r w:rsidRPr="00FF6209">
        <w:rPr>
          <w:rFonts w:ascii="Roboto" w:hAnsi="Roboto"/>
          <w:sz w:val="22"/>
          <w:szCs w:val="22"/>
        </w:rPr>
        <w:t>Rajmund Rusiecki.</w:t>
      </w:r>
    </w:p>
    <w:p w14:paraId="646D0D6D" w14:textId="77777777" w:rsidR="00FF6209" w:rsidRPr="00FF6209" w:rsidRDefault="00FF6209" w:rsidP="00FF6209">
      <w:pPr>
        <w:pStyle w:val="text-body"/>
        <w:spacing w:before="0" w:beforeAutospacing="0" w:after="0" w:afterAutospacing="0" w:line="276" w:lineRule="auto"/>
        <w:jc w:val="both"/>
        <w:rPr>
          <w:rFonts w:ascii="Roboto" w:hAnsi="Roboto"/>
          <w:sz w:val="22"/>
          <w:szCs w:val="22"/>
        </w:rPr>
      </w:pPr>
    </w:p>
    <w:p w14:paraId="5228AD8A" w14:textId="77777777" w:rsidR="00FF6209" w:rsidRPr="00FF6209" w:rsidRDefault="00FF6209" w:rsidP="00FF6209">
      <w:pPr>
        <w:spacing w:after="0" w:line="276" w:lineRule="auto"/>
        <w:jc w:val="both"/>
        <w:rPr>
          <w:rFonts w:ascii="Roboto" w:hAnsi="Roboto"/>
          <w:sz w:val="22"/>
          <w:szCs w:val="22"/>
        </w:rPr>
      </w:pPr>
    </w:p>
    <w:sectPr w:rsidR="00FF6209" w:rsidRPr="00FF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D67DC"/>
    <w:multiLevelType w:val="multilevel"/>
    <w:tmpl w:val="4E5C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E963A3"/>
    <w:multiLevelType w:val="multilevel"/>
    <w:tmpl w:val="6BBE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020818">
    <w:abstractNumId w:val="1"/>
    <w:lvlOverride w:ilvl="0">
      <w:startOverride w:val="1"/>
    </w:lvlOverride>
  </w:num>
  <w:num w:numId="2" w16cid:durableId="16473181">
    <w:abstractNumId w:val="1"/>
    <w:lvlOverride w:ilvl="0">
      <w:startOverride w:val="2"/>
    </w:lvlOverride>
  </w:num>
  <w:num w:numId="3" w16cid:durableId="943147514">
    <w:abstractNumId w:val="1"/>
    <w:lvlOverride w:ilvl="0">
      <w:startOverride w:val="3"/>
    </w:lvlOverride>
  </w:num>
  <w:num w:numId="4" w16cid:durableId="1185704600">
    <w:abstractNumId w:val="1"/>
    <w:lvlOverride w:ilvl="0">
      <w:startOverride w:val="4"/>
    </w:lvlOverride>
  </w:num>
  <w:num w:numId="5" w16cid:durableId="1366565909">
    <w:abstractNumId w:val="0"/>
    <w:lvlOverride w:ilvl="0">
      <w:startOverride w:val="1"/>
    </w:lvlOverride>
  </w:num>
  <w:num w:numId="6" w16cid:durableId="163618167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09"/>
    <w:rsid w:val="00294CCD"/>
    <w:rsid w:val="003B2F2C"/>
    <w:rsid w:val="003B6098"/>
    <w:rsid w:val="003E24EB"/>
    <w:rsid w:val="0050493E"/>
    <w:rsid w:val="0073559C"/>
    <w:rsid w:val="00743611"/>
    <w:rsid w:val="00844592"/>
    <w:rsid w:val="008A35B5"/>
    <w:rsid w:val="00A36B58"/>
    <w:rsid w:val="00A5255C"/>
    <w:rsid w:val="00A95A18"/>
    <w:rsid w:val="00B4000B"/>
    <w:rsid w:val="00B93F0D"/>
    <w:rsid w:val="00BB3CA0"/>
    <w:rsid w:val="00C902DD"/>
    <w:rsid w:val="00D01DCC"/>
    <w:rsid w:val="00D44F90"/>
    <w:rsid w:val="00E3475C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8449"/>
  <w15:chartTrackingRefBased/>
  <w15:docId w15:val="{EED89A48-4AAA-42D7-A842-E11E5C0E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2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62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2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62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62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62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62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62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62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2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62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2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20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620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620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620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620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620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F62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62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62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F62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F62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F620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F620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F620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62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620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F6209"/>
    <w:rPr>
      <w:b/>
      <w:bCs/>
      <w:smallCaps/>
      <w:color w:val="0F4761" w:themeColor="accent1" w:themeShade="BF"/>
      <w:spacing w:val="5"/>
    </w:rPr>
  </w:style>
  <w:style w:type="paragraph" w:customStyle="1" w:styleId="text-body">
    <w:name w:val="text-body"/>
    <w:basedOn w:val="Normalny"/>
    <w:rsid w:val="00FF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F6209"/>
    <w:rPr>
      <w:b/>
      <w:bCs/>
    </w:rPr>
  </w:style>
  <w:style w:type="character" w:styleId="Uwydatnienie">
    <w:name w:val="Emphasis"/>
    <w:basedOn w:val="Domylnaczcionkaakapitu"/>
    <w:uiPriority w:val="20"/>
    <w:qFormat/>
    <w:rsid w:val="00FF620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5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59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44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Habasiński</dc:creator>
  <cp:keywords/>
  <dc:description/>
  <cp:lastModifiedBy>Piotr Habasiński</cp:lastModifiedBy>
  <cp:revision>19</cp:revision>
  <dcterms:created xsi:type="dcterms:W3CDTF">2024-03-06T12:20:00Z</dcterms:created>
  <dcterms:modified xsi:type="dcterms:W3CDTF">2024-03-25T13:31:00Z</dcterms:modified>
</cp:coreProperties>
</file>