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1D45D5F0" w:rsidR="002D190A" w:rsidRDefault="002D190A" w:rsidP="00CD113F">
      <w:pPr>
        <w:spacing w:after="240"/>
        <w:ind w:left="6372"/>
        <w:rPr>
          <w:sz w:val="22"/>
        </w:rPr>
      </w:pPr>
      <w:bookmarkStart w:id="0" w:name="_Hlk150164254"/>
      <w:bookmarkEnd w:id="0"/>
      <w:r>
        <w:rPr>
          <w:sz w:val="22"/>
        </w:rPr>
        <w:t xml:space="preserve">Warszawa, </w:t>
      </w:r>
      <w:r w:rsidR="009716C3">
        <w:rPr>
          <w:sz w:val="22"/>
        </w:rPr>
        <w:t>0</w:t>
      </w:r>
      <w:r w:rsidR="00277020">
        <w:rPr>
          <w:sz w:val="22"/>
        </w:rPr>
        <w:t>3</w:t>
      </w:r>
      <w:r w:rsidR="009716C3">
        <w:rPr>
          <w:sz w:val="22"/>
        </w:rPr>
        <w:t>.0</w:t>
      </w:r>
      <w:r w:rsidR="00C635C4">
        <w:rPr>
          <w:sz w:val="22"/>
        </w:rPr>
        <w:t>4</w:t>
      </w:r>
      <w:r w:rsidR="00263BB5" w:rsidRPr="00263BB5">
        <w:rPr>
          <w:sz w:val="22"/>
        </w:rPr>
        <w:t>.202</w:t>
      </w:r>
      <w:r w:rsidR="00DD7138">
        <w:rPr>
          <w:sz w:val="22"/>
        </w:rPr>
        <w:t>4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2FA31F5C" w:rsidR="001D3DE7" w:rsidRPr="00561DFB" w:rsidRDefault="000818D8" w:rsidP="001D3DE7">
      <w:pPr>
        <w:jc w:val="both"/>
        <w:rPr>
          <w:b/>
          <w:bCs/>
          <w:sz w:val="22"/>
        </w:rPr>
      </w:pPr>
      <w:r w:rsidRPr="00561DFB">
        <w:rPr>
          <w:b/>
          <w:bCs/>
          <w:sz w:val="22"/>
        </w:rPr>
        <w:t>O</w:t>
      </w:r>
      <w:r w:rsidR="001D3DE7" w:rsidRPr="00561DFB">
        <w:rPr>
          <w:b/>
          <w:bCs/>
          <w:sz w:val="22"/>
        </w:rPr>
        <w:t xml:space="preserve"> </w:t>
      </w:r>
      <w:r w:rsidR="00C635C4" w:rsidRPr="00561DFB">
        <w:rPr>
          <w:b/>
          <w:bCs/>
          <w:sz w:val="22"/>
        </w:rPr>
        <w:t>68</w:t>
      </w:r>
      <w:r w:rsidR="00172E5B" w:rsidRPr="00561DFB">
        <w:rPr>
          <w:b/>
          <w:bCs/>
          <w:sz w:val="22"/>
        </w:rPr>
        <w:t>,</w:t>
      </w:r>
      <w:r w:rsidR="00C635C4" w:rsidRPr="00561DFB">
        <w:rPr>
          <w:b/>
          <w:bCs/>
          <w:sz w:val="22"/>
        </w:rPr>
        <w:t>7</w:t>
      </w:r>
      <w:r w:rsidR="001D3DE7" w:rsidRPr="00561DFB">
        <w:rPr>
          <w:b/>
          <w:bCs/>
          <w:sz w:val="22"/>
        </w:rPr>
        <w:t>%</w:t>
      </w:r>
      <w:r w:rsidR="00B12F66" w:rsidRPr="00561DFB">
        <w:rPr>
          <w:b/>
          <w:bCs/>
          <w:sz w:val="22"/>
        </w:rPr>
        <w:t xml:space="preserve"> r/r</w:t>
      </w:r>
      <w:r w:rsidR="001D3DE7" w:rsidRPr="00561DFB">
        <w:rPr>
          <w:b/>
          <w:bCs/>
          <w:sz w:val="22"/>
        </w:rPr>
        <w:t xml:space="preserve"> </w:t>
      </w:r>
      <w:r w:rsidR="005A0391" w:rsidRPr="00561DFB">
        <w:rPr>
          <w:b/>
          <w:bCs/>
          <w:sz w:val="22"/>
        </w:rPr>
        <w:t>wzrosła</w:t>
      </w:r>
      <w:r w:rsidR="001D3DE7" w:rsidRPr="00561DFB">
        <w:rPr>
          <w:b/>
          <w:bCs/>
          <w:sz w:val="22"/>
        </w:rPr>
        <w:t xml:space="preserve"> wartość zapytań o kredyty mieszkaniowe </w:t>
      </w:r>
      <w:r w:rsidR="00A95245" w:rsidRPr="00561DFB">
        <w:rPr>
          <w:b/>
          <w:bCs/>
          <w:sz w:val="22"/>
        </w:rPr>
        <w:t xml:space="preserve">w </w:t>
      </w:r>
      <w:r w:rsidR="00C635C4" w:rsidRPr="00561DFB">
        <w:rPr>
          <w:b/>
          <w:bCs/>
          <w:sz w:val="22"/>
        </w:rPr>
        <w:t>marcu</w:t>
      </w:r>
      <w:r w:rsidR="007B01BF" w:rsidRPr="00561DFB">
        <w:rPr>
          <w:b/>
          <w:bCs/>
          <w:sz w:val="22"/>
        </w:rPr>
        <w:t xml:space="preserve"> </w:t>
      </w:r>
      <w:r w:rsidR="00B3797A" w:rsidRPr="00561DFB">
        <w:rPr>
          <w:b/>
          <w:bCs/>
          <w:sz w:val="22"/>
        </w:rPr>
        <w:t>202</w:t>
      </w:r>
      <w:r w:rsidR="00CE4C3D" w:rsidRPr="00561DFB">
        <w:rPr>
          <w:b/>
          <w:bCs/>
          <w:sz w:val="22"/>
        </w:rPr>
        <w:t>4</w:t>
      </w:r>
      <w:r w:rsidR="00B3797A" w:rsidRPr="00561DFB">
        <w:rPr>
          <w:b/>
          <w:bCs/>
          <w:sz w:val="22"/>
        </w:rPr>
        <w:t xml:space="preserve"> r. </w:t>
      </w:r>
      <w:bookmarkStart w:id="1" w:name="_Hlk73698368"/>
      <w:r w:rsidR="001102F7" w:rsidRPr="00561DFB">
        <w:rPr>
          <w:b/>
          <w:bCs/>
          <w:sz w:val="22"/>
        </w:rPr>
        <w:t xml:space="preserve">– informuje </w:t>
      </w:r>
      <w:r w:rsidR="001D3DE7" w:rsidRPr="00561DFB">
        <w:rPr>
          <w:b/>
          <w:bCs/>
          <w:sz w:val="22"/>
        </w:rPr>
        <w:t>BIK Indeks Popytu na Kredyty Mieszkaniowe</w:t>
      </w:r>
      <w:r w:rsidR="001102F7" w:rsidRPr="00561DFB">
        <w:rPr>
          <w:b/>
          <w:bCs/>
          <w:sz w:val="22"/>
        </w:rPr>
        <w:t xml:space="preserve">. </w:t>
      </w:r>
      <w:r w:rsidR="001D3DE7" w:rsidRPr="00561DFB">
        <w:rPr>
          <w:b/>
          <w:bCs/>
          <w:sz w:val="22"/>
        </w:rPr>
        <w:t xml:space="preserve">Wartość Indeksu oznacza, że </w:t>
      </w:r>
      <w:r w:rsidR="00A95245" w:rsidRPr="00561DFB">
        <w:rPr>
          <w:b/>
          <w:bCs/>
          <w:sz w:val="22"/>
        </w:rPr>
        <w:t xml:space="preserve">w </w:t>
      </w:r>
      <w:r w:rsidR="00C635C4" w:rsidRPr="00561DFB">
        <w:rPr>
          <w:b/>
          <w:bCs/>
          <w:sz w:val="22"/>
        </w:rPr>
        <w:t>marcu</w:t>
      </w:r>
      <w:r w:rsidR="007B01BF" w:rsidRPr="00561DFB">
        <w:rPr>
          <w:b/>
          <w:bCs/>
          <w:sz w:val="22"/>
        </w:rPr>
        <w:t xml:space="preserve"> </w:t>
      </w:r>
      <w:r w:rsidR="001D3DE7" w:rsidRPr="00561DFB">
        <w:rPr>
          <w:b/>
          <w:bCs/>
          <w:sz w:val="22"/>
        </w:rPr>
        <w:t>202</w:t>
      </w:r>
      <w:r w:rsidR="00CE4C3D" w:rsidRPr="00561DFB">
        <w:rPr>
          <w:b/>
          <w:bCs/>
          <w:sz w:val="22"/>
        </w:rPr>
        <w:t>4</w:t>
      </w:r>
      <w:r w:rsidR="001D3DE7" w:rsidRPr="00561DFB">
        <w:rPr>
          <w:b/>
          <w:bCs/>
          <w:sz w:val="22"/>
        </w:rPr>
        <w:t xml:space="preserve"> r., w przeliczeniu na dzień roboczy, banki i SKOK-i przesłały do BIK zapytania o kredyty mieszkaniowe na kwotę </w:t>
      </w:r>
      <w:r w:rsidR="005A0391" w:rsidRPr="00561DFB">
        <w:rPr>
          <w:b/>
          <w:bCs/>
          <w:sz w:val="22"/>
        </w:rPr>
        <w:t>wyższą</w:t>
      </w:r>
      <w:r w:rsidR="001D3DE7" w:rsidRPr="00561DFB">
        <w:rPr>
          <w:b/>
          <w:bCs/>
          <w:sz w:val="22"/>
        </w:rPr>
        <w:t xml:space="preserve"> o </w:t>
      </w:r>
      <w:r w:rsidR="00C635C4" w:rsidRPr="00561DFB">
        <w:rPr>
          <w:b/>
          <w:bCs/>
          <w:sz w:val="22"/>
        </w:rPr>
        <w:t>68</w:t>
      </w:r>
      <w:r w:rsidR="00172E5B" w:rsidRPr="00561DFB">
        <w:rPr>
          <w:b/>
          <w:bCs/>
          <w:sz w:val="22"/>
        </w:rPr>
        <w:t>,</w:t>
      </w:r>
      <w:r w:rsidR="00C635C4" w:rsidRPr="00561DFB">
        <w:rPr>
          <w:b/>
          <w:bCs/>
          <w:sz w:val="22"/>
        </w:rPr>
        <w:t>7</w:t>
      </w:r>
      <w:r w:rsidR="001D3DE7" w:rsidRPr="00561DFB">
        <w:rPr>
          <w:b/>
          <w:bCs/>
          <w:sz w:val="22"/>
        </w:rPr>
        <w:t xml:space="preserve">% w porównaniu do </w:t>
      </w:r>
      <w:r w:rsidR="00C635C4" w:rsidRPr="00561DFB">
        <w:rPr>
          <w:b/>
          <w:bCs/>
          <w:sz w:val="22"/>
        </w:rPr>
        <w:t>marca</w:t>
      </w:r>
      <w:r w:rsidRPr="00561DFB">
        <w:rPr>
          <w:b/>
          <w:bCs/>
          <w:sz w:val="22"/>
        </w:rPr>
        <w:t xml:space="preserve"> </w:t>
      </w:r>
      <w:r w:rsidR="001D3DE7" w:rsidRPr="00561DFB">
        <w:rPr>
          <w:b/>
          <w:bCs/>
          <w:sz w:val="22"/>
        </w:rPr>
        <w:t>202</w:t>
      </w:r>
      <w:r w:rsidR="00CE4C3D" w:rsidRPr="00561DFB">
        <w:rPr>
          <w:b/>
          <w:bCs/>
          <w:sz w:val="22"/>
        </w:rPr>
        <w:t>3</w:t>
      </w:r>
      <w:r w:rsidR="001D3DE7" w:rsidRPr="00561DFB">
        <w:rPr>
          <w:b/>
          <w:bCs/>
          <w:sz w:val="22"/>
        </w:rPr>
        <w:t xml:space="preserve"> r. </w:t>
      </w:r>
    </w:p>
    <w:bookmarkEnd w:id="1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5461B5C0" w:rsidR="001D3DE7" w:rsidRDefault="00A95245" w:rsidP="001D3DE7">
      <w:pPr>
        <w:jc w:val="both"/>
        <w:rPr>
          <w:szCs w:val="20"/>
        </w:rPr>
      </w:pPr>
      <w:r>
        <w:rPr>
          <w:szCs w:val="20"/>
        </w:rPr>
        <w:t xml:space="preserve">W </w:t>
      </w:r>
      <w:r w:rsidR="00C635C4">
        <w:rPr>
          <w:szCs w:val="20"/>
        </w:rPr>
        <w:t>marcu</w:t>
      </w:r>
      <w:r w:rsidR="001D3DE7" w:rsidRPr="00C00D06">
        <w:rPr>
          <w:szCs w:val="20"/>
        </w:rPr>
        <w:t xml:space="preserve"> 202</w:t>
      </w:r>
      <w:r w:rsidR="00CE4C3D">
        <w:rPr>
          <w:szCs w:val="20"/>
        </w:rPr>
        <w:t>4</w:t>
      </w:r>
      <w:r w:rsidR="001D3DE7" w:rsidRPr="00C00D06">
        <w:rPr>
          <w:szCs w:val="20"/>
        </w:rPr>
        <w:t xml:space="preserve"> r. o kredyt mieszkaniowy wnioskowało </w:t>
      </w:r>
      <w:r w:rsidR="00CE4C3D">
        <w:rPr>
          <w:szCs w:val="20"/>
        </w:rPr>
        <w:t>2</w:t>
      </w:r>
      <w:r w:rsidR="00C635C4">
        <w:rPr>
          <w:szCs w:val="20"/>
        </w:rPr>
        <w:t>9</w:t>
      </w:r>
      <w:r w:rsidR="00172E5B">
        <w:rPr>
          <w:szCs w:val="20"/>
        </w:rPr>
        <w:t>,66</w:t>
      </w:r>
      <w:r w:rsidR="001D3DE7" w:rsidRPr="00C00D06">
        <w:rPr>
          <w:szCs w:val="20"/>
        </w:rPr>
        <w:t xml:space="preserve"> tys. potencjalnych kredytobiorców w porównaniu do </w:t>
      </w:r>
      <w:r w:rsidR="00C635C4">
        <w:rPr>
          <w:szCs w:val="20"/>
        </w:rPr>
        <w:t>22</w:t>
      </w:r>
      <w:r w:rsidR="00172E5B">
        <w:rPr>
          <w:szCs w:val="20"/>
        </w:rPr>
        <w:t>,</w:t>
      </w:r>
      <w:r w:rsidR="00C635C4">
        <w:rPr>
          <w:szCs w:val="20"/>
        </w:rPr>
        <w:t>2</w:t>
      </w:r>
      <w:r w:rsidR="00172E5B">
        <w:rPr>
          <w:szCs w:val="20"/>
        </w:rPr>
        <w:t>2</w:t>
      </w:r>
      <w:r w:rsidR="001D3DE7" w:rsidRPr="00C00D06">
        <w:rPr>
          <w:szCs w:val="20"/>
        </w:rPr>
        <w:t xml:space="preserve"> tys. rok wcześniej</w:t>
      </w:r>
      <w:r w:rsidR="00FB0C02">
        <w:rPr>
          <w:szCs w:val="20"/>
        </w:rPr>
        <w:t>, co przekłada się na</w:t>
      </w:r>
      <w:r w:rsidR="001D3DE7" w:rsidRPr="00C00D06">
        <w:rPr>
          <w:szCs w:val="20"/>
        </w:rPr>
        <w:t xml:space="preserve"> </w:t>
      </w:r>
      <w:r w:rsidR="00024264">
        <w:rPr>
          <w:szCs w:val="20"/>
        </w:rPr>
        <w:t>wzrost</w:t>
      </w:r>
      <w:r w:rsidR="001D3DE7" w:rsidRPr="00C00D06">
        <w:rPr>
          <w:szCs w:val="20"/>
        </w:rPr>
        <w:t xml:space="preserve"> </w:t>
      </w:r>
      <w:r w:rsidR="00ED659C">
        <w:rPr>
          <w:szCs w:val="20"/>
        </w:rPr>
        <w:t xml:space="preserve">r/r </w:t>
      </w:r>
      <w:r w:rsidR="00194C6A">
        <w:rPr>
          <w:szCs w:val="20"/>
        </w:rPr>
        <w:t xml:space="preserve">o </w:t>
      </w:r>
      <w:r w:rsidR="00C635C4">
        <w:rPr>
          <w:szCs w:val="20"/>
        </w:rPr>
        <w:t>33</w:t>
      </w:r>
      <w:r w:rsidR="00172E5B">
        <w:rPr>
          <w:szCs w:val="20"/>
        </w:rPr>
        <w:t>,</w:t>
      </w:r>
      <w:r w:rsidR="00C635C4">
        <w:rPr>
          <w:szCs w:val="20"/>
        </w:rPr>
        <w:t>5</w:t>
      </w:r>
      <w:r w:rsidR="001D3DE7" w:rsidRPr="00C00D06">
        <w:rPr>
          <w:szCs w:val="20"/>
        </w:rPr>
        <w:t xml:space="preserve">%. </w:t>
      </w:r>
      <w:r w:rsidR="00EF146F">
        <w:rPr>
          <w:szCs w:val="20"/>
        </w:rPr>
        <w:t>W</w:t>
      </w:r>
      <w:r w:rsidR="001D3DE7" w:rsidRPr="00C00D06">
        <w:rPr>
          <w:szCs w:val="20"/>
        </w:rPr>
        <w:t xml:space="preserve"> porównaniu do </w:t>
      </w:r>
      <w:r w:rsidR="00C635C4">
        <w:rPr>
          <w:szCs w:val="20"/>
        </w:rPr>
        <w:t>lutego</w:t>
      </w:r>
      <w:r w:rsidR="003D053E">
        <w:rPr>
          <w:szCs w:val="20"/>
        </w:rPr>
        <w:t xml:space="preserve"> </w:t>
      </w:r>
      <w:r w:rsidR="001D3DE7">
        <w:rPr>
          <w:szCs w:val="20"/>
        </w:rPr>
        <w:t>202</w:t>
      </w:r>
      <w:r w:rsidR="00172E5B">
        <w:rPr>
          <w:szCs w:val="20"/>
        </w:rPr>
        <w:t>4</w:t>
      </w:r>
      <w:r w:rsidR="001D3DE7">
        <w:rPr>
          <w:szCs w:val="20"/>
        </w:rPr>
        <w:t xml:space="preserve"> r.</w:t>
      </w:r>
      <w:r w:rsidR="001D3DE7"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="001D3DE7" w:rsidRPr="00C00D06">
        <w:rPr>
          <w:szCs w:val="20"/>
        </w:rPr>
        <w:t xml:space="preserve">osób wnioskujących o kredyt mieszkaniowy </w:t>
      </w:r>
      <w:r w:rsidR="00172E5B">
        <w:rPr>
          <w:szCs w:val="20"/>
        </w:rPr>
        <w:t>wzrosła</w:t>
      </w:r>
      <w:r w:rsidR="00060A9E">
        <w:rPr>
          <w:szCs w:val="20"/>
        </w:rPr>
        <w:t xml:space="preserve"> </w:t>
      </w:r>
      <w:r w:rsidR="001D3DE7" w:rsidRPr="00C00D06">
        <w:rPr>
          <w:szCs w:val="20"/>
        </w:rPr>
        <w:t xml:space="preserve">o </w:t>
      </w:r>
      <w:r w:rsidR="00172E5B">
        <w:rPr>
          <w:szCs w:val="20"/>
        </w:rPr>
        <w:t>1</w:t>
      </w:r>
      <w:r w:rsidR="00C635C4">
        <w:rPr>
          <w:szCs w:val="20"/>
        </w:rPr>
        <w:t>1</w:t>
      </w:r>
      <w:r w:rsidR="00172E5B">
        <w:rPr>
          <w:szCs w:val="20"/>
        </w:rPr>
        <w:t>,</w:t>
      </w:r>
      <w:r w:rsidR="00C635C4">
        <w:rPr>
          <w:szCs w:val="20"/>
        </w:rPr>
        <w:t>3</w:t>
      </w:r>
      <w:r w:rsidR="001D3DE7" w:rsidRPr="00C00D06">
        <w:rPr>
          <w:szCs w:val="20"/>
        </w:rPr>
        <w:t xml:space="preserve">%. </w:t>
      </w:r>
    </w:p>
    <w:p w14:paraId="14A5F2D5" w14:textId="77777777" w:rsidR="003A5C50" w:rsidRDefault="003A5C50" w:rsidP="001D3DE7">
      <w:pPr>
        <w:jc w:val="both"/>
        <w:rPr>
          <w:szCs w:val="20"/>
        </w:rPr>
      </w:pPr>
    </w:p>
    <w:p w14:paraId="34F5606F" w14:textId="43B5675C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wyniosła </w:t>
      </w:r>
      <w:r w:rsidR="00906133">
        <w:rPr>
          <w:szCs w:val="20"/>
        </w:rPr>
        <w:t xml:space="preserve">w </w:t>
      </w:r>
      <w:r w:rsidR="00C635C4">
        <w:rPr>
          <w:szCs w:val="20"/>
        </w:rPr>
        <w:t>marcu</w:t>
      </w:r>
      <w:r w:rsidR="00CE4C3D">
        <w:rPr>
          <w:szCs w:val="20"/>
        </w:rPr>
        <w:t xml:space="preserve"> 2024 r.</w:t>
      </w:r>
      <w:r w:rsidR="00906133" w:rsidRPr="00C00D06">
        <w:rPr>
          <w:szCs w:val="20"/>
        </w:rPr>
        <w:t xml:space="preserve"> </w:t>
      </w:r>
      <w:r w:rsidR="00172E5B">
        <w:rPr>
          <w:szCs w:val="20"/>
        </w:rPr>
        <w:t>4</w:t>
      </w:r>
      <w:r w:rsidR="00C635C4">
        <w:rPr>
          <w:szCs w:val="20"/>
        </w:rPr>
        <w:t>30</w:t>
      </w:r>
      <w:r w:rsidR="00277020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172E5B">
        <w:rPr>
          <w:szCs w:val="20"/>
        </w:rPr>
        <w:t>1</w:t>
      </w:r>
      <w:r w:rsidR="00C635C4">
        <w:rPr>
          <w:szCs w:val="20"/>
        </w:rPr>
        <w:t>5</w:t>
      </w:r>
      <w:r w:rsidR="00172E5B">
        <w:rPr>
          <w:szCs w:val="20"/>
        </w:rPr>
        <w:t>,</w:t>
      </w:r>
      <w:r w:rsidR="00C635C4">
        <w:rPr>
          <w:szCs w:val="20"/>
        </w:rPr>
        <w:t>3</w:t>
      </w:r>
      <w:r w:rsidRPr="00C00D06">
        <w:rPr>
          <w:szCs w:val="20"/>
        </w:rPr>
        <w:t xml:space="preserve">% </w:t>
      </w:r>
      <w:r w:rsidR="009139B6">
        <w:rPr>
          <w:szCs w:val="20"/>
        </w:rPr>
        <w:t>niż w</w:t>
      </w:r>
      <w:r w:rsidRPr="00C00D06">
        <w:rPr>
          <w:szCs w:val="20"/>
        </w:rPr>
        <w:t xml:space="preserve"> </w:t>
      </w:r>
      <w:r w:rsidR="00C635C4">
        <w:rPr>
          <w:szCs w:val="20"/>
        </w:rPr>
        <w:t>marcu</w:t>
      </w:r>
      <w:r w:rsidRPr="00C00D06">
        <w:rPr>
          <w:szCs w:val="20"/>
        </w:rPr>
        <w:t xml:space="preserve"> 202</w:t>
      </w:r>
      <w:r w:rsidR="00CE4C3D">
        <w:rPr>
          <w:szCs w:val="20"/>
        </w:rPr>
        <w:t>3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</w:t>
      </w:r>
      <w:r w:rsidR="00277020">
        <w:rPr>
          <w:szCs w:val="20"/>
        </w:rPr>
        <w:t>, a w</w:t>
      </w:r>
      <w:r w:rsidR="000D253F">
        <w:rPr>
          <w:szCs w:val="20"/>
        </w:rPr>
        <w:t xml:space="preserve"> porównaniu d</w:t>
      </w:r>
      <w:r w:rsidR="00194C6A">
        <w:rPr>
          <w:szCs w:val="20"/>
        </w:rPr>
        <w:t xml:space="preserve">o </w:t>
      </w:r>
      <w:r w:rsidR="00C635C4">
        <w:rPr>
          <w:szCs w:val="20"/>
        </w:rPr>
        <w:t>lutego</w:t>
      </w:r>
      <w:r w:rsidR="00172E5B">
        <w:rPr>
          <w:szCs w:val="20"/>
        </w:rPr>
        <w:t xml:space="preserve"> 2024 </w:t>
      </w:r>
      <w:r w:rsidRPr="00C00D06">
        <w:rPr>
          <w:szCs w:val="20"/>
        </w:rPr>
        <w:t xml:space="preserve">r. </w:t>
      </w:r>
      <w:r w:rsidR="00172E5B">
        <w:rPr>
          <w:szCs w:val="20"/>
        </w:rPr>
        <w:t>nieznacznie wzrosła</w:t>
      </w:r>
      <w:r w:rsidR="00ED659C">
        <w:rPr>
          <w:szCs w:val="20"/>
        </w:rPr>
        <w:t xml:space="preserve"> </w:t>
      </w:r>
      <w:r w:rsidR="00140130">
        <w:rPr>
          <w:szCs w:val="20"/>
        </w:rPr>
        <w:t xml:space="preserve">o </w:t>
      </w:r>
      <w:r w:rsidR="00172E5B">
        <w:rPr>
          <w:szCs w:val="20"/>
        </w:rPr>
        <w:t>0,</w:t>
      </w:r>
      <w:r w:rsidR="00C635C4">
        <w:rPr>
          <w:szCs w:val="20"/>
        </w:rPr>
        <w:t>6</w:t>
      </w:r>
      <w:r w:rsidR="00140130">
        <w:rPr>
          <w:szCs w:val="20"/>
        </w:rPr>
        <w:t>%</w:t>
      </w:r>
      <w:r w:rsidR="00C45493">
        <w:rPr>
          <w:szCs w:val="20"/>
        </w:rPr>
        <w:t>.</w:t>
      </w:r>
    </w:p>
    <w:p w14:paraId="1BD04E77" w14:textId="77777777" w:rsidR="00060A9E" w:rsidRDefault="00060A9E" w:rsidP="00610A4A">
      <w:pPr>
        <w:jc w:val="both"/>
        <w:rPr>
          <w:i/>
          <w:szCs w:val="20"/>
        </w:rPr>
      </w:pPr>
    </w:p>
    <w:p w14:paraId="4782726A" w14:textId="5F4EC033" w:rsidR="00373BFB" w:rsidRDefault="007731CA" w:rsidP="00610A4A">
      <w:pPr>
        <w:jc w:val="both"/>
        <w:rPr>
          <w:iCs/>
          <w:szCs w:val="20"/>
        </w:rPr>
      </w:pPr>
      <w:r w:rsidRPr="003A5C50">
        <w:rPr>
          <w:iCs/>
          <w:szCs w:val="20"/>
        </w:rPr>
        <w:t>Potencjaln</w:t>
      </w:r>
      <w:r w:rsidR="00906133" w:rsidRPr="003A5C50">
        <w:rPr>
          <w:iCs/>
          <w:szCs w:val="20"/>
        </w:rPr>
        <w:t>i</w:t>
      </w:r>
      <w:r w:rsidRPr="003A5C50">
        <w:rPr>
          <w:iCs/>
          <w:szCs w:val="20"/>
        </w:rPr>
        <w:t xml:space="preserve"> kredytobiorcy złożyli </w:t>
      </w:r>
      <w:r w:rsidR="00A95245" w:rsidRPr="003A5C50">
        <w:rPr>
          <w:iCs/>
          <w:szCs w:val="20"/>
        </w:rPr>
        <w:t xml:space="preserve">w </w:t>
      </w:r>
      <w:r w:rsidR="00C635C4">
        <w:rPr>
          <w:iCs/>
          <w:szCs w:val="20"/>
        </w:rPr>
        <w:t>marcu</w:t>
      </w:r>
      <w:r w:rsidR="005A3102" w:rsidRPr="003A5C50">
        <w:rPr>
          <w:iCs/>
          <w:szCs w:val="20"/>
        </w:rPr>
        <w:t xml:space="preserve"> </w:t>
      </w:r>
      <w:r w:rsidR="00A40551" w:rsidRPr="003A5C50">
        <w:rPr>
          <w:iCs/>
          <w:szCs w:val="20"/>
        </w:rPr>
        <w:t>202</w:t>
      </w:r>
      <w:r w:rsidR="00CE4C3D" w:rsidRPr="003A5C50">
        <w:rPr>
          <w:iCs/>
          <w:szCs w:val="20"/>
        </w:rPr>
        <w:t>4</w:t>
      </w:r>
      <w:r w:rsidRPr="003A5C50">
        <w:rPr>
          <w:iCs/>
          <w:szCs w:val="20"/>
        </w:rPr>
        <w:t xml:space="preserve"> r</w:t>
      </w:r>
      <w:r w:rsidR="00277020">
        <w:rPr>
          <w:iCs/>
          <w:szCs w:val="20"/>
        </w:rPr>
        <w:t>.</w:t>
      </w:r>
      <w:r w:rsidRPr="003A5C50">
        <w:rPr>
          <w:iCs/>
          <w:szCs w:val="20"/>
        </w:rPr>
        <w:t xml:space="preserve"> wnioski kredytowe na wartość </w:t>
      </w:r>
      <w:r w:rsidR="00A40551" w:rsidRPr="003A5C50">
        <w:rPr>
          <w:iCs/>
          <w:szCs w:val="20"/>
        </w:rPr>
        <w:t xml:space="preserve">ponad </w:t>
      </w:r>
      <w:r w:rsidR="00C635C4">
        <w:rPr>
          <w:iCs/>
          <w:szCs w:val="20"/>
        </w:rPr>
        <w:t>6</w:t>
      </w:r>
      <w:r w:rsidR="00BE5D76">
        <w:rPr>
          <w:iCs/>
          <w:szCs w:val="20"/>
        </w:rPr>
        <w:t>8</w:t>
      </w:r>
      <w:r w:rsidR="00CE4C3D" w:rsidRPr="003A5C50">
        <w:rPr>
          <w:iCs/>
          <w:szCs w:val="20"/>
        </w:rPr>
        <w:t>%</w:t>
      </w:r>
      <w:r w:rsidRPr="003A5C50">
        <w:rPr>
          <w:iCs/>
          <w:szCs w:val="20"/>
        </w:rPr>
        <w:t xml:space="preserve"> wyższą niż rok</w:t>
      </w:r>
      <w:r w:rsidR="00A40551" w:rsidRPr="003A5C50">
        <w:rPr>
          <w:iCs/>
          <w:szCs w:val="20"/>
        </w:rPr>
        <w:t xml:space="preserve"> wcześniej</w:t>
      </w:r>
      <w:r w:rsidRPr="003A5C50">
        <w:rPr>
          <w:iCs/>
          <w:szCs w:val="20"/>
        </w:rPr>
        <w:t>.</w:t>
      </w:r>
      <w:r w:rsidR="005A3102" w:rsidRPr="003A5C50">
        <w:rPr>
          <w:iCs/>
          <w:szCs w:val="20"/>
        </w:rPr>
        <w:t xml:space="preserve"> </w:t>
      </w:r>
    </w:p>
    <w:p w14:paraId="7A38177B" w14:textId="657EBC21" w:rsidR="00FB0C02" w:rsidRPr="00373BFB" w:rsidRDefault="00373BFB" w:rsidP="00610A4A">
      <w:pPr>
        <w:jc w:val="both"/>
        <w:rPr>
          <w:i/>
          <w:szCs w:val="20"/>
        </w:rPr>
      </w:pPr>
      <w:r w:rsidRPr="00373BFB">
        <w:rPr>
          <w:i/>
          <w:szCs w:val="20"/>
        </w:rPr>
        <w:t xml:space="preserve">- </w:t>
      </w:r>
      <w:r w:rsidR="005F0CE4" w:rsidRPr="00373BFB">
        <w:rPr>
          <w:i/>
          <w:szCs w:val="20"/>
        </w:rPr>
        <w:t>Popyt na kredyty mieszkaniowe</w:t>
      </w:r>
      <w:r w:rsidR="00C635C4">
        <w:rPr>
          <w:i/>
          <w:szCs w:val="20"/>
        </w:rPr>
        <w:t xml:space="preserve">, co było do przewidzenia, </w:t>
      </w:r>
      <w:r w:rsidR="005F0CE4" w:rsidRPr="00373BFB">
        <w:rPr>
          <w:i/>
          <w:szCs w:val="20"/>
        </w:rPr>
        <w:t xml:space="preserve">wyhamował po </w:t>
      </w:r>
      <w:r w:rsidRPr="00373BFB">
        <w:rPr>
          <w:i/>
          <w:szCs w:val="20"/>
        </w:rPr>
        <w:t>zakończeniu</w:t>
      </w:r>
      <w:r w:rsidR="005F0CE4" w:rsidRPr="00373BFB">
        <w:rPr>
          <w:i/>
          <w:szCs w:val="20"/>
        </w:rPr>
        <w:t xml:space="preserve"> przyjmowania wniosków w ramach Programu B</w:t>
      </w:r>
      <w:r w:rsidR="00212052" w:rsidRPr="00373BFB">
        <w:rPr>
          <w:i/>
          <w:szCs w:val="20"/>
        </w:rPr>
        <w:t xml:space="preserve">ezpieczny </w:t>
      </w:r>
      <w:r w:rsidR="005F0CE4" w:rsidRPr="00373BFB">
        <w:rPr>
          <w:i/>
          <w:szCs w:val="20"/>
        </w:rPr>
        <w:t>K</w:t>
      </w:r>
      <w:r w:rsidR="00212052" w:rsidRPr="00373BFB">
        <w:rPr>
          <w:i/>
          <w:szCs w:val="20"/>
        </w:rPr>
        <w:t>redyt</w:t>
      </w:r>
      <w:r w:rsidR="005F0CE4" w:rsidRPr="00373BFB">
        <w:rPr>
          <w:i/>
          <w:szCs w:val="20"/>
        </w:rPr>
        <w:t xml:space="preserve"> 2%</w:t>
      </w:r>
      <w:r w:rsidR="00C635C4">
        <w:rPr>
          <w:i/>
          <w:szCs w:val="20"/>
        </w:rPr>
        <w:t>.</w:t>
      </w:r>
      <w:r w:rsidRPr="00373BFB">
        <w:rPr>
          <w:i/>
          <w:szCs w:val="20"/>
        </w:rPr>
        <w:t xml:space="preserve"> </w:t>
      </w:r>
      <w:r w:rsidR="00C635C4">
        <w:rPr>
          <w:i/>
          <w:szCs w:val="20"/>
        </w:rPr>
        <w:t>O</w:t>
      </w:r>
      <w:r w:rsidRPr="00373BFB">
        <w:rPr>
          <w:i/>
          <w:szCs w:val="20"/>
        </w:rPr>
        <w:t xml:space="preserve">becnie </w:t>
      </w:r>
      <w:r w:rsidR="00C635C4">
        <w:rPr>
          <w:i/>
          <w:szCs w:val="20"/>
        </w:rPr>
        <w:t xml:space="preserve">jest on </w:t>
      </w:r>
      <w:r w:rsidRPr="00373BFB">
        <w:rPr>
          <w:i/>
          <w:szCs w:val="20"/>
        </w:rPr>
        <w:t xml:space="preserve">niższy niż w II półroczu 2023 roku, ale jednak </w:t>
      </w:r>
      <w:r w:rsidR="00E636F8">
        <w:rPr>
          <w:i/>
          <w:szCs w:val="20"/>
        </w:rPr>
        <w:t>pozostaje</w:t>
      </w:r>
      <w:r w:rsidRPr="00373BFB">
        <w:rPr>
          <w:i/>
          <w:szCs w:val="20"/>
        </w:rPr>
        <w:t xml:space="preserve"> on wyraźnie wyższy (o 30-40%) niż </w:t>
      </w:r>
      <w:r w:rsidR="00795FD7">
        <w:rPr>
          <w:i/>
          <w:szCs w:val="20"/>
        </w:rPr>
        <w:t xml:space="preserve">w </w:t>
      </w:r>
      <w:r w:rsidR="00C635C4">
        <w:rPr>
          <w:i/>
          <w:szCs w:val="20"/>
        </w:rPr>
        <w:t>pierwszym półroczu</w:t>
      </w:r>
      <w:r w:rsidRPr="00373BFB">
        <w:rPr>
          <w:i/>
          <w:szCs w:val="20"/>
        </w:rPr>
        <w:t xml:space="preserve"> ubiegłego roku</w:t>
      </w:r>
      <w:r w:rsidR="000F6269" w:rsidRPr="00373BFB">
        <w:rPr>
          <w:i/>
          <w:szCs w:val="20"/>
        </w:rPr>
        <w:t>.</w:t>
      </w:r>
      <w:r w:rsidR="003D053E">
        <w:rPr>
          <w:i/>
          <w:szCs w:val="20"/>
        </w:rPr>
        <w:t xml:space="preserve"> Pomimo obaw nie spadł on więc do poziomu sprzed uruchomienia Programu.</w:t>
      </w:r>
    </w:p>
    <w:p w14:paraId="776201A2" w14:textId="386910AC" w:rsidR="002B4515" w:rsidRDefault="00373BFB" w:rsidP="00610A4A">
      <w:pPr>
        <w:jc w:val="both"/>
        <w:rPr>
          <w:i/>
          <w:szCs w:val="20"/>
        </w:rPr>
      </w:pPr>
      <w:r>
        <w:rPr>
          <w:i/>
          <w:szCs w:val="20"/>
        </w:rPr>
        <w:t>Istotnym</w:t>
      </w:r>
      <w:r w:rsidR="00F45BF7" w:rsidRPr="00F45BF7">
        <w:rPr>
          <w:i/>
          <w:szCs w:val="20"/>
        </w:rPr>
        <w:t xml:space="preserve"> czynnik</w:t>
      </w:r>
      <w:r>
        <w:rPr>
          <w:i/>
          <w:szCs w:val="20"/>
        </w:rPr>
        <w:t>iem</w:t>
      </w:r>
      <w:r w:rsidR="00F45BF7" w:rsidRPr="00F45BF7">
        <w:rPr>
          <w:i/>
          <w:szCs w:val="20"/>
        </w:rPr>
        <w:t xml:space="preserve"> wpływający</w:t>
      </w:r>
      <w:r w:rsidR="00E636F8">
        <w:rPr>
          <w:i/>
          <w:szCs w:val="20"/>
        </w:rPr>
        <w:t>m</w:t>
      </w:r>
      <w:r w:rsidR="00F45BF7" w:rsidRPr="00F45BF7">
        <w:rPr>
          <w:i/>
          <w:szCs w:val="20"/>
        </w:rPr>
        <w:t xml:space="preserve"> na wartość bieżącego odczytu Indeksu</w:t>
      </w:r>
      <w:r>
        <w:rPr>
          <w:i/>
          <w:szCs w:val="20"/>
        </w:rPr>
        <w:t xml:space="preserve"> Popytu</w:t>
      </w:r>
      <w:r w:rsidR="00F45BF7" w:rsidRPr="00F45BF7">
        <w:rPr>
          <w:i/>
          <w:szCs w:val="20"/>
        </w:rPr>
        <w:t xml:space="preserve"> </w:t>
      </w:r>
      <w:r w:rsidR="00764CC6">
        <w:rPr>
          <w:i/>
          <w:szCs w:val="20"/>
        </w:rPr>
        <w:t xml:space="preserve">jest </w:t>
      </w:r>
      <w:r w:rsidR="007731CA">
        <w:rPr>
          <w:i/>
          <w:szCs w:val="20"/>
        </w:rPr>
        <w:t>większa</w:t>
      </w:r>
      <w:r w:rsidR="00251A65">
        <w:rPr>
          <w:i/>
          <w:szCs w:val="20"/>
        </w:rPr>
        <w:t xml:space="preserve"> </w:t>
      </w:r>
      <w:r w:rsidR="007731CA">
        <w:rPr>
          <w:i/>
          <w:szCs w:val="20"/>
        </w:rPr>
        <w:t xml:space="preserve">liczba </w:t>
      </w:r>
      <w:r w:rsidR="003D053E">
        <w:rPr>
          <w:i/>
          <w:szCs w:val="20"/>
        </w:rPr>
        <w:t>wnioskodawców</w:t>
      </w:r>
      <w:r w:rsidR="00931C05">
        <w:rPr>
          <w:i/>
          <w:szCs w:val="20"/>
        </w:rPr>
        <w:t>, która</w:t>
      </w:r>
      <w:r w:rsidR="007731CA">
        <w:rPr>
          <w:i/>
          <w:szCs w:val="20"/>
        </w:rPr>
        <w:t xml:space="preserve"> </w:t>
      </w:r>
      <w:r w:rsidR="00931C05">
        <w:rPr>
          <w:i/>
          <w:szCs w:val="20"/>
        </w:rPr>
        <w:t>w</w:t>
      </w:r>
      <w:r w:rsidR="007731CA">
        <w:rPr>
          <w:i/>
          <w:szCs w:val="20"/>
        </w:rPr>
        <w:t xml:space="preserve">zrosła z </w:t>
      </w:r>
      <w:r w:rsidR="003D053E">
        <w:rPr>
          <w:i/>
          <w:szCs w:val="20"/>
        </w:rPr>
        <w:t>22</w:t>
      </w:r>
      <w:r>
        <w:rPr>
          <w:i/>
          <w:szCs w:val="20"/>
        </w:rPr>
        <w:t>,</w:t>
      </w:r>
      <w:r w:rsidR="003D053E">
        <w:rPr>
          <w:i/>
          <w:szCs w:val="20"/>
        </w:rPr>
        <w:t>2</w:t>
      </w:r>
      <w:r>
        <w:rPr>
          <w:i/>
          <w:szCs w:val="20"/>
        </w:rPr>
        <w:t>2</w:t>
      </w:r>
      <w:r w:rsidR="002959B1">
        <w:rPr>
          <w:i/>
          <w:szCs w:val="20"/>
        </w:rPr>
        <w:t xml:space="preserve"> tysi</w:t>
      </w:r>
      <w:r w:rsidR="00931C05">
        <w:rPr>
          <w:i/>
          <w:szCs w:val="20"/>
        </w:rPr>
        <w:t>ę</w:t>
      </w:r>
      <w:r w:rsidR="002959B1">
        <w:rPr>
          <w:i/>
          <w:szCs w:val="20"/>
        </w:rPr>
        <w:t>c</w:t>
      </w:r>
      <w:r w:rsidR="00931C05">
        <w:rPr>
          <w:i/>
          <w:szCs w:val="20"/>
        </w:rPr>
        <w:t>y</w:t>
      </w:r>
      <w:r w:rsidR="002959B1">
        <w:rPr>
          <w:i/>
          <w:szCs w:val="20"/>
        </w:rPr>
        <w:t xml:space="preserve"> </w:t>
      </w:r>
      <w:r w:rsidR="00A95245">
        <w:rPr>
          <w:i/>
          <w:szCs w:val="20"/>
        </w:rPr>
        <w:t xml:space="preserve">w </w:t>
      </w:r>
      <w:r w:rsidR="003D053E">
        <w:rPr>
          <w:i/>
          <w:szCs w:val="20"/>
        </w:rPr>
        <w:t>marcu</w:t>
      </w:r>
      <w:r w:rsidR="002959B1">
        <w:rPr>
          <w:i/>
          <w:szCs w:val="20"/>
        </w:rPr>
        <w:t xml:space="preserve"> </w:t>
      </w:r>
      <w:r w:rsidR="003D053E">
        <w:rPr>
          <w:i/>
          <w:szCs w:val="20"/>
        </w:rPr>
        <w:t>zeszłego</w:t>
      </w:r>
      <w:r w:rsidR="004A39F3">
        <w:rPr>
          <w:i/>
          <w:szCs w:val="20"/>
        </w:rPr>
        <w:t xml:space="preserve"> roku do </w:t>
      </w:r>
      <w:r>
        <w:rPr>
          <w:i/>
          <w:szCs w:val="20"/>
        </w:rPr>
        <w:t>2</w:t>
      </w:r>
      <w:r w:rsidR="003D053E">
        <w:rPr>
          <w:i/>
          <w:szCs w:val="20"/>
        </w:rPr>
        <w:t>9</w:t>
      </w:r>
      <w:r>
        <w:rPr>
          <w:i/>
          <w:szCs w:val="20"/>
        </w:rPr>
        <w:t>,66</w:t>
      </w:r>
      <w:r w:rsidR="007731CA">
        <w:rPr>
          <w:i/>
          <w:szCs w:val="20"/>
        </w:rPr>
        <w:t xml:space="preserve"> </w:t>
      </w:r>
      <w:r w:rsidR="005A3102">
        <w:rPr>
          <w:i/>
          <w:szCs w:val="20"/>
        </w:rPr>
        <w:t>tysięcy</w:t>
      </w:r>
      <w:r w:rsidR="004A39F3">
        <w:rPr>
          <w:i/>
          <w:szCs w:val="20"/>
        </w:rPr>
        <w:t xml:space="preserve"> </w:t>
      </w:r>
      <w:r w:rsidR="00A95245">
        <w:rPr>
          <w:i/>
          <w:szCs w:val="20"/>
        </w:rPr>
        <w:t xml:space="preserve">w </w:t>
      </w:r>
      <w:r w:rsidR="003D053E">
        <w:rPr>
          <w:i/>
          <w:szCs w:val="20"/>
        </w:rPr>
        <w:t>marcu</w:t>
      </w:r>
      <w:r w:rsidR="004A39F3">
        <w:rPr>
          <w:i/>
          <w:szCs w:val="20"/>
        </w:rPr>
        <w:t xml:space="preserve"> </w:t>
      </w:r>
      <w:r w:rsidR="003D053E">
        <w:rPr>
          <w:i/>
          <w:szCs w:val="20"/>
        </w:rPr>
        <w:t>b.r.</w:t>
      </w:r>
      <w:r w:rsidR="00CE4C3D">
        <w:rPr>
          <w:i/>
          <w:szCs w:val="20"/>
        </w:rPr>
        <w:t xml:space="preserve"> </w:t>
      </w:r>
      <w:r w:rsidR="008B0C10">
        <w:rPr>
          <w:i/>
          <w:szCs w:val="20"/>
        </w:rPr>
        <w:t>Ponad 33% wzrost liczby wnioskujących w marcu tego roku t</w:t>
      </w:r>
      <w:r w:rsidR="002B4515">
        <w:rPr>
          <w:i/>
          <w:szCs w:val="20"/>
        </w:rPr>
        <w:t xml:space="preserve">o w dużym stopniu efekt niskiej zeszłorocznej bazy, </w:t>
      </w:r>
      <w:r w:rsidR="008B0C10">
        <w:rPr>
          <w:i/>
          <w:szCs w:val="20"/>
        </w:rPr>
        <w:t xml:space="preserve">„zamrożenia” popytu na kredyty mieszkaniowe w marcu ub.r., </w:t>
      </w:r>
      <w:r w:rsidR="002B4515">
        <w:rPr>
          <w:i/>
          <w:szCs w:val="20"/>
        </w:rPr>
        <w:t xml:space="preserve">w następstwie wysokiego poziomu stóp procentowych oraz wysokiej inflacji. </w:t>
      </w:r>
    </w:p>
    <w:p w14:paraId="192A1DE2" w14:textId="7734CB23" w:rsidR="00FB53DB" w:rsidRDefault="00E636F8" w:rsidP="002A0594">
      <w:pPr>
        <w:jc w:val="both"/>
        <w:rPr>
          <w:iCs/>
          <w:szCs w:val="20"/>
        </w:rPr>
      </w:pPr>
      <w:r>
        <w:rPr>
          <w:i/>
          <w:szCs w:val="20"/>
        </w:rPr>
        <w:t>Drugim</w:t>
      </w:r>
      <w:r w:rsidR="00060A9E">
        <w:rPr>
          <w:i/>
          <w:szCs w:val="20"/>
        </w:rPr>
        <w:t xml:space="preserve"> </w:t>
      </w:r>
      <w:r>
        <w:rPr>
          <w:i/>
          <w:szCs w:val="20"/>
        </w:rPr>
        <w:t>ważnym aspektem</w:t>
      </w:r>
      <w:r w:rsidR="00600D13">
        <w:rPr>
          <w:i/>
          <w:szCs w:val="20"/>
        </w:rPr>
        <w:t xml:space="preserve"> determinującym poziom Indeksu </w:t>
      </w:r>
      <w:r w:rsidR="00F84D27">
        <w:rPr>
          <w:i/>
          <w:szCs w:val="20"/>
        </w:rPr>
        <w:t xml:space="preserve">jest </w:t>
      </w:r>
      <w:r w:rsidR="00780376">
        <w:rPr>
          <w:i/>
          <w:szCs w:val="20"/>
        </w:rPr>
        <w:t xml:space="preserve">wzrost średniej </w:t>
      </w:r>
      <w:r w:rsidR="0065153E">
        <w:rPr>
          <w:i/>
          <w:szCs w:val="20"/>
        </w:rPr>
        <w:t xml:space="preserve">kwoty </w:t>
      </w:r>
      <w:r w:rsidR="00780376">
        <w:rPr>
          <w:i/>
          <w:szCs w:val="20"/>
        </w:rPr>
        <w:t xml:space="preserve">wnioskowanego kredytu </w:t>
      </w:r>
      <w:r w:rsidR="00ED659C">
        <w:rPr>
          <w:i/>
          <w:szCs w:val="20"/>
        </w:rPr>
        <w:t xml:space="preserve">do </w:t>
      </w:r>
      <w:r w:rsidR="00CE2B17">
        <w:rPr>
          <w:i/>
          <w:szCs w:val="20"/>
        </w:rPr>
        <w:t>4</w:t>
      </w:r>
      <w:r w:rsidR="003D053E">
        <w:rPr>
          <w:i/>
          <w:szCs w:val="20"/>
        </w:rPr>
        <w:t>30</w:t>
      </w:r>
      <w:r w:rsidR="00BF57D3">
        <w:rPr>
          <w:i/>
          <w:szCs w:val="20"/>
        </w:rPr>
        <w:t xml:space="preserve"> tys. zł</w:t>
      </w:r>
      <w:r w:rsidR="002130E1">
        <w:rPr>
          <w:i/>
          <w:szCs w:val="20"/>
        </w:rPr>
        <w:t xml:space="preserve"> –</w:t>
      </w:r>
      <w:r w:rsidR="00BF57D3">
        <w:rPr>
          <w:i/>
          <w:szCs w:val="20"/>
        </w:rPr>
        <w:t xml:space="preserve"> to </w:t>
      </w:r>
      <w:r w:rsidR="00CE2B17">
        <w:rPr>
          <w:i/>
          <w:szCs w:val="20"/>
        </w:rPr>
        <w:t xml:space="preserve">kwota </w:t>
      </w:r>
      <w:r w:rsidR="00780376">
        <w:rPr>
          <w:i/>
          <w:szCs w:val="20"/>
        </w:rPr>
        <w:t xml:space="preserve">o </w:t>
      </w:r>
      <w:r w:rsidR="003D053E">
        <w:rPr>
          <w:i/>
          <w:szCs w:val="20"/>
        </w:rPr>
        <w:t>ponad</w:t>
      </w:r>
      <w:r>
        <w:rPr>
          <w:i/>
          <w:szCs w:val="20"/>
        </w:rPr>
        <w:t xml:space="preserve"> 1</w:t>
      </w:r>
      <w:r w:rsidR="003D053E">
        <w:rPr>
          <w:i/>
          <w:szCs w:val="20"/>
        </w:rPr>
        <w:t>5</w:t>
      </w:r>
      <w:r>
        <w:rPr>
          <w:i/>
          <w:szCs w:val="20"/>
        </w:rPr>
        <w:t>%</w:t>
      </w:r>
      <w:r w:rsidR="00780376">
        <w:rPr>
          <w:i/>
          <w:szCs w:val="20"/>
        </w:rPr>
        <w:t xml:space="preserve"> </w:t>
      </w:r>
      <w:r w:rsidR="002B5BF2">
        <w:rPr>
          <w:i/>
          <w:szCs w:val="20"/>
        </w:rPr>
        <w:t>wyższ</w:t>
      </w:r>
      <w:r w:rsidR="00BF57D3">
        <w:rPr>
          <w:i/>
          <w:szCs w:val="20"/>
        </w:rPr>
        <w:t xml:space="preserve">a </w:t>
      </w:r>
      <w:r w:rsidR="00CE2B17">
        <w:rPr>
          <w:i/>
          <w:szCs w:val="20"/>
        </w:rPr>
        <w:t>niż w</w:t>
      </w:r>
      <w:r w:rsidR="00780376">
        <w:rPr>
          <w:i/>
          <w:szCs w:val="20"/>
        </w:rPr>
        <w:t xml:space="preserve"> </w:t>
      </w:r>
      <w:r w:rsidR="003D053E">
        <w:rPr>
          <w:i/>
          <w:szCs w:val="20"/>
        </w:rPr>
        <w:t>marcu</w:t>
      </w:r>
      <w:r w:rsidR="00780376">
        <w:rPr>
          <w:i/>
          <w:szCs w:val="20"/>
        </w:rPr>
        <w:t xml:space="preserve"> 202</w:t>
      </w:r>
      <w:r w:rsidR="00ED659C">
        <w:rPr>
          <w:i/>
          <w:szCs w:val="20"/>
        </w:rPr>
        <w:t>3</w:t>
      </w:r>
      <w:r w:rsidR="00780376">
        <w:rPr>
          <w:i/>
          <w:szCs w:val="20"/>
        </w:rPr>
        <w:t xml:space="preserve"> r</w:t>
      </w:r>
      <w:r w:rsidR="00F33E9B">
        <w:rPr>
          <w:i/>
          <w:szCs w:val="20"/>
        </w:rPr>
        <w:t>.</w:t>
      </w:r>
      <w:r w:rsidR="00BF57D3">
        <w:rPr>
          <w:i/>
          <w:szCs w:val="20"/>
        </w:rPr>
        <w:t xml:space="preserve"> </w:t>
      </w:r>
      <w:r w:rsidR="00ED659C">
        <w:rPr>
          <w:i/>
          <w:szCs w:val="20"/>
        </w:rPr>
        <w:t xml:space="preserve">Jest ona jednak niższa </w:t>
      </w:r>
      <w:r w:rsidR="00795FD7">
        <w:rPr>
          <w:i/>
          <w:szCs w:val="20"/>
        </w:rPr>
        <w:t>o 1,</w:t>
      </w:r>
      <w:r w:rsidR="003D053E">
        <w:rPr>
          <w:i/>
          <w:szCs w:val="20"/>
        </w:rPr>
        <w:t>2</w:t>
      </w:r>
      <w:r w:rsidR="00795FD7">
        <w:rPr>
          <w:i/>
          <w:szCs w:val="20"/>
        </w:rPr>
        <w:t xml:space="preserve">% </w:t>
      </w:r>
      <w:r w:rsidR="00ED659C" w:rsidRPr="00E636F8">
        <w:rPr>
          <w:i/>
          <w:szCs w:val="20"/>
        </w:rPr>
        <w:t>niż w grudniu</w:t>
      </w:r>
      <w:r w:rsidR="00F45BF7" w:rsidRPr="00E636F8">
        <w:rPr>
          <w:i/>
          <w:szCs w:val="20"/>
        </w:rPr>
        <w:t xml:space="preserve"> ub.</w:t>
      </w:r>
      <w:r w:rsidR="00F45BF7">
        <w:rPr>
          <w:i/>
          <w:szCs w:val="20"/>
        </w:rPr>
        <w:t xml:space="preserve"> </w:t>
      </w:r>
      <w:r>
        <w:rPr>
          <w:i/>
          <w:szCs w:val="20"/>
        </w:rPr>
        <w:t>r</w:t>
      </w:r>
      <w:r w:rsidR="00F45BF7">
        <w:rPr>
          <w:i/>
          <w:szCs w:val="20"/>
        </w:rPr>
        <w:t>oku</w:t>
      </w:r>
      <w:r w:rsidR="006B4C56">
        <w:rPr>
          <w:i/>
          <w:szCs w:val="20"/>
        </w:rPr>
        <w:t xml:space="preserve">, co jest również efektem braku </w:t>
      </w:r>
      <w:r w:rsidR="00F45BF7">
        <w:rPr>
          <w:i/>
          <w:szCs w:val="20"/>
        </w:rPr>
        <w:t>Programu wsparcia kredytobiorców. B</w:t>
      </w:r>
      <w:r w:rsidR="00ED659C">
        <w:rPr>
          <w:i/>
          <w:szCs w:val="20"/>
        </w:rPr>
        <w:t xml:space="preserve">eneficjenci Programu </w:t>
      </w:r>
      <w:r w:rsidR="00F45BF7">
        <w:rPr>
          <w:i/>
          <w:szCs w:val="20"/>
        </w:rPr>
        <w:t xml:space="preserve">Bezpieczny Kredyt </w:t>
      </w:r>
      <w:r w:rsidR="00ED659C">
        <w:rPr>
          <w:i/>
          <w:szCs w:val="20"/>
        </w:rPr>
        <w:t xml:space="preserve">2% wnioskowali i zaciągali kredyty </w:t>
      </w:r>
      <w:r w:rsidR="007F7B7A">
        <w:rPr>
          <w:i/>
          <w:szCs w:val="20"/>
        </w:rPr>
        <w:t xml:space="preserve">na </w:t>
      </w:r>
      <w:r w:rsidR="00ED659C">
        <w:rPr>
          <w:i/>
          <w:szCs w:val="20"/>
        </w:rPr>
        <w:t>wyższ</w:t>
      </w:r>
      <w:r w:rsidR="007F7B7A">
        <w:rPr>
          <w:i/>
          <w:szCs w:val="20"/>
        </w:rPr>
        <w:t>ą</w:t>
      </w:r>
      <w:r w:rsidR="00ED659C">
        <w:rPr>
          <w:i/>
          <w:szCs w:val="20"/>
        </w:rPr>
        <w:t xml:space="preserve"> średni</w:t>
      </w:r>
      <w:r w:rsidR="007F7B7A">
        <w:rPr>
          <w:i/>
          <w:szCs w:val="20"/>
        </w:rPr>
        <w:t>ą</w:t>
      </w:r>
      <w:r w:rsidR="00ED659C">
        <w:rPr>
          <w:i/>
          <w:szCs w:val="20"/>
        </w:rPr>
        <w:t xml:space="preserve"> kwo</w:t>
      </w:r>
      <w:r w:rsidR="007F7B7A">
        <w:rPr>
          <w:i/>
          <w:szCs w:val="20"/>
        </w:rPr>
        <w:t>tę</w:t>
      </w:r>
      <w:r w:rsidR="00ED659C">
        <w:rPr>
          <w:i/>
          <w:szCs w:val="20"/>
        </w:rPr>
        <w:t xml:space="preserve"> w porównaniu z kredytobiorcami „rynkowymi”</w:t>
      </w:r>
      <w:r w:rsidR="003D053E">
        <w:rPr>
          <w:i/>
          <w:szCs w:val="20"/>
        </w:rPr>
        <w:t xml:space="preserve">. Jednak </w:t>
      </w:r>
      <w:r w:rsidR="002A0594">
        <w:rPr>
          <w:i/>
          <w:szCs w:val="20"/>
        </w:rPr>
        <w:t xml:space="preserve">realny wzrost wynagrodzeń przy stabilnym poziomie stóp procentowych pomyślnie wpływa na </w:t>
      </w:r>
      <w:r w:rsidR="003D053E">
        <w:rPr>
          <w:i/>
          <w:szCs w:val="20"/>
        </w:rPr>
        <w:t>wzrost zdolności kredytowej</w:t>
      </w:r>
      <w:r w:rsidR="002A0594">
        <w:rPr>
          <w:i/>
          <w:szCs w:val="20"/>
        </w:rPr>
        <w:t xml:space="preserve">, a w konsekwencji pozwoli </w:t>
      </w:r>
      <w:r w:rsidR="003D053E">
        <w:rPr>
          <w:i/>
          <w:szCs w:val="20"/>
        </w:rPr>
        <w:t xml:space="preserve">na zwiększenie średniej wartości wnioskowanego kredytu w kolejnych miesiącach </w:t>
      </w:r>
      <w:r w:rsidR="002A0594">
        <w:rPr>
          <w:i/>
          <w:szCs w:val="20"/>
        </w:rPr>
        <w:t xml:space="preserve">tego </w:t>
      </w:r>
      <w:r w:rsidR="003D053E">
        <w:rPr>
          <w:i/>
          <w:szCs w:val="20"/>
        </w:rPr>
        <w:t xml:space="preserve">roku </w:t>
      </w:r>
      <w:r w:rsidR="002A0594" w:rsidRPr="002E7473">
        <w:rPr>
          <w:iCs/>
          <w:szCs w:val="20"/>
        </w:rPr>
        <w:t xml:space="preserve">– </w:t>
      </w:r>
      <w:r w:rsidR="002A0594">
        <w:rPr>
          <w:iCs/>
          <w:szCs w:val="20"/>
        </w:rPr>
        <w:t>wyjaśnia</w:t>
      </w:r>
      <w:r w:rsidR="002A0594" w:rsidRPr="003947E9">
        <w:rPr>
          <w:iCs/>
          <w:szCs w:val="20"/>
        </w:rPr>
        <w:t xml:space="preserve"> </w:t>
      </w:r>
      <w:r w:rsidR="002A0594">
        <w:rPr>
          <w:b/>
          <w:bCs/>
          <w:iCs/>
          <w:szCs w:val="20"/>
        </w:rPr>
        <w:t xml:space="preserve">prof. Waldemar Rogowski, Główny Analityk Grupy BIK </w:t>
      </w:r>
      <w:r w:rsidR="002A0594" w:rsidRPr="002A0594">
        <w:rPr>
          <w:iCs/>
          <w:szCs w:val="20"/>
        </w:rPr>
        <w:t>i dodaje</w:t>
      </w:r>
      <w:r w:rsidR="00BB482C">
        <w:rPr>
          <w:iCs/>
          <w:szCs w:val="20"/>
        </w:rPr>
        <w:t>:</w:t>
      </w:r>
    </w:p>
    <w:p w14:paraId="0A097226" w14:textId="42F6D2B0" w:rsidR="00F84D27" w:rsidRPr="002A0594" w:rsidRDefault="00FB53DB" w:rsidP="002A0594">
      <w:pPr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Pr="00FB53DB">
        <w:rPr>
          <w:i/>
          <w:szCs w:val="20"/>
        </w:rPr>
        <w:t>M</w:t>
      </w:r>
      <w:r w:rsidR="002A0594" w:rsidRPr="00FB53DB">
        <w:rPr>
          <w:i/>
          <w:szCs w:val="20"/>
        </w:rPr>
        <w:t xml:space="preserve">arcowe </w:t>
      </w:r>
      <w:r w:rsidR="003D053E" w:rsidRPr="00FB53DB">
        <w:rPr>
          <w:i/>
          <w:szCs w:val="20"/>
        </w:rPr>
        <w:t xml:space="preserve">dane są lepsze od </w:t>
      </w:r>
      <w:r>
        <w:rPr>
          <w:i/>
          <w:szCs w:val="20"/>
        </w:rPr>
        <w:t xml:space="preserve">zakładanych </w:t>
      </w:r>
      <w:r w:rsidR="003D053E" w:rsidRPr="00FB53DB">
        <w:rPr>
          <w:i/>
          <w:szCs w:val="20"/>
        </w:rPr>
        <w:t xml:space="preserve">prognoz, co wynika z mniejszego </w:t>
      </w:r>
      <w:r w:rsidRPr="00FB53DB">
        <w:rPr>
          <w:i/>
          <w:szCs w:val="20"/>
        </w:rPr>
        <w:t xml:space="preserve">niż przewidywano </w:t>
      </w:r>
      <w:r w:rsidR="003D053E" w:rsidRPr="00FB53DB">
        <w:rPr>
          <w:i/>
          <w:szCs w:val="20"/>
        </w:rPr>
        <w:t xml:space="preserve">negatywnego wpływu </w:t>
      </w:r>
      <w:r w:rsidR="008B0C10" w:rsidRPr="00FB53DB">
        <w:rPr>
          <w:i/>
          <w:szCs w:val="20"/>
        </w:rPr>
        <w:t xml:space="preserve">zakończenia Programu </w:t>
      </w:r>
      <w:r w:rsidRPr="00FB53DB">
        <w:rPr>
          <w:i/>
          <w:szCs w:val="20"/>
        </w:rPr>
        <w:t>wsparcia kredytobiorców</w:t>
      </w:r>
      <w:r w:rsidR="008B0C10" w:rsidRPr="00FB53DB">
        <w:rPr>
          <w:i/>
          <w:szCs w:val="20"/>
        </w:rPr>
        <w:t xml:space="preserve"> </w:t>
      </w:r>
      <w:r w:rsidR="008F7F31" w:rsidRPr="00FB53DB">
        <w:rPr>
          <w:i/>
          <w:szCs w:val="20"/>
        </w:rPr>
        <w:t>na liczbę osób wnioskujących o kredyt mieszkaniowy</w:t>
      </w:r>
      <w:r w:rsidR="008B0C10" w:rsidRPr="00FB53DB">
        <w:rPr>
          <w:i/>
          <w:szCs w:val="20"/>
        </w:rPr>
        <w:t>.</w:t>
      </w:r>
      <w:r w:rsidR="008F7F31" w:rsidRPr="00FB53DB">
        <w:rPr>
          <w:i/>
          <w:szCs w:val="20"/>
        </w:rPr>
        <w:t xml:space="preserve"> </w:t>
      </w:r>
      <w:r w:rsidR="000C76BF">
        <w:rPr>
          <w:i/>
          <w:szCs w:val="20"/>
        </w:rPr>
        <w:t>A</w:t>
      </w:r>
      <w:r w:rsidR="000C76BF" w:rsidRPr="000C76BF">
        <w:rPr>
          <w:i/>
          <w:szCs w:val="20"/>
        </w:rPr>
        <w:t>nalizy z początku roku wskazywały</w:t>
      </w:r>
      <w:r w:rsidRPr="00FB53DB">
        <w:rPr>
          <w:i/>
          <w:szCs w:val="20"/>
        </w:rPr>
        <w:t xml:space="preserve">, że liczba wnioskodawców zmniejszy się o połowę, jednak spadek wynosi około 30%. </w:t>
      </w:r>
      <w:r w:rsidR="008F7F31" w:rsidRPr="00FB53DB">
        <w:rPr>
          <w:i/>
          <w:szCs w:val="20"/>
        </w:rPr>
        <w:t>Popyt na kredyty mieszkaniowe nie powrócił więc do niskiego poziomu sprzed uruchomienia Programu BK2%</w:t>
      </w:r>
      <w:r>
        <w:rPr>
          <w:i/>
          <w:szCs w:val="20"/>
        </w:rPr>
        <w:t>.</w:t>
      </w:r>
      <w:r w:rsidR="00212052" w:rsidRPr="002A0594">
        <w:rPr>
          <w:iCs/>
          <w:szCs w:val="20"/>
        </w:rPr>
        <w:t xml:space="preserve"> </w:t>
      </w:r>
    </w:p>
    <w:p w14:paraId="31914ABE" w14:textId="61580732" w:rsidR="001D3DE7" w:rsidRPr="00C00D06" w:rsidRDefault="001D3DE7" w:rsidP="001D3DE7">
      <w:pPr>
        <w:jc w:val="both"/>
        <w:rPr>
          <w:szCs w:val="20"/>
        </w:rPr>
      </w:pPr>
    </w:p>
    <w:p w14:paraId="2DED2162" w14:textId="5F203339" w:rsidR="001D3DE7" w:rsidRDefault="00C635C4" w:rsidP="001D3DE7">
      <w:pPr>
        <w:spacing w:after="160" w:line="259" w:lineRule="auto"/>
        <w:rPr>
          <w:sz w:val="22"/>
        </w:rPr>
      </w:pPr>
      <w:r>
        <w:rPr>
          <w:noProof/>
        </w:rPr>
        <w:drawing>
          <wp:inline distT="0" distB="0" distL="0" distR="0" wp14:anchorId="343AE9A3" wp14:editId="74F308AC">
            <wp:extent cx="5760720" cy="2477770"/>
            <wp:effectExtent l="0" t="0" r="11430" b="17780"/>
            <wp:docPr id="15242080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561DFB" w:rsidRDefault="001D3DE7" w:rsidP="001D3DE7">
      <w:pPr>
        <w:jc w:val="both"/>
        <w:rPr>
          <w:szCs w:val="20"/>
        </w:rPr>
      </w:pPr>
      <w:r w:rsidRPr="00561DFB">
        <w:rPr>
          <w:szCs w:val="20"/>
        </w:rPr>
        <w:t>Aktualne informacje o rynku kredytowym prezentujemy na stronie</w:t>
      </w:r>
      <w:r w:rsidRPr="007F7B7A">
        <w:rPr>
          <w:sz w:val="22"/>
        </w:rPr>
        <w:t xml:space="preserve"> </w:t>
      </w:r>
      <w:hyperlink r:id="rId11" w:history="1">
        <w:r w:rsidRPr="00561DFB">
          <w:rPr>
            <w:rStyle w:val="Hipercze"/>
            <w:szCs w:val="20"/>
          </w:rPr>
          <w:t xml:space="preserve">Analizy rynkowe </w:t>
        </w:r>
      </w:hyperlink>
      <w:r w:rsidRPr="00561DFB">
        <w:rPr>
          <w:szCs w:val="20"/>
        </w:rPr>
        <w:t xml:space="preserve">oraz w </w:t>
      </w:r>
      <w:hyperlink r:id="rId12" w:history="1">
        <w:r w:rsidRPr="00561DFB">
          <w:rPr>
            <w:rStyle w:val="Hipercze"/>
            <w:szCs w:val="20"/>
          </w:rPr>
          <w:t>Newsletterze kredytowym BIK</w:t>
        </w:r>
      </w:hyperlink>
      <w:r w:rsidRPr="00561DFB">
        <w:rPr>
          <w:szCs w:val="20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6947BD3C" w14:textId="0E27924E" w:rsidR="00BA642F" w:rsidRDefault="00FB22EA" w:rsidP="00BA642F">
      <w:pPr>
        <w:spacing w:line="240" w:lineRule="auto"/>
        <w:jc w:val="both"/>
        <w:rPr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="00BA642F"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antyfraudowe. Jako jedyne biuro kredytowe w Polsce, poprzez internetowy portal </w:t>
      </w:r>
      <w:hyperlink r:id="rId13">
        <w:r w:rsidR="00BA642F">
          <w:rPr>
            <w:color w:val="0000FF"/>
            <w:sz w:val="16"/>
            <w:szCs w:val="16"/>
            <w:u w:val="single"/>
          </w:rPr>
          <w:t>www.bik.pl</w:t>
        </w:r>
      </w:hyperlink>
      <w:r w:rsidR="00BA642F">
        <w:rPr>
          <w:color w:val="595959"/>
          <w:sz w:val="16"/>
          <w:szCs w:val="16"/>
        </w:rPr>
        <w:t xml:space="preserve"> oraz aplikację mobilną </w:t>
      </w:r>
      <w:hyperlink r:id="rId14">
        <w:r w:rsidR="00BA642F">
          <w:rPr>
            <w:color w:val="0000FF"/>
            <w:sz w:val="16"/>
            <w:szCs w:val="16"/>
            <w:u w:val="single"/>
          </w:rPr>
          <w:t>Mój BIK</w:t>
        </w:r>
      </w:hyperlink>
      <w:r w:rsidR="00BA642F">
        <w:rPr>
          <w:color w:val="0000FF"/>
          <w:sz w:val="16"/>
          <w:szCs w:val="16"/>
          <w:u w:val="single"/>
        </w:rPr>
        <w:t>,</w:t>
      </w:r>
      <w:r w:rsidR="00BA642F"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>
        <w:r w:rsidR="00BA642F">
          <w:rPr>
            <w:color w:val="0000FF"/>
            <w:sz w:val="16"/>
            <w:szCs w:val="16"/>
            <w:u w:val="single"/>
          </w:rPr>
          <w:t>Alertom BIK</w:t>
        </w:r>
      </w:hyperlink>
      <w:r w:rsidR="00BA642F">
        <w:rPr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adresowane do przedsiębiorców z sektora finansów, a także innych segmentów rynku, startupów, fintechów. BIK gromadzi i udostępnia dane o historii kredytowej klientów indywidualnych i przedsiębiorców z całego rynku kredytowego, oraz dane z obszaru pożyczek pozabankowych. Baza BIK zawiera informacje o 177mln rachunków należących do 25 mln klientów indywidualnych oraz 5,5 mln firm, w tym o 1,8 mln mikroprzedsiębiorców prowadzących działalność gospodarczą. BIK posiada najwyższe kompetencje w zakresie </w:t>
      </w:r>
      <w:hyperlink r:id="rId16">
        <w:r w:rsidR="00BA642F">
          <w:rPr>
            <w:color w:val="0000FF"/>
            <w:sz w:val="16"/>
            <w:szCs w:val="16"/>
            <w:u w:val="single"/>
          </w:rPr>
          <w:t>Analiz rynkowych</w:t>
        </w:r>
      </w:hyperlink>
      <w:r w:rsidR="00BA642F"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13A5D52E" w14:textId="00339AB7" w:rsidR="001A18BA" w:rsidRPr="00BA642F" w:rsidRDefault="001A18BA" w:rsidP="00BA642F">
      <w:pPr>
        <w:spacing w:line="240" w:lineRule="auto"/>
        <w:jc w:val="both"/>
        <w:rPr>
          <w:rStyle w:val="StylStBIKsubowagwkaZnak"/>
          <w:rFonts w:eastAsiaTheme="minorHAnsi"/>
          <w:b w:val="0"/>
          <w:sz w:val="18"/>
          <w:szCs w:val="18"/>
          <w:lang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492A26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770D" w14:textId="77777777" w:rsidR="00492A26" w:rsidRDefault="00492A26" w:rsidP="00866834">
      <w:r>
        <w:separator/>
      </w:r>
    </w:p>
    <w:p w14:paraId="1FA30098" w14:textId="77777777" w:rsidR="00492A26" w:rsidRDefault="00492A26"/>
  </w:endnote>
  <w:endnote w:type="continuationSeparator" w:id="0">
    <w:p w14:paraId="6E46551A" w14:textId="77777777" w:rsidR="00492A26" w:rsidRDefault="00492A26" w:rsidP="00866834">
      <w:r>
        <w:continuationSeparator/>
      </w:r>
    </w:p>
    <w:p w14:paraId="1B3BBE8F" w14:textId="77777777" w:rsidR="00492A26" w:rsidRDefault="00492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BFF8" w14:textId="77777777" w:rsidR="00492A26" w:rsidRDefault="00492A26" w:rsidP="00866834">
      <w:r>
        <w:separator/>
      </w:r>
    </w:p>
    <w:p w14:paraId="29CD4597" w14:textId="77777777" w:rsidR="00492A26" w:rsidRDefault="00492A26"/>
  </w:footnote>
  <w:footnote w:type="continuationSeparator" w:id="0">
    <w:p w14:paraId="1403C02F" w14:textId="77777777" w:rsidR="00492A26" w:rsidRDefault="00492A26" w:rsidP="00866834">
      <w:r>
        <w:continuationSeparator/>
      </w:r>
    </w:p>
    <w:p w14:paraId="6EF08C09" w14:textId="77777777" w:rsidR="00492A26" w:rsidRDefault="00492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1E4C"/>
    <w:rsid w:val="00024264"/>
    <w:rsid w:val="0002470B"/>
    <w:rsid w:val="00036506"/>
    <w:rsid w:val="00040397"/>
    <w:rsid w:val="000407B1"/>
    <w:rsid w:val="00041E7C"/>
    <w:rsid w:val="00051AF1"/>
    <w:rsid w:val="00052165"/>
    <w:rsid w:val="00060A9E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A6D78"/>
    <w:rsid w:val="000B0755"/>
    <w:rsid w:val="000C76BF"/>
    <w:rsid w:val="000D073E"/>
    <w:rsid w:val="000D253F"/>
    <w:rsid w:val="000D5993"/>
    <w:rsid w:val="000D7AD5"/>
    <w:rsid w:val="000E3C74"/>
    <w:rsid w:val="000F6269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74D3"/>
    <w:rsid w:val="00140130"/>
    <w:rsid w:val="0014528E"/>
    <w:rsid w:val="00160DCE"/>
    <w:rsid w:val="00162D9C"/>
    <w:rsid w:val="001661AF"/>
    <w:rsid w:val="00166EB1"/>
    <w:rsid w:val="001718BB"/>
    <w:rsid w:val="00171AC4"/>
    <w:rsid w:val="00172E5B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0A7"/>
    <w:rsid w:val="001D1404"/>
    <w:rsid w:val="001D253F"/>
    <w:rsid w:val="001D3412"/>
    <w:rsid w:val="001D3DE7"/>
    <w:rsid w:val="001E4E47"/>
    <w:rsid w:val="001F597F"/>
    <w:rsid w:val="001F5B54"/>
    <w:rsid w:val="001F6BED"/>
    <w:rsid w:val="002105B8"/>
    <w:rsid w:val="00212052"/>
    <w:rsid w:val="002130E1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A65"/>
    <w:rsid w:val="00251D5F"/>
    <w:rsid w:val="00263BB5"/>
    <w:rsid w:val="00271B37"/>
    <w:rsid w:val="00277020"/>
    <w:rsid w:val="00281392"/>
    <w:rsid w:val="0028713B"/>
    <w:rsid w:val="0029160F"/>
    <w:rsid w:val="002959B1"/>
    <w:rsid w:val="002971C2"/>
    <w:rsid w:val="002A0594"/>
    <w:rsid w:val="002A63FD"/>
    <w:rsid w:val="002B3EAC"/>
    <w:rsid w:val="002B3FE4"/>
    <w:rsid w:val="002B4515"/>
    <w:rsid w:val="002B5BF2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E7473"/>
    <w:rsid w:val="002F1502"/>
    <w:rsid w:val="002F2D97"/>
    <w:rsid w:val="002F39DD"/>
    <w:rsid w:val="002F4540"/>
    <w:rsid w:val="002F7017"/>
    <w:rsid w:val="00300DB3"/>
    <w:rsid w:val="003010B3"/>
    <w:rsid w:val="00301E1C"/>
    <w:rsid w:val="00315358"/>
    <w:rsid w:val="0031648A"/>
    <w:rsid w:val="00325875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73BFB"/>
    <w:rsid w:val="00376440"/>
    <w:rsid w:val="003839D6"/>
    <w:rsid w:val="003853CC"/>
    <w:rsid w:val="00387C34"/>
    <w:rsid w:val="00393A63"/>
    <w:rsid w:val="003947E9"/>
    <w:rsid w:val="003A00D0"/>
    <w:rsid w:val="003A1A09"/>
    <w:rsid w:val="003A460F"/>
    <w:rsid w:val="003A5C50"/>
    <w:rsid w:val="003A6B00"/>
    <w:rsid w:val="003C0F79"/>
    <w:rsid w:val="003C5672"/>
    <w:rsid w:val="003C79A3"/>
    <w:rsid w:val="003D053E"/>
    <w:rsid w:val="003D13A1"/>
    <w:rsid w:val="003D2D7E"/>
    <w:rsid w:val="003D6B25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57C3A"/>
    <w:rsid w:val="004613BB"/>
    <w:rsid w:val="00464740"/>
    <w:rsid w:val="00474DF1"/>
    <w:rsid w:val="004767B5"/>
    <w:rsid w:val="00481CFA"/>
    <w:rsid w:val="0048408C"/>
    <w:rsid w:val="00490399"/>
    <w:rsid w:val="00492A26"/>
    <w:rsid w:val="004A2397"/>
    <w:rsid w:val="004A39F3"/>
    <w:rsid w:val="004B18C0"/>
    <w:rsid w:val="004B4400"/>
    <w:rsid w:val="004C17A7"/>
    <w:rsid w:val="004C4026"/>
    <w:rsid w:val="004C44D3"/>
    <w:rsid w:val="004C4C22"/>
    <w:rsid w:val="004D6267"/>
    <w:rsid w:val="004E7CE1"/>
    <w:rsid w:val="004F00FD"/>
    <w:rsid w:val="004F5805"/>
    <w:rsid w:val="004F5815"/>
    <w:rsid w:val="005000C3"/>
    <w:rsid w:val="0050297C"/>
    <w:rsid w:val="00503E29"/>
    <w:rsid w:val="00507F2B"/>
    <w:rsid w:val="0051176F"/>
    <w:rsid w:val="00513DC6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5409A"/>
    <w:rsid w:val="00561DFB"/>
    <w:rsid w:val="00572764"/>
    <w:rsid w:val="005842F8"/>
    <w:rsid w:val="00584732"/>
    <w:rsid w:val="00590159"/>
    <w:rsid w:val="005A0391"/>
    <w:rsid w:val="005A0EEF"/>
    <w:rsid w:val="005A3102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0CE4"/>
    <w:rsid w:val="005F17E6"/>
    <w:rsid w:val="005F1C55"/>
    <w:rsid w:val="005F680C"/>
    <w:rsid w:val="005F74B8"/>
    <w:rsid w:val="00600D13"/>
    <w:rsid w:val="006059D5"/>
    <w:rsid w:val="00610A4A"/>
    <w:rsid w:val="0061285D"/>
    <w:rsid w:val="00613BB5"/>
    <w:rsid w:val="00620D7B"/>
    <w:rsid w:val="00625B1C"/>
    <w:rsid w:val="00636328"/>
    <w:rsid w:val="00637C84"/>
    <w:rsid w:val="00644A0E"/>
    <w:rsid w:val="0065021F"/>
    <w:rsid w:val="0065153E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20D7"/>
    <w:rsid w:val="006937DD"/>
    <w:rsid w:val="00694434"/>
    <w:rsid w:val="006A2C5F"/>
    <w:rsid w:val="006A65EC"/>
    <w:rsid w:val="006A6B2C"/>
    <w:rsid w:val="006B4C56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0741"/>
    <w:rsid w:val="00722908"/>
    <w:rsid w:val="0072379F"/>
    <w:rsid w:val="00725618"/>
    <w:rsid w:val="00726FE6"/>
    <w:rsid w:val="0073720C"/>
    <w:rsid w:val="00760AFD"/>
    <w:rsid w:val="00764CC6"/>
    <w:rsid w:val="00766E82"/>
    <w:rsid w:val="007731CA"/>
    <w:rsid w:val="00777163"/>
    <w:rsid w:val="00777AED"/>
    <w:rsid w:val="00780376"/>
    <w:rsid w:val="00794548"/>
    <w:rsid w:val="00794B24"/>
    <w:rsid w:val="00795992"/>
    <w:rsid w:val="00795FD7"/>
    <w:rsid w:val="007A002C"/>
    <w:rsid w:val="007A098A"/>
    <w:rsid w:val="007A1B69"/>
    <w:rsid w:val="007A3AAB"/>
    <w:rsid w:val="007A5A6C"/>
    <w:rsid w:val="007B01BF"/>
    <w:rsid w:val="007B4B19"/>
    <w:rsid w:val="007B58FC"/>
    <w:rsid w:val="007D0B3B"/>
    <w:rsid w:val="007E5C6A"/>
    <w:rsid w:val="007F06DA"/>
    <w:rsid w:val="007F7B7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D2E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695E"/>
    <w:rsid w:val="00866BAB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A7291"/>
    <w:rsid w:val="008A7EA9"/>
    <w:rsid w:val="008B0C10"/>
    <w:rsid w:val="008B1AA6"/>
    <w:rsid w:val="008B2062"/>
    <w:rsid w:val="008B4DBE"/>
    <w:rsid w:val="008C1729"/>
    <w:rsid w:val="008C23C8"/>
    <w:rsid w:val="008C75DD"/>
    <w:rsid w:val="008E04B2"/>
    <w:rsid w:val="008E44F2"/>
    <w:rsid w:val="008F209D"/>
    <w:rsid w:val="008F6B32"/>
    <w:rsid w:val="008F7F31"/>
    <w:rsid w:val="00906133"/>
    <w:rsid w:val="00910872"/>
    <w:rsid w:val="00912FC5"/>
    <w:rsid w:val="009139B6"/>
    <w:rsid w:val="00914B33"/>
    <w:rsid w:val="009154F2"/>
    <w:rsid w:val="00920E46"/>
    <w:rsid w:val="0092387C"/>
    <w:rsid w:val="00931C05"/>
    <w:rsid w:val="00933A79"/>
    <w:rsid w:val="00934659"/>
    <w:rsid w:val="00943829"/>
    <w:rsid w:val="00947069"/>
    <w:rsid w:val="00954066"/>
    <w:rsid w:val="00954F60"/>
    <w:rsid w:val="00970D51"/>
    <w:rsid w:val="009716C3"/>
    <w:rsid w:val="00974CB7"/>
    <w:rsid w:val="00975E58"/>
    <w:rsid w:val="0098250F"/>
    <w:rsid w:val="00996627"/>
    <w:rsid w:val="009A1CEE"/>
    <w:rsid w:val="009C0766"/>
    <w:rsid w:val="009C2A87"/>
    <w:rsid w:val="009C3709"/>
    <w:rsid w:val="009C4547"/>
    <w:rsid w:val="009C4AB9"/>
    <w:rsid w:val="009C56EE"/>
    <w:rsid w:val="009D2B0D"/>
    <w:rsid w:val="009D3E46"/>
    <w:rsid w:val="009D4C4D"/>
    <w:rsid w:val="009D75D3"/>
    <w:rsid w:val="009E4A7E"/>
    <w:rsid w:val="009F0CC3"/>
    <w:rsid w:val="009F58F8"/>
    <w:rsid w:val="009F5B2B"/>
    <w:rsid w:val="009F64ED"/>
    <w:rsid w:val="00A11066"/>
    <w:rsid w:val="00A11219"/>
    <w:rsid w:val="00A236BB"/>
    <w:rsid w:val="00A3057A"/>
    <w:rsid w:val="00A350A7"/>
    <w:rsid w:val="00A36F46"/>
    <w:rsid w:val="00A40551"/>
    <w:rsid w:val="00A4087C"/>
    <w:rsid w:val="00A4363C"/>
    <w:rsid w:val="00A4507F"/>
    <w:rsid w:val="00A46BE2"/>
    <w:rsid w:val="00A50C8D"/>
    <w:rsid w:val="00A60509"/>
    <w:rsid w:val="00A612D8"/>
    <w:rsid w:val="00A72BE7"/>
    <w:rsid w:val="00A73FDB"/>
    <w:rsid w:val="00A7543E"/>
    <w:rsid w:val="00A81A69"/>
    <w:rsid w:val="00A82827"/>
    <w:rsid w:val="00A828C7"/>
    <w:rsid w:val="00A85D65"/>
    <w:rsid w:val="00A87DF9"/>
    <w:rsid w:val="00A87FFE"/>
    <w:rsid w:val="00A90B66"/>
    <w:rsid w:val="00A90FE6"/>
    <w:rsid w:val="00A931CF"/>
    <w:rsid w:val="00A94C25"/>
    <w:rsid w:val="00A95245"/>
    <w:rsid w:val="00AA1576"/>
    <w:rsid w:val="00AA436B"/>
    <w:rsid w:val="00AA46D3"/>
    <w:rsid w:val="00AA4FB6"/>
    <w:rsid w:val="00AB44FD"/>
    <w:rsid w:val="00AB5DDB"/>
    <w:rsid w:val="00AB6344"/>
    <w:rsid w:val="00AB7F02"/>
    <w:rsid w:val="00AC0648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B010F5"/>
    <w:rsid w:val="00B12F66"/>
    <w:rsid w:val="00B21D57"/>
    <w:rsid w:val="00B26DDD"/>
    <w:rsid w:val="00B33BB7"/>
    <w:rsid w:val="00B35B63"/>
    <w:rsid w:val="00B3797A"/>
    <w:rsid w:val="00B429BF"/>
    <w:rsid w:val="00B50905"/>
    <w:rsid w:val="00B5586F"/>
    <w:rsid w:val="00B56575"/>
    <w:rsid w:val="00B60E67"/>
    <w:rsid w:val="00B61F8A"/>
    <w:rsid w:val="00B64AB4"/>
    <w:rsid w:val="00B65DDC"/>
    <w:rsid w:val="00B70D20"/>
    <w:rsid w:val="00B72FE3"/>
    <w:rsid w:val="00B85ED1"/>
    <w:rsid w:val="00B976FD"/>
    <w:rsid w:val="00BA328D"/>
    <w:rsid w:val="00BA642F"/>
    <w:rsid w:val="00BA759D"/>
    <w:rsid w:val="00BB3391"/>
    <w:rsid w:val="00BB482C"/>
    <w:rsid w:val="00BB4A80"/>
    <w:rsid w:val="00BB59C6"/>
    <w:rsid w:val="00BB75B6"/>
    <w:rsid w:val="00BC55AC"/>
    <w:rsid w:val="00BC6ABB"/>
    <w:rsid w:val="00BD48A8"/>
    <w:rsid w:val="00BD5534"/>
    <w:rsid w:val="00BD5EA8"/>
    <w:rsid w:val="00BD6260"/>
    <w:rsid w:val="00BD6AE4"/>
    <w:rsid w:val="00BE5C9B"/>
    <w:rsid w:val="00BE5D76"/>
    <w:rsid w:val="00BF191F"/>
    <w:rsid w:val="00BF57D3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2BB4"/>
    <w:rsid w:val="00C44C19"/>
    <w:rsid w:val="00C45493"/>
    <w:rsid w:val="00C47889"/>
    <w:rsid w:val="00C5064F"/>
    <w:rsid w:val="00C537EB"/>
    <w:rsid w:val="00C57C5D"/>
    <w:rsid w:val="00C6089D"/>
    <w:rsid w:val="00C63331"/>
    <w:rsid w:val="00C635C4"/>
    <w:rsid w:val="00C74378"/>
    <w:rsid w:val="00C828B7"/>
    <w:rsid w:val="00CA59D7"/>
    <w:rsid w:val="00CC4824"/>
    <w:rsid w:val="00CD113F"/>
    <w:rsid w:val="00CD1C41"/>
    <w:rsid w:val="00CD3939"/>
    <w:rsid w:val="00CE03AC"/>
    <w:rsid w:val="00CE2B17"/>
    <w:rsid w:val="00CE4C3D"/>
    <w:rsid w:val="00CF012F"/>
    <w:rsid w:val="00CF3E86"/>
    <w:rsid w:val="00CF51E1"/>
    <w:rsid w:val="00CF7ECD"/>
    <w:rsid w:val="00D005B3"/>
    <w:rsid w:val="00D0425E"/>
    <w:rsid w:val="00D051D1"/>
    <w:rsid w:val="00D06D36"/>
    <w:rsid w:val="00D1358D"/>
    <w:rsid w:val="00D141CD"/>
    <w:rsid w:val="00D16362"/>
    <w:rsid w:val="00D17C4A"/>
    <w:rsid w:val="00D2211E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138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4531"/>
    <w:rsid w:val="00E57F49"/>
    <w:rsid w:val="00E636F8"/>
    <w:rsid w:val="00E72CC9"/>
    <w:rsid w:val="00E8069E"/>
    <w:rsid w:val="00E81E48"/>
    <w:rsid w:val="00E86BFC"/>
    <w:rsid w:val="00E86ED1"/>
    <w:rsid w:val="00EA3A41"/>
    <w:rsid w:val="00EA59EB"/>
    <w:rsid w:val="00EC7B6F"/>
    <w:rsid w:val="00ED34ED"/>
    <w:rsid w:val="00ED659C"/>
    <w:rsid w:val="00EE176C"/>
    <w:rsid w:val="00EE493C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5E87"/>
    <w:rsid w:val="00F26ECD"/>
    <w:rsid w:val="00F323D1"/>
    <w:rsid w:val="00F33E9B"/>
    <w:rsid w:val="00F45BF7"/>
    <w:rsid w:val="00F4777B"/>
    <w:rsid w:val="00F526E5"/>
    <w:rsid w:val="00F63136"/>
    <w:rsid w:val="00F801CB"/>
    <w:rsid w:val="00F82D3F"/>
    <w:rsid w:val="00F84D27"/>
    <w:rsid w:val="00F85535"/>
    <w:rsid w:val="00F915B6"/>
    <w:rsid w:val="00F92565"/>
    <w:rsid w:val="00FB0C02"/>
    <w:rsid w:val="00FB1A13"/>
    <w:rsid w:val="00FB22EA"/>
    <w:rsid w:val="00FB31CA"/>
    <w:rsid w:val="00FB53DB"/>
    <w:rsid w:val="00FC494D"/>
    <w:rsid w:val="00FC6AEC"/>
    <w:rsid w:val="00FD52BA"/>
    <w:rsid w:val="00FE4771"/>
    <w:rsid w:val="00FE6E01"/>
    <w:rsid w:val="00FF0108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bik.pl/analizy-rynkow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png@01DA84DE.505FC23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moj-bi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2024-02-01T14:14:00Z</cp:lastPrinted>
  <dcterms:created xsi:type="dcterms:W3CDTF">2024-04-02T11:13:00Z</dcterms:created>
  <dcterms:modified xsi:type="dcterms:W3CDTF">2024-04-03T11:43:00Z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