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E93F609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D3512C">
        <w:rPr>
          <w:rFonts w:ascii="Tahoma" w:eastAsia="Tahoma" w:hAnsi="Tahoma" w:cs="Tahoma"/>
          <w:sz w:val="20"/>
          <w:szCs w:val="20"/>
        </w:rPr>
        <w:t xml:space="preserve">Warszawa, </w:t>
      </w:r>
      <w:r w:rsidR="00D3512C" w:rsidRPr="00D3512C">
        <w:rPr>
          <w:rFonts w:ascii="Tahoma" w:eastAsia="Tahoma" w:hAnsi="Tahoma" w:cs="Tahoma"/>
          <w:sz w:val="20"/>
          <w:szCs w:val="20"/>
        </w:rPr>
        <w:t>12</w:t>
      </w:r>
      <w:r w:rsidR="000D4A88" w:rsidRPr="00D3512C">
        <w:rPr>
          <w:rFonts w:ascii="Tahoma" w:eastAsia="Tahoma" w:hAnsi="Tahoma" w:cs="Tahoma"/>
          <w:sz w:val="20"/>
          <w:szCs w:val="20"/>
        </w:rPr>
        <w:t xml:space="preserve"> </w:t>
      </w:r>
      <w:r w:rsidR="006B2825" w:rsidRPr="00D3512C">
        <w:rPr>
          <w:rFonts w:ascii="Tahoma" w:eastAsia="Tahoma" w:hAnsi="Tahoma" w:cs="Tahoma"/>
          <w:sz w:val="20"/>
          <w:szCs w:val="20"/>
        </w:rPr>
        <w:t xml:space="preserve">kwietnia </w:t>
      </w:r>
      <w:r w:rsidR="00765ED2" w:rsidRPr="00D3512C">
        <w:rPr>
          <w:rFonts w:ascii="Tahoma" w:eastAsia="Tahoma" w:hAnsi="Tahoma" w:cs="Tahoma"/>
          <w:sz w:val="20"/>
          <w:szCs w:val="20"/>
        </w:rPr>
        <w:t>2024</w:t>
      </w:r>
      <w:r w:rsidRPr="00D3512C">
        <w:rPr>
          <w:rFonts w:ascii="Tahoma" w:eastAsia="Tahoma" w:hAnsi="Tahoma" w:cs="Tahoma"/>
          <w:sz w:val="20"/>
          <w:szCs w:val="20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1DAD64D2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0D4A8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Energetyka</w:t>
            </w:r>
            <w:r w:rsidR="00914DF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45526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#kolejnictwo</w:t>
            </w:r>
          </w:p>
          <w:p w14:paraId="7A3CA3D9" w14:textId="3597C04D" w:rsidR="000D4A88" w:rsidRDefault="000D4A88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0D4A8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liderem konsorcjum na budowę </w:t>
            </w:r>
            <w:r w:rsidR="0031453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podstacji trakcyjnych</w:t>
            </w:r>
            <w:r w:rsidR="00501D6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dla PKP PLK</w:t>
            </w:r>
            <w:r w:rsidRPr="000D4A8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2AA364C8" w14:textId="2FEA0B88" w:rsidR="000D4A88" w:rsidRDefault="000D4A88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Konsorcjum w składzie Budimex SA (lider) i Victor Energy</w:t>
            </w:r>
            <w:r w:rsidR="001B4A9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(partner)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podpisało umowę na zaprojektowanie i budowę </w:t>
            </w:r>
            <w:r w:rsidR="00B1203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podstacji trakcyjnych 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 linii kolejowej</w:t>
            </w:r>
            <w:r w:rsidR="009E32F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nr 38 odc. 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Ełk – Korsze. Wartość </w:t>
            </w:r>
            <w:r w:rsidR="00DC42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złożonej oferty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C42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wynosi ponad 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233 mln zł</w:t>
            </w:r>
            <w:r w:rsidR="00DC42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netto</w:t>
            </w:r>
            <w:r w:rsidR="002B17B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 obejmuje zakres podstawowych prac oraz kwotę warunkową.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C7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Udział 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</w:t>
            </w:r>
            <w:r w:rsidR="002B17B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jako lider konsorcjum,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C7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</w:t>
            </w:r>
            <w:r w:rsidR="002B17B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zakresie podstawowym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C7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wynosi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161,9 mln zł</w:t>
            </w:r>
            <w:r w:rsidR="002B17B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netto</w:t>
            </w:r>
            <w:r w:rsidRPr="000D4A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</w:p>
          <w:p w14:paraId="4697F739" w14:textId="7CFE9D99" w:rsidR="000D4A88" w:rsidRDefault="000D4A88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kontraktu generalny wykonawca </w:t>
            </w:r>
            <w:r w:rsidR="00D61ABF">
              <w:rPr>
                <w:rFonts w:ascii="Tahoma" w:eastAsia="Tahoma" w:hAnsi="Tahoma" w:cs="Tahoma"/>
                <w:color w:val="747678"/>
                <w:sz w:val="18"/>
                <w:szCs w:val="18"/>
              </w:rPr>
              <w:t>zaprojektuje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</w:t>
            </w:r>
            <w:r w:rsidR="00210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wybuduje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m.in. 5 podstacji trakcyjnych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wraz z układem sterowania i monitoringiem. Łączna długość linii</w:t>
            </w:r>
            <w:r w:rsidR="00B120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110 </w:t>
            </w:r>
            <w:proofErr w:type="spellStart"/>
            <w:r w:rsidR="00B12030">
              <w:rPr>
                <w:rFonts w:ascii="Tahoma" w:eastAsia="Tahoma" w:hAnsi="Tahoma" w:cs="Tahoma"/>
                <w:color w:val="747678"/>
                <w:sz w:val="18"/>
                <w:szCs w:val="18"/>
              </w:rPr>
              <w:t>kV</w:t>
            </w:r>
            <w:proofErr w:type="spellEnd"/>
            <w:r w:rsidR="007722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AC</w:t>
            </w:r>
            <w:r w:rsidR="00B120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zasilających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120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podstacje trakcyjne </w:t>
            </w:r>
            <w:r w:rsidR="00772298">
              <w:rPr>
                <w:rFonts w:ascii="Tahoma" w:eastAsia="Tahoma" w:hAnsi="Tahoma" w:cs="Tahoma"/>
                <w:color w:val="747678"/>
                <w:sz w:val="18"/>
                <w:szCs w:val="18"/>
              </w:rPr>
              <w:t>wy</w:t>
            </w:r>
            <w:r w:rsidR="00003DB9">
              <w:rPr>
                <w:rFonts w:ascii="Tahoma" w:eastAsia="Tahoma" w:hAnsi="Tahoma" w:cs="Tahoma"/>
                <w:color w:val="747678"/>
                <w:sz w:val="18"/>
                <w:szCs w:val="18"/>
              </w:rPr>
              <w:t>niesie</w:t>
            </w:r>
            <w:r w:rsidR="007722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ponad 35 km. Termin realiza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cji kontraktu</w:t>
            </w:r>
            <w:r w:rsidR="00003DB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32 miesiące.  </w:t>
            </w:r>
          </w:p>
          <w:p w14:paraId="63D01ACA" w14:textId="0D67C6E3" w:rsidR="00CF4935" w:rsidRDefault="00CF4935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Budimex intensywnie rozwija swoje działania w obszarze </w:t>
            </w:r>
            <w:r w:rsidR="00B1203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elektroenergetyki 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kolejowej</w:t>
            </w:r>
            <w:r w:rsidR="00B1203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oraz przesyłowej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. Nasza firma nie tylko inwestuje w nowoczesny sprzęt, jak </w:t>
            </w:r>
            <w:r w:rsidR="00B1203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pojazdy dwusystemowe</w:t>
            </w:r>
            <w:r w:rsidR="00772298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do budowy i modernizacji sieci trakcyjnej, pociągi 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sieciowe,</w:t>
            </w:r>
            <w:r w:rsidR="00772298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maszyny do budowy linii przesyłowych,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ale ‎także posiada i aktywnie rekrutuje specjalistów w tym zakresie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</w:t>
            </w:r>
            <w:r w:rsidR="00206A1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W</w:t>
            </w:r>
            <w:r w:rsidR="00206A15" w:rsidRPr="00206A1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ieloletnie zaniedbania</w:t>
            </w:r>
            <w:r w:rsidR="00206A1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206A15" w:rsidRPr="00206A1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 obszarze modernizacji i budowy linii przesyłowych, stacji elektroenergetycznych i kolei spowodowały, że dzisiaj mamy ogromne zapotrzebowanie na tego typu prace</w:t>
            </w:r>
            <w:r w:rsidR="00CB3F0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. </w:t>
            </w:r>
            <w:r w:rsidR="0031544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Dla nas jest to jeden z podstawowych kierunków rozwoju i dywersyfikacji naszego portfela zamówień</w:t>
            </w:r>
            <w:r w:rsidR="002177E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3741A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- </w:t>
            </w:r>
            <w:r w:rsidR="00C96BFB" w:rsidRPr="00C96BFB">
              <w:rPr>
                <w:rFonts w:ascii="Tahoma" w:eastAsia="Tahoma" w:hAnsi="Tahoma" w:cs="Tahoma"/>
                <w:color w:val="747678"/>
                <w:sz w:val="18"/>
                <w:szCs w:val="18"/>
              </w:rPr>
              <w:t>mówi Piotr Deredas, Dyrektor Rejonu</w:t>
            </w:r>
            <w:r w:rsidR="001D10D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96BFB" w:rsidRPr="00C96BFB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Budownictwa Kolejowego ‎Budime</w:t>
            </w:r>
            <w:r w:rsidR="00083295">
              <w:rPr>
                <w:rFonts w:ascii="Tahoma" w:eastAsia="Tahoma" w:hAnsi="Tahoma" w:cs="Tahoma"/>
                <w:color w:val="747678"/>
                <w:sz w:val="18"/>
                <w:szCs w:val="18"/>
              </w:rPr>
              <w:t>x SA.</w:t>
            </w:r>
          </w:p>
          <w:p w14:paraId="4AF82676" w14:textId="7577BBAD" w:rsidR="00CF4935" w:rsidRPr="00CF4935" w:rsidRDefault="00CF4935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Dysponujemy łącznie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ponad 80 jednostkami taboru i maszyn.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To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‎skala pozwalająca nam</w:t>
            </w:r>
            <w:r w:rsidR="00AA764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 pełni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‎</w:t>
            </w:r>
            <w:r w:rsidR="007E174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realizować 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obsługę kontraktów</w:t>
            </w:r>
            <w:r w:rsidR="007E174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 Polsce ‎i za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granic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ą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 ‎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Staramy</w:t>
            </w:r>
            <w:r w:rsidRPr="00CF493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się realizować ‎wszystkie prace z wykorzystaniem ‎własnego</w:t>
            </w:r>
            <w:r w:rsidR="001F6544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potencjału technicznego</w:t>
            </w:r>
            <w:r w:rsidR="003E164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ludzkiego, co </w:t>
            </w:r>
            <w:r w:rsidR="00455263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 pewnością </w:t>
            </w:r>
            <w:r w:rsidR="003E164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jest naszą przewagą nad konkurencją</w:t>
            </w:r>
            <w:r w:rsidR="002177E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C96BFB" w:rsidRPr="00C96BFB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mówi Dariusz Bac, Dyrektor Budownictwa Kolejowego w Budimex SA.</w:t>
            </w:r>
          </w:p>
          <w:p w14:paraId="4EF422B1" w14:textId="055E1BAA" w:rsidR="000D4A88" w:rsidRPr="000D4A88" w:rsidRDefault="000D4A88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nie jedyne aktywności firmy Budimex na rynku energii. </w:t>
            </w:r>
            <w:r w:rsidR="007722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początku br. </w:t>
            </w:r>
            <w:r w:rsidR="00206A15">
              <w:rPr>
                <w:rFonts w:ascii="Tahoma" w:eastAsia="Tahoma" w:hAnsi="Tahoma" w:cs="Tahoma"/>
                <w:color w:val="747678"/>
                <w:sz w:val="18"/>
                <w:szCs w:val="18"/>
              </w:rPr>
              <w:t>Polskie Sieci Energetyczne wybrały ofertę Budimex</w:t>
            </w:r>
            <w:r w:rsidR="005924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jako najkorzystniejszą</w:t>
            </w:r>
            <w:r w:rsidR="00206A1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rozbudowę i modernizację stacji Piła Krzewina wraz z przełączeniem toru linii 400 </w:t>
            </w:r>
            <w:proofErr w:type="spellStart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kV</w:t>
            </w:r>
            <w:proofErr w:type="spellEnd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Piła Krzewina-Plewiska pracującego na napięciu 220 </w:t>
            </w:r>
            <w:proofErr w:type="spellStart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kV</w:t>
            </w:r>
            <w:proofErr w:type="spellEnd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napięcie 400 </w:t>
            </w:r>
            <w:proofErr w:type="spellStart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kV</w:t>
            </w:r>
            <w:proofErr w:type="spellEnd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6BCD0D34" w14:textId="07287AD8" w:rsidR="000D4A88" w:rsidRPr="000D4A88" w:rsidRDefault="000D4A88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Największy w Polsce generalny wykonawca rozwija także własną sieć stacji ładowania samochodów elektrycznych. Celem powołanej do tego spółki Budimex </w:t>
            </w:r>
            <w:proofErr w:type="spellStart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Mobility</w:t>
            </w:r>
            <w:proofErr w:type="spellEnd"/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jest tworzenie, budowa, serwis i eksploatacja sieci ogólnodostępnych stacji na terenie całego kraju. Zgodnie ze strategią spółki, do 2026 roku,  planowan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 jest uruchomienie 470 stacji.</w:t>
            </w:r>
          </w:p>
          <w:p w14:paraId="348061DA" w14:textId="001ADC32" w:rsidR="000D4A88" w:rsidRPr="000D4A88" w:rsidRDefault="000D4A88" w:rsidP="000D4A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realizuje także projekty na polu zielonej energii. Powołana w kwietniu 2023 r. s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półka BXF Energia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ciągu najbliższych 5 lat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planuje wejść w </w:t>
            </w:r>
            <w:r w:rsidRPr="000D4A8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posiadanie 500 MW mocy w ramach projektów wiatrowych i fotowoltaicznych. ‎</w:t>
            </w: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237009F" w14:textId="77777777" w:rsidR="00D3512C" w:rsidRDefault="00D3512C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79DF07D" w14:textId="18E79842" w:rsidR="00D3512C" w:rsidRDefault="00D3512C" w:rsidP="00DC421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351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A4C3" w14:textId="77777777" w:rsidR="001F309F" w:rsidRDefault="001F309F">
      <w:pPr>
        <w:spacing w:after="0" w:line="240" w:lineRule="auto"/>
      </w:pPr>
      <w:r>
        <w:separator/>
      </w:r>
    </w:p>
  </w:endnote>
  <w:endnote w:type="continuationSeparator" w:id="0">
    <w:p w14:paraId="624085B5" w14:textId="77777777" w:rsidR="001F309F" w:rsidRDefault="001F309F">
      <w:pPr>
        <w:spacing w:after="0" w:line="240" w:lineRule="auto"/>
      </w:pPr>
      <w:r>
        <w:continuationSeparator/>
      </w:r>
    </w:p>
  </w:endnote>
  <w:endnote w:type="continuationNotice" w:id="1">
    <w:p w14:paraId="6AA64D4F" w14:textId="77777777" w:rsidR="001F309F" w:rsidRDefault="001F3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04FD" w14:textId="77777777" w:rsidR="001F309F" w:rsidRDefault="001F309F">
      <w:pPr>
        <w:spacing w:after="0" w:line="240" w:lineRule="auto"/>
      </w:pPr>
      <w:r>
        <w:separator/>
      </w:r>
    </w:p>
  </w:footnote>
  <w:footnote w:type="continuationSeparator" w:id="0">
    <w:p w14:paraId="39083014" w14:textId="77777777" w:rsidR="001F309F" w:rsidRDefault="001F309F">
      <w:pPr>
        <w:spacing w:after="0" w:line="240" w:lineRule="auto"/>
      </w:pPr>
      <w:r>
        <w:continuationSeparator/>
      </w:r>
    </w:p>
  </w:footnote>
  <w:footnote w:type="continuationNotice" w:id="1">
    <w:p w14:paraId="6C370A5E" w14:textId="77777777" w:rsidR="001F309F" w:rsidRDefault="001F3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4855895">
    <w:abstractNumId w:val="2"/>
  </w:num>
  <w:num w:numId="2" w16cid:durableId="124474096">
    <w:abstractNumId w:val="3"/>
  </w:num>
  <w:num w:numId="3" w16cid:durableId="850099561">
    <w:abstractNumId w:val="1"/>
  </w:num>
  <w:num w:numId="4" w16cid:durableId="4757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3DB9"/>
    <w:rsid w:val="00011E5A"/>
    <w:rsid w:val="00020BE6"/>
    <w:rsid w:val="00025792"/>
    <w:rsid w:val="00044F06"/>
    <w:rsid w:val="00045270"/>
    <w:rsid w:val="0005467F"/>
    <w:rsid w:val="00075A5D"/>
    <w:rsid w:val="00083295"/>
    <w:rsid w:val="000851A2"/>
    <w:rsid w:val="00087DBB"/>
    <w:rsid w:val="000A67D1"/>
    <w:rsid w:val="000B1755"/>
    <w:rsid w:val="000D15EA"/>
    <w:rsid w:val="000D3B26"/>
    <w:rsid w:val="000D4A88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B4A93"/>
    <w:rsid w:val="001C6FB2"/>
    <w:rsid w:val="001C765C"/>
    <w:rsid w:val="001C768B"/>
    <w:rsid w:val="001D10DA"/>
    <w:rsid w:val="001E0BD0"/>
    <w:rsid w:val="001E2A10"/>
    <w:rsid w:val="001E3510"/>
    <w:rsid w:val="001F0F39"/>
    <w:rsid w:val="001F309F"/>
    <w:rsid w:val="001F5C15"/>
    <w:rsid w:val="001F6544"/>
    <w:rsid w:val="001F67DB"/>
    <w:rsid w:val="00203086"/>
    <w:rsid w:val="00206A15"/>
    <w:rsid w:val="00206E7C"/>
    <w:rsid w:val="00210489"/>
    <w:rsid w:val="002177E0"/>
    <w:rsid w:val="002342F3"/>
    <w:rsid w:val="00237B08"/>
    <w:rsid w:val="002541C4"/>
    <w:rsid w:val="0027391F"/>
    <w:rsid w:val="00281337"/>
    <w:rsid w:val="00285560"/>
    <w:rsid w:val="002911B6"/>
    <w:rsid w:val="002B0328"/>
    <w:rsid w:val="002B17B9"/>
    <w:rsid w:val="002E34D2"/>
    <w:rsid w:val="002E37BE"/>
    <w:rsid w:val="002F1071"/>
    <w:rsid w:val="00307758"/>
    <w:rsid w:val="0031453F"/>
    <w:rsid w:val="00315441"/>
    <w:rsid w:val="00326F2D"/>
    <w:rsid w:val="00343058"/>
    <w:rsid w:val="00343C19"/>
    <w:rsid w:val="00360101"/>
    <w:rsid w:val="00365D17"/>
    <w:rsid w:val="003741AC"/>
    <w:rsid w:val="00382064"/>
    <w:rsid w:val="003841EF"/>
    <w:rsid w:val="00391521"/>
    <w:rsid w:val="00396AA9"/>
    <w:rsid w:val="003A4D98"/>
    <w:rsid w:val="003B1DAE"/>
    <w:rsid w:val="003C5333"/>
    <w:rsid w:val="003E1645"/>
    <w:rsid w:val="00417411"/>
    <w:rsid w:val="00425428"/>
    <w:rsid w:val="00440954"/>
    <w:rsid w:val="00454DF7"/>
    <w:rsid w:val="00455263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1D6C"/>
    <w:rsid w:val="0050639D"/>
    <w:rsid w:val="005234C8"/>
    <w:rsid w:val="0054395F"/>
    <w:rsid w:val="005726F4"/>
    <w:rsid w:val="00581480"/>
    <w:rsid w:val="0059240F"/>
    <w:rsid w:val="00597E08"/>
    <w:rsid w:val="005C7B13"/>
    <w:rsid w:val="005D7BA2"/>
    <w:rsid w:val="005E5391"/>
    <w:rsid w:val="005E6E83"/>
    <w:rsid w:val="005F4968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6B2825"/>
    <w:rsid w:val="006F4A5B"/>
    <w:rsid w:val="00733A2E"/>
    <w:rsid w:val="00734D0A"/>
    <w:rsid w:val="00737601"/>
    <w:rsid w:val="00753410"/>
    <w:rsid w:val="007619F3"/>
    <w:rsid w:val="00764B40"/>
    <w:rsid w:val="00765ED2"/>
    <w:rsid w:val="00772298"/>
    <w:rsid w:val="007866B6"/>
    <w:rsid w:val="0079464C"/>
    <w:rsid w:val="007A0CF3"/>
    <w:rsid w:val="007A3907"/>
    <w:rsid w:val="007B1336"/>
    <w:rsid w:val="007C63DE"/>
    <w:rsid w:val="007C6A6A"/>
    <w:rsid w:val="007E1742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6474F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910344"/>
    <w:rsid w:val="009135A0"/>
    <w:rsid w:val="00914DFD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2F8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A7642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030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BC0B49"/>
    <w:rsid w:val="00C0053F"/>
    <w:rsid w:val="00C42852"/>
    <w:rsid w:val="00C448E6"/>
    <w:rsid w:val="00C5373F"/>
    <w:rsid w:val="00C64A91"/>
    <w:rsid w:val="00C74D83"/>
    <w:rsid w:val="00C7678B"/>
    <w:rsid w:val="00C96BFB"/>
    <w:rsid w:val="00CA3C4C"/>
    <w:rsid w:val="00CA61D7"/>
    <w:rsid w:val="00CB3F09"/>
    <w:rsid w:val="00CB4A4E"/>
    <w:rsid w:val="00CE4B1E"/>
    <w:rsid w:val="00CE4F9D"/>
    <w:rsid w:val="00CF1029"/>
    <w:rsid w:val="00CF331B"/>
    <w:rsid w:val="00CF4935"/>
    <w:rsid w:val="00CF652F"/>
    <w:rsid w:val="00D0541E"/>
    <w:rsid w:val="00D203C5"/>
    <w:rsid w:val="00D3512C"/>
    <w:rsid w:val="00D40B49"/>
    <w:rsid w:val="00D431B3"/>
    <w:rsid w:val="00D55476"/>
    <w:rsid w:val="00D61ABF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C421E"/>
    <w:rsid w:val="00DD2AAC"/>
    <w:rsid w:val="00DD67EE"/>
    <w:rsid w:val="00DE3C90"/>
    <w:rsid w:val="00DF1BFF"/>
    <w:rsid w:val="00DF25E5"/>
    <w:rsid w:val="00E075B9"/>
    <w:rsid w:val="00E162E5"/>
    <w:rsid w:val="00E26CF1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4.xml><?xml version="1.0" encoding="utf-8"?>
<ds:datastoreItem xmlns:ds="http://schemas.openxmlformats.org/officeDocument/2006/customXml" ds:itemID="{39872553-AA0B-44ED-8C1D-BF145EC5A8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2024-04-12T18:57:00Z</dcterms:created>
  <dcterms:modified xsi:type="dcterms:W3CDTF">2024-04-12T18:57:00Z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