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17.04.2024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jc w:val="righ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i Nestlé Polska zachęcają warszawiaków</w:t>
        <w:br w:type="textWrapping"/>
        <w:t xml:space="preserve">do recyklingu kapsułek po kawie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w partnerstwie z Nestlé Polska i marką NESCAFÉ Dolce Gusto, w maju 2022 roku rozpoczął w Warszawie testy inicjatywy mającej na celu wsparcie recyklingu zużytych kapsułek po kawie. W ramach projektu, który obejmuje obecnie 5 warszawskich sklepów sieci, konsumenci mogą oddawać kapsułki do specjalnie oznaczonych koszy. Zbiórka jest elementem realizowanych przez obie firmy inicjatyw skierowanych na wspieranie drugiego obiegu surowców wtórnych.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Głównym celem inicjatywy zapoczątkowanej przez Carrefour i Nestlé w maju 2022 roku w 3 warszawskich sklepach sieci, było zapewnienie konsumentom łatwej i wygodnej metody przekazania zużytych kapsułek do recyklingu, by tym samym ograniczyć ilość odpadów trafiających na wysypiska i do środowiska. Jednocześnie obie firmy dążą do tego, by zachęcić klientów do włączania się w inicjatywy gospodarki obiegu zamkniętego.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Obecnie projekt został rozszerzony na 5 warszawskich sklepów Carrefour, w których mieszkańcy stolicy znajdą specjalnie oznaczone kosze na zużyte kapsułki po kawie marki NESCAFÉ Dolce Gusto. Inicjatywa obejmuje 4 hipermarkety zlokalizowane w Atrium Targówek, Westfield Arkadia, Westfield Mokotów, Plac Unii oraz 1 supermarket przy ul. Anny German.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działaniom w ramach programu #RecyklingDolceGusto zużyte kapsułki zyskują szansę na ponowne wykorzystanie. Są one przekazywane bezpośrednio do zakładu przetwarzającego, gdzie następuje oddzielenie kawy od tworzywa. Proces ten umożliwia wykorzystanie każdego z surowców po raz kolejny: pozostałości kawy są wykorzystywane w biogazowni w Boleszynie, przyczyniając się do ogrzewania okolicznych domów, natomiast z odzyskanego tworzywa powstaje regranulat, który służy do produkcji nowych przedmiotów.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before="240" w:lineRule="auto"/>
        <w:ind w:left="1440" w:hanging="360"/>
        <w:jc w:val="both"/>
        <w:rPr/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Głównym celem naszego flagowego programu “Droga do Zero Waste” jest aktywne zachęcanie klientów do ograniczenia ilości generowanych odpadów, a także włączania się w organizowane przez Carrefour inicjatywy odbioru surowców wtórnych. Taką jest m.in. największy zrealizowany dotychczas w sieci handlowej w Polsce test systemu kaucyjnego, w ramach którego od 3 lat odbieramy od klientów butelki zwrotne bez konieczności okazania paragonu zakupu, a od roku w woj. śląskim płacimy za zwrot opakowań po napojach z plastiku i aluminium. Jego wyniki pokazują, że Polacy są narodem, któremu bardzo chętnie włącza się w podobne inicjatyw gospodarki obiegu zamkniętego przede wszystkim z troski o przyszłość naszej planety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Mroczek, Manager Działu Rozwoju Formatów i Konceptów Handlowych w Carrefour Polska</w:t>
      </w:r>
      <w:r w:rsidDel="00000000" w:rsidR="00000000" w:rsidRPr="00000000">
        <w:rPr>
          <w:rFonts w:ascii="Ubuntu" w:cs="Ubuntu" w:eastAsia="Ubuntu" w:hAnsi="Ubuntu"/>
          <w:b w:val="1"/>
          <w:color w:val="3d3d3c"/>
          <w:sz w:val="24"/>
          <w:szCs w:val="24"/>
          <w:shd w:fill="fefefe" w:val="clear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Potwierdzeniem tego faktu jest również sukces naszego projektu odbioru zużytych kapsułek po kawie, który realizujemy wspólnie z Nestlé Polska w Warszawie. Naszą akcję zaczynaliśmy od 3 sklepów, a obecnie z sukcesem działa ona już w 5 warszawskich hiper- i supermarketach Carrefour. Jest to dla nas dowód na to, że wspólne działania z partnerami handlowymi mogą być kolejnym z kierunków inspiracji społeczeństwa do aktywnego udziału w działaniach na rzecz ochrony środowiska naturalnego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– dodaje Mroczek.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Współpraca z Carrefour w ramach inicjatyw takich jak recykling kapsułek po kawie pokazuje, że firmy,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które aktywnie włączają się w działania na rzecz ochrony środowiska, mogą mieć realny wpływ na kształtowanie przyszłości naszej planety.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Carrefour, dzięki swojemu doświadczeniu i zasięgowi, jest gotowy dzielić się wiedzą i wspierać partnerów w implementacji zrównoważonych rozwiązań, mając na uwadze wspólny cel - budowanie lepszej przyszłości dla nas wszystkich. Firma aktywnie poszukuje również innych partnerów, którzy są zainteresowani wdrażaniem innowacyjnych działań na rzecz naszej planety: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00" w:before="240" w:lineRule="auto"/>
        <w:ind w:left="144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Carrefour Polska jest otwarty na wszelkie inicjatywy podejmowane we współpracy z dostawcami lub partnerami zewnętrznymi, których celem jest zmniejszenie wpływu na środowisko naturalne. Wierzymy, że wspólnymi siłami jesteśmy w stanie zdziałać znaczne więcej. Zapraszamy do współpracy, by działać odpowiedzialnie dla planety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podsumowuje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Sylwester Mroczek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Realizowana inicjatywa odbioru od klientów zużytych kapsułek po kawie jest elementem programu "Droga do Zero Waste" realizowanego przez Carrefour oraz programu #RecyklingDolceGusto prowadzonego przez Nestlé.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u w:val="single"/>
          <w:rtl w:val="0"/>
        </w:rPr>
        <w:t xml:space="preserve">Więcej o programie “Droga do Zero Waste" Carrefour:</w:t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Celem realizowanego przez Carrefour programu jest znaczące ograniczenie ilości generowanych odpadów oraz promowanie inicjatyw w zakresie zrównoważonego rozwoju. Do kluczowych działań tego programu należą wprowadzenie do oferty opakowań wielokrotnego użytku, zachęcanie do korzystania z własnych pojemników na zakupy, a także organizowanie warsztatów i szkoleń edukacyjnych na temat minimalizowania marnowania żywności i lepszego gospodarowania zasobami. Carrefour stawia także na współpracę z dostawcami w celu ograniczenia opakowań jednorazowych i promuje produkty ekologiczne oraz lokalne. "Droga do Zero Waste" to przykład, jak duża sieć handlowa może przyczyniać się do ochrony środowiska oraz do budowy i wzmacniania świadomości ekologicznej.</w:t>
      </w:r>
    </w:p>
    <w:p w:rsidR="00000000" w:rsidDel="00000000" w:rsidP="00000000" w:rsidRDefault="00000000" w:rsidRPr="00000000" w14:paraId="0000000E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br w:type="textWrapping"/>
        <w:br w:type="textWrapping"/>
        <w:t xml:space="preserve">O Carrefour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1114"/>
    <w:pPr>
      <w:spacing w:after="0" w:line="276" w:lineRule="auto"/>
    </w:pPr>
    <w:rPr>
      <w:rFonts w:ascii="Arial" w:cs="Arial" w:eastAsia="Arial" w:hAnsi="Arial"/>
      <w:lang w:eastAsia="pl-PL" w:val="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komentarza">
    <w:name w:val="annotation text"/>
    <w:basedOn w:val="Normalny"/>
    <w:link w:val="TekstkomentarzaZnak"/>
    <w:uiPriority w:val="99"/>
    <w:unhideWhenUsed w:val="1"/>
    <w:rsid w:val="00B6111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61114"/>
    <w:rPr>
      <w:rFonts w:ascii="Arial" w:cs="Arial" w:eastAsia="Arial" w:hAnsi="Arial"/>
      <w:sz w:val="20"/>
      <w:szCs w:val="20"/>
      <w:lang w:eastAsia="pl-PL" w:val="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61114"/>
    <w:rPr>
      <w:sz w:val="16"/>
      <w:szCs w:val="16"/>
    </w:rPr>
  </w:style>
  <w:style w:type="character" w:styleId="Hipercze">
    <w:name w:val="Hyperlink"/>
    <w:basedOn w:val="Domylnaczcionkaakapitu"/>
    <w:uiPriority w:val="99"/>
    <w:unhideWhenUsed w:val="1"/>
    <w:rsid w:val="00B61114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6111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61114"/>
    <w:rPr>
      <w:rFonts w:ascii="Arial" w:cs="Arial" w:eastAsia="Arial" w:hAnsi="Arial"/>
      <w:b w:val="1"/>
      <w:bCs w:val="1"/>
      <w:sz w:val="20"/>
      <w:szCs w:val="20"/>
      <w:lang w:eastAsia="pl-PL" w:val="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iBwiIIknb9a+dvDapJTlgFxgw==">CgMxLjA4AHIhMXYzOHJ3bDNTSGpUOTgzdzliZTlqSFJmQVk1VmlqRGFr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2024-03-28T11:14:00Z</dcterms:created>
  <dc:creator>Kaminska,Zuzanna,PL-Warszawa,Commercial Development Team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2024-03-28T11:18:10Z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76a0774b-3d3d-49e6-b512-17f61b2f8ea7</vt:lpwstr>
  </property>
  <property fmtid="{D5CDD505-2E9C-101B-9397-08002B2CF9AE}" pid="8" name="MSIP_Label_1ada0a2f-b917-4d51-b0d0-d418a10c8b23_ContentBits">
    <vt:lpwstr>0</vt:lpwstr>
  </property>
</Properties>
</file>