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2B45C" w14:textId="77777777" w:rsidR="004241DF" w:rsidRPr="004241DF" w:rsidRDefault="004241DF" w:rsidP="004241DF">
      <w:pPr>
        <w:spacing w:after="240"/>
        <w:jc w:val="both"/>
        <w:rPr>
          <w:b/>
          <w:bCs/>
          <w:color w:val="FFC000"/>
          <w:sz w:val="40"/>
          <w:szCs w:val="40"/>
          <w:lang w:val="en-GB"/>
        </w:rPr>
      </w:pPr>
      <w:proofErr w:type="spellStart"/>
      <w:r w:rsidRPr="004241DF">
        <w:rPr>
          <w:b/>
          <w:bCs/>
          <w:color w:val="FFC000"/>
          <w:sz w:val="40"/>
          <w:szCs w:val="40"/>
          <w:lang w:val="en-GB"/>
        </w:rPr>
        <w:t>Budimex</w:t>
      </w:r>
      <w:proofErr w:type="spellEnd"/>
      <w:r w:rsidRPr="004241DF">
        <w:rPr>
          <w:b/>
          <w:bCs/>
          <w:color w:val="FFC000"/>
          <w:sz w:val="40"/>
          <w:szCs w:val="40"/>
          <w:lang w:val="en-GB"/>
        </w:rPr>
        <w:t xml:space="preserve"> starts construction of the D35 motorway section from </w:t>
      </w:r>
      <w:proofErr w:type="spellStart"/>
      <w:r w:rsidRPr="004241DF">
        <w:rPr>
          <w:b/>
          <w:bCs/>
          <w:color w:val="FFC000"/>
          <w:sz w:val="40"/>
          <w:szCs w:val="40"/>
          <w:lang w:val="en-GB"/>
        </w:rPr>
        <w:t>Džbánov</w:t>
      </w:r>
      <w:proofErr w:type="spellEnd"/>
      <w:r w:rsidRPr="004241DF">
        <w:rPr>
          <w:b/>
          <w:bCs/>
          <w:color w:val="FFC000"/>
          <w:sz w:val="40"/>
          <w:szCs w:val="40"/>
          <w:lang w:val="en-GB"/>
        </w:rPr>
        <w:t xml:space="preserve"> to </w:t>
      </w:r>
      <w:proofErr w:type="spellStart"/>
      <w:r w:rsidRPr="004241DF">
        <w:rPr>
          <w:b/>
          <w:bCs/>
          <w:color w:val="FFC000"/>
          <w:sz w:val="40"/>
          <w:szCs w:val="40"/>
          <w:lang w:val="en-GB"/>
        </w:rPr>
        <w:t>Litomyšl</w:t>
      </w:r>
      <w:proofErr w:type="spellEnd"/>
    </w:p>
    <w:p w14:paraId="4134BC5C" w14:textId="278E4F54" w:rsidR="00EF28D4" w:rsidRPr="004241DF" w:rsidRDefault="00EF28D4" w:rsidP="00EF28D4">
      <w:pPr>
        <w:spacing w:after="240"/>
        <w:jc w:val="both"/>
        <w:rPr>
          <w:i/>
          <w:iCs/>
          <w:sz w:val="22"/>
          <w:szCs w:val="22"/>
          <w:lang w:val="en-GB"/>
        </w:rPr>
      </w:pPr>
      <w:r w:rsidRPr="004241DF">
        <w:rPr>
          <w:i/>
          <w:iCs/>
          <w:sz w:val="22"/>
          <w:szCs w:val="22"/>
          <w:lang w:val="en-GB"/>
        </w:rPr>
        <w:t>Pr</w:t>
      </w:r>
      <w:r w:rsidR="004241DF">
        <w:rPr>
          <w:i/>
          <w:iCs/>
          <w:sz w:val="22"/>
          <w:szCs w:val="22"/>
          <w:lang w:val="en-GB"/>
        </w:rPr>
        <w:t>ague</w:t>
      </w:r>
      <w:r w:rsidRPr="004241DF">
        <w:rPr>
          <w:i/>
          <w:iCs/>
          <w:sz w:val="22"/>
          <w:szCs w:val="22"/>
          <w:lang w:val="en-GB"/>
        </w:rPr>
        <w:t xml:space="preserve">, </w:t>
      </w:r>
      <w:r w:rsidR="00A408FC">
        <w:rPr>
          <w:i/>
          <w:iCs/>
          <w:sz w:val="22"/>
          <w:szCs w:val="22"/>
          <w:lang w:val="en-GB"/>
        </w:rPr>
        <w:t>19</w:t>
      </w:r>
      <w:r w:rsidRPr="004241DF">
        <w:rPr>
          <w:i/>
          <w:iCs/>
          <w:sz w:val="22"/>
          <w:szCs w:val="22"/>
          <w:lang w:val="en-GB"/>
        </w:rPr>
        <w:t xml:space="preserve">. </w:t>
      </w:r>
      <w:r w:rsidR="004241DF">
        <w:rPr>
          <w:i/>
          <w:iCs/>
          <w:sz w:val="22"/>
          <w:szCs w:val="22"/>
          <w:lang w:val="en-GB"/>
        </w:rPr>
        <w:t>April</w:t>
      </w:r>
      <w:r w:rsidRPr="004241DF">
        <w:rPr>
          <w:i/>
          <w:iCs/>
          <w:sz w:val="22"/>
          <w:szCs w:val="22"/>
          <w:lang w:val="en-GB"/>
        </w:rPr>
        <w:t xml:space="preserve"> 202</w:t>
      </w:r>
      <w:r w:rsidR="00B47AB3" w:rsidRPr="004241DF">
        <w:rPr>
          <w:i/>
          <w:iCs/>
          <w:sz w:val="22"/>
          <w:szCs w:val="22"/>
          <w:lang w:val="en-GB"/>
        </w:rPr>
        <w:t>4</w:t>
      </w:r>
    </w:p>
    <w:p w14:paraId="5C5AF2D7" w14:textId="7755D0E2" w:rsidR="004241DF" w:rsidRPr="004241DF" w:rsidRDefault="004241DF" w:rsidP="004241DF">
      <w:pPr>
        <w:spacing w:after="120"/>
        <w:jc w:val="both"/>
        <w:rPr>
          <w:b/>
          <w:bCs/>
          <w:sz w:val="24"/>
          <w:szCs w:val="24"/>
          <w:lang w:val="en-GB"/>
        </w:rPr>
      </w:pPr>
      <w:r w:rsidRPr="004241DF">
        <w:rPr>
          <w:b/>
          <w:bCs/>
          <w:sz w:val="24"/>
          <w:szCs w:val="24"/>
          <w:lang w:val="en-GB"/>
        </w:rPr>
        <w:t xml:space="preserve">The Polish construction company </w:t>
      </w:r>
      <w:proofErr w:type="spellStart"/>
      <w:r w:rsidRPr="004241DF">
        <w:rPr>
          <w:b/>
          <w:bCs/>
          <w:sz w:val="24"/>
          <w:szCs w:val="24"/>
          <w:lang w:val="en-GB"/>
        </w:rPr>
        <w:t>Budimex</w:t>
      </w:r>
      <w:proofErr w:type="spellEnd"/>
      <w:r w:rsidRPr="004241DF">
        <w:rPr>
          <w:b/>
          <w:bCs/>
          <w:sz w:val="24"/>
          <w:szCs w:val="24"/>
          <w:lang w:val="en-GB"/>
        </w:rPr>
        <w:t xml:space="preserve"> officially starts the construction of the D35 motorway section from </w:t>
      </w:r>
      <w:proofErr w:type="spellStart"/>
      <w:r w:rsidRPr="004241DF">
        <w:rPr>
          <w:b/>
          <w:bCs/>
          <w:sz w:val="24"/>
          <w:szCs w:val="24"/>
          <w:lang w:val="en-GB"/>
        </w:rPr>
        <w:t>Džbánov</w:t>
      </w:r>
      <w:proofErr w:type="spellEnd"/>
      <w:r w:rsidRPr="004241DF">
        <w:rPr>
          <w:b/>
          <w:bCs/>
          <w:sz w:val="24"/>
          <w:szCs w:val="24"/>
          <w:lang w:val="en-GB"/>
        </w:rPr>
        <w:t xml:space="preserve"> to </w:t>
      </w:r>
      <w:proofErr w:type="spellStart"/>
      <w:r w:rsidRPr="004241DF">
        <w:rPr>
          <w:b/>
          <w:bCs/>
          <w:sz w:val="24"/>
          <w:szCs w:val="24"/>
          <w:lang w:val="en-GB"/>
        </w:rPr>
        <w:t>Litomyšl</w:t>
      </w:r>
      <w:proofErr w:type="spellEnd"/>
      <w:r w:rsidRPr="004241DF">
        <w:rPr>
          <w:b/>
          <w:bCs/>
          <w:sz w:val="24"/>
          <w:szCs w:val="24"/>
          <w:lang w:val="en-GB"/>
        </w:rPr>
        <w:t xml:space="preserve">. The ceremonial </w:t>
      </w:r>
      <w:r w:rsidR="00A408FC">
        <w:rPr>
          <w:b/>
          <w:bCs/>
          <w:sz w:val="24"/>
          <w:szCs w:val="24"/>
          <w:lang w:val="en-GB"/>
        </w:rPr>
        <w:t>tapping</w:t>
      </w:r>
      <w:r w:rsidRPr="004241DF">
        <w:rPr>
          <w:b/>
          <w:bCs/>
          <w:sz w:val="24"/>
          <w:szCs w:val="24"/>
          <w:lang w:val="en-GB"/>
        </w:rPr>
        <w:t xml:space="preserve"> of the foundation stone of the 7.6 km long route took place near the village of </w:t>
      </w:r>
      <w:proofErr w:type="spellStart"/>
      <w:r w:rsidRPr="004241DF">
        <w:rPr>
          <w:b/>
          <w:bCs/>
          <w:sz w:val="24"/>
          <w:szCs w:val="24"/>
          <w:lang w:val="en-GB"/>
        </w:rPr>
        <w:t>Hrušová</w:t>
      </w:r>
      <w:proofErr w:type="spellEnd"/>
      <w:r w:rsidRPr="004241DF">
        <w:rPr>
          <w:b/>
          <w:bCs/>
          <w:sz w:val="24"/>
          <w:szCs w:val="24"/>
          <w:lang w:val="en-GB"/>
        </w:rPr>
        <w:t xml:space="preserve"> in the presence of</w:t>
      </w:r>
      <w:r w:rsidR="00A408FC">
        <w:rPr>
          <w:b/>
          <w:bCs/>
          <w:sz w:val="24"/>
          <w:szCs w:val="24"/>
          <w:lang w:val="en-GB"/>
        </w:rPr>
        <w:t xml:space="preserve"> Czech</w:t>
      </w:r>
      <w:r w:rsidRPr="004241DF">
        <w:rPr>
          <w:b/>
          <w:bCs/>
          <w:sz w:val="24"/>
          <w:szCs w:val="24"/>
          <w:lang w:val="en-GB"/>
        </w:rPr>
        <w:t xml:space="preserve"> Transport Minister Martin Kupka. The investment is worth </w:t>
      </w:r>
      <w:r w:rsidR="006A2FF1" w:rsidRPr="006A2FF1">
        <w:rPr>
          <w:b/>
          <w:bCs/>
          <w:sz w:val="24"/>
          <w:szCs w:val="24"/>
          <w:lang w:val="en-GB"/>
        </w:rPr>
        <w:t>approximately €136 million</w:t>
      </w:r>
      <w:r w:rsidRPr="004241DF">
        <w:rPr>
          <w:b/>
          <w:bCs/>
          <w:sz w:val="24"/>
          <w:szCs w:val="24"/>
          <w:lang w:val="en-GB"/>
        </w:rPr>
        <w:t>. The construction should be completed by 2027.</w:t>
      </w:r>
    </w:p>
    <w:p w14:paraId="0297D91E" w14:textId="65B2B748" w:rsidR="00526335" w:rsidRDefault="00526335" w:rsidP="000B30CA">
      <w:pPr>
        <w:spacing w:after="120"/>
        <w:jc w:val="both"/>
        <w:rPr>
          <w:iCs/>
          <w:sz w:val="24"/>
          <w:szCs w:val="24"/>
          <w:lang w:val="en-GB"/>
        </w:rPr>
      </w:pPr>
      <w:r w:rsidRPr="00526335">
        <w:rPr>
          <w:iCs/>
          <w:sz w:val="24"/>
          <w:szCs w:val="24"/>
          <w:lang w:val="en-GB"/>
        </w:rPr>
        <w:t xml:space="preserve">After more than two years on the Czech market, the </w:t>
      </w:r>
      <w:proofErr w:type="spellStart"/>
      <w:r w:rsidRPr="00526335">
        <w:rPr>
          <w:iCs/>
          <w:sz w:val="24"/>
          <w:szCs w:val="24"/>
          <w:lang w:val="en-GB"/>
        </w:rPr>
        <w:t>Budimex</w:t>
      </w:r>
      <w:proofErr w:type="spellEnd"/>
      <w:r w:rsidRPr="00526335">
        <w:rPr>
          <w:iCs/>
          <w:sz w:val="24"/>
          <w:szCs w:val="24"/>
          <w:lang w:val="en-GB"/>
        </w:rPr>
        <w:t xml:space="preserve"> construction company is starting to build the first kilometres of </w:t>
      </w:r>
      <w:r w:rsidR="006A2FF1">
        <w:rPr>
          <w:iCs/>
          <w:sz w:val="24"/>
          <w:szCs w:val="24"/>
          <w:lang w:val="en-GB"/>
        </w:rPr>
        <w:t>local</w:t>
      </w:r>
      <w:r w:rsidRPr="00526335">
        <w:rPr>
          <w:iCs/>
          <w:sz w:val="24"/>
          <w:szCs w:val="24"/>
          <w:lang w:val="en-GB"/>
        </w:rPr>
        <w:t xml:space="preserve"> motorways. Last month, the largest Polish company in the industry signed a contract for the construction of a 7.6-kilometre section of the D35 from </w:t>
      </w:r>
      <w:proofErr w:type="spellStart"/>
      <w:r w:rsidRPr="00526335">
        <w:rPr>
          <w:iCs/>
          <w:sz w:val="24"/>
          <w:szCs w:val="24"/>
          <w:lang w:val="en-GB"/>
        </w:rPr>
        <w:t>Džbánov</w:t>
      </w:r>
      <w:proofErr w:type="spellEnd"/>
      <w:r w:rsidRPr="00526335">
        <w:rPr>
          <w:iCs/>
          <w:sz w:val="24"/>
          <w:szCs w:val="24"/>
          <w:lang w:val="en-GB"/>
        </w:rPr>
        <w:t xml:space="preserve"> to </w:t>
      </w:r>
      <w:proofErr w:type="spellStart"/>
      <w:r w:rsidRPr="00526335">
        <w:rPr>
          <w:iCs/>
          <w:sz w:val="24"/>
          <w:szCs w:val="24"/>
          <w:lang w:val="en-GB"/>
        </w:rPr>
        <w:t>Litomyšl</w:t>
      </w:r>
      <w:proofErr w:type="spellEnd"/>
      <w:r w:rsidRPr="00526335">
        <w:rPr>
          <w:iCs/>
          <w:sz w:val="24"/>
          <w:szCs w:val="24"/>
          <w:lang w:val="en-GB"/>
        </w:rPr>
        <w:t>.</w:t>
      </w:r>
      <w:r w:rsidR="00CF3CDE">
        <w:rPr>
          <w:iCs/>
          <w:sz w:val="24"/>
          <w:szCs w:val="24"/>
          <w:lang w:val="en-GB"/>
        </w:rPr>
        <w:t xml:space="preserve"> T</w:t>
      </w:r>
      <w:r w:rsidRPr="00526335">
        <w:rPr>
          <w:iCs/>
          <w:sz w:val="24"/>
          <w:szCs w:val="24"/>
          <w:lang w:val="en-GB"/>
        </w:rPr>
        <w:t>he construction was inaugurated in the presence of the</w:t>
      </w:r>
      <w:r w:rsidR="00CF3CDE">
        <w:rPr>
          <w:iCs/>
          <w:sz w:val="24"/>
          <w:szCs w:val="24"/>
          <w:lang w:val="en-GB"/>
        </w:rPr>
        <w:t xml:space="preserve"> Czech</w:t>
      </w:r>
      <w:r w:rsidRPr="00526335">
        <w:rPr>
          <w:iCs/>
          <w:sz w:val="24"/>
          <w:szCs w:val="24"/>
          <w:lang w:val="en-GB"/>
        </w:rPr>
        <w:t xml:space="preserve"> Minister of Transport Martin Kupka and the Director General of the Road and Motorway Directorate of the Czech Republic Radek </w:t>
      </w:r>
      <w:proofErr w:type="spellStart"/>
      <w:r w:rsidRPr="00526335">
        <w:rPr>
          <w:iCs/>
          <w:sz w:val="24"/>
          <w:szCs w:val="24"/>
          <w:lang w:val="en-GB"/>
        </w:rPr>
        <w:t>Mátl</w:t>
      </w:r>
      <w:proofErr w:type="spellEnd"/>
      <w:r w:rsidRPr="00526335">
        <w:rPr>
          <w:iCs/>
          <w:sz w:val="24"/>
          <w:szCs w:val="24"/>
          <w:lang w:val="en-GB"/>
        </w:rPr>
        <w:t>.</w:t>
      </w:r>
    </w:p>
    <w:p w14:paraId="1FDD5F92" w14:textId="77777777" w:rsidR="00526335" w:rsidRDefault="00526335" w:rsidP="000B30CA">
      <w:pPr>
        <w:spacing w:after="120"/>
        <w:jc w:val="both"/>
        <w:rPr>
          <w:i/>
          <w:sz w:val="24"/>
          <w:szCs w:val="24"/>
          <w:lang w:val="en-GB"/>
        </w:rPr>
      </w:pPr>
      <w:r w:rsidRPr="00526335">
        <w:rPr>
          <w:i/>
          <w:sz w:val="24"/>
          <w:szCs w:val="24"/>
          <w:lang w:val="en-GB"/>
        </w:rPr>
        <w:t xml:space="preserve">"We are embarking on our first motorway project in the Czech Republic with great enthusiasm and determination. We are very grateful for the trust we have been given and we look forward to sharing our experience that we have accumulated over the 55 years of </w:t>
      </w:r>
      <w:proofErr w:type="spellStart"/>
      <w:r w:rsidRPr="00526335">
        <w:rPr>
          <w:i/>
          <w:sz w:val="24"/>
          <w:szCs w:val="24"/>
          <w:lang w:val="en-GB"/>
        </w:rPr>
        <w:t>Budimex</w:t>
      </w:r>
      <w:proofErr w:type="spellEnd"/>
      <w:r w:rsidRPr="00526335">
        <w:rPr>
          <w:i/>
          <w:sz w:val="24"/>
          <w:szCs w:val="24"/>
          <w:lang w:val="en-GB"/>
        </w:rPr>
        <w:t xml:space="preserve"> Group's activity," </w:t>
      </w:r>
      <w:r w:rsidRPr="00526335">
        <w:rPr>
          <w:iCs/>
          <w:sz w:val="24"/>
          <w:szCs w:val="24"/>
          <w:lang w:val="en-GB"/>
        </w:rPr>
        <w:t xml:space="preserve">says </w:t>
      </w:r>
      <w:r w:rsidRPr="00526335">
        <w:rPr>
          <w:b/>
          <w:bCs/>
          <w:iCs/>
          <w:sz w:val="24"/>
          <w:szCs w:val="24"/>
          <w:lang w:val="en-GB"/>
        </w:rPr>
        <w:t xml:space="preserve">Cezary </w:t>
      </w:r>
      <w:proofErr w:type="spellStart"/>
      <w:r w:rsidRPr="00526335">
        <w:rPr>
          <w:b/>
          <w:bCs/>
          <w:iCs/>
          <w:sz w:val="24"/>
          <w:szCs w:val="24"/>
          <w:lang w:val="en-GB"/>
        </w:rPr>
        <w:t>Łysenko</w:t>
      </w:r>
      <w:proofErr w:type="spellEnd"/>
      <w:r w:rsidRPr="00526335">
        <w:rPr>
          <w:iCs/>
          <w:sz w:val="24"/>
          <w:szCs w:val="24"/>
          <w:lang w:val="en-GB"/>
        </w:rPr>
        <w:t xml:space="preserve">, member of the Board of Directors of </w:t>
      </w:r>
      <w:proofErr w:type="spellStart"/>
      <w:r w:rsidRPr="00526335">
        <w:rPr>
          <w:iCs/>
          <w:sz w:val="24"/>
          <w:szCs w:val="24"/>
          <w:lang w:val="en-GB"/>
        </w:rPr>
        <w:t>Budimex</w:t>
      </w:r>
      <w:proofErr w:type="spellEnd"/>
      <w:r w:rsidRPr="00526335">
        <w:rPr>
          <w:iCs/>
          <w:sz w:val="24"/>
          <w:szCs w:val="24"/>
          <w:lang w:val="en-GB"/>
        </w:rPr>
        <w:t>.</w:t>
      </w:r>
    </w:p>
    <w:p w14:paraId="3F753B61" w14:textId="77777777" w:rsidR="00526335" w:rsidRDefault="00526335" w:rsidP="000B30CA">
      <w:pPr>
        <w:spacing w:after="120"/>
        <w:jc w:val="both"/>
        <w:rPr>
          <w:sz w:val="24"/>
          <w:szCs w:val="24"/>
          <w:lang w:val="en-GB"/>
        </w:rPr>
      </w:pPr>
      <w:r w:rsidRPr="00526335">
        <w:rPr>
          <w:sz w:val="24"/>
          <w:szCs w:val="24"/>
          <w:lang w:val="en-GB"/>
        </w:rPr>
        <w:t xml:space="preserve">The construction of the D35 motorway section between </w:t>
      </w:r>
      <w:proofErr w:type="spellStart"/>
      <w:r w:rsidRPr="00526335">
        <w:rPr>
          <w:sz w:val="24"/>
          <w:szCs w:val="24"/>
          <w:lang w:val="en-GB"/>
        </w:rPr>
        <w:t>Džbánov</w:t>
      </w:r>
      <w:proofErr w:type="spellEnd"/>
      <w:r w:rsidRPr="00526335">
        <w:rPr>
          <w:sz w:val="24"/>
          <w:szCs w:val="24"/>
          <w:lang w:val="en-GB"/>
        </w:rPr>
        <w:t xml:space="preserve"> and </w:t>
      </w:r>
      <w:proofErr w:type="spellStart"/>
      <w:r w:rsidRPr="00526335">
        <w:rPr>
          <w:sz w:val="24"/>
          <w:szCs w:val="24"/>
          <w:lang w:val="en-GB"/>
        </w:rPr>
        <w:t>Litomyšl</w:t>
      </w:r>
      <w:proofErr w:type="spellEnd"/>
      <w:r w:rsidRPr="00526335">
        <w:rPr>
          <w:sz w:val="24"/>
          <w:szCs w:val="24"/>
          <w:lang w:val="en-GB"/>
        </w:rPr>
        <w:t xml:space="preserve"> starts after the </w:t>
      </w:r>
      <w:proofErr w:type="spellStart"/>
      <w:r w:rsidRPr="00526335">
        <w:rPr>
          <w:sz w:val="24"/>
          <w:szCs w:val="24"/>
          <w:lang w:val="en-GB"/>
        </w:rPr>
        <w:t>Džbánov</w:t>
      </w:r>
      <w:proofErr w:type="spellEnd"/>
      <w:r w:rsidRPr="00526335">
        <w:rPr>
          <w:sz w:val="24"/>
          <w:szCs w:val="24"/>
          <w:lang w:val="en-GB"/>
        </w:rPr>
        <w:t xml:space="preserve"> off-grade junction, where it connects to the previous section of this motorway </w:t>
      </w:r>
      <w:proofErr w:type="spellStart"/>
      <w:r w:rsidRPr="00526335">
        <w:rPr>
          <w:sz w:val="24"/>
          <w:szCs w:val="24"/>
          <w:lang w:val="en-GB"/>
        </w:rPr>
        <w:t>Vysoké</w:t>
      </w:r>
      <w:proofErr w:type="spellEnd"/>
      <w:r w:rsidRPr="00526335">
        <w:rPr>
          <w:sz w:val="24"/>
          <w:szCs w:val="24"/>
          <w:lang w:val="en-GB"/>
        </w:rPr>
        <w:t xml:space="preserve"> </w:t>
      </w:r>
      <w:proofErr w:type="spellStart"/>
      <w:r w:rsidRPr="00526335">
        <w:rPr>
          <w:sz w:val="24"/>
          <w:szCs w:val="24"/>
          <w:lang w:val="en-GB"/>
        </w:rPr>
        <w:t>Mýto</w:t>
      </w:r>
      <w:proofErr w:type="spellEnd"/>
      <w:r w:rsidRPr="00526335">
        <w:rPr>
          <w:sz w:val="24"/>
          <w:szCs w:val="24"/>
          <w:lang w:val="en-GB"/>
        </w:rPr>
        <w:t xml:space="preserve"> - </w:t>
      </w:r>
      <w:proofErr w:type="spellStart"/>
      <w:r w:rsidRPr="00526335">
        <w:rPr>
          <w:sz w:val="24"/>
          <w:szCs w:val="24"/>
          <w:lang w:val="en-GB"/>
        </w:rPr>
        <w:t>Džbánov</w:t>
      </w:r>
      <w:proofErr w:type="spellEnd"/>
      <w:r w:rsidRPr="00526335">
        <w:rPr>
          <w:sz w:val="24"/>
          <w:szCs w:val="24"/>
          <w:lang w:val="en-GB"/>
        </w:rPr>
        <w:t xml:space="preserve">. It then passes through scattered housing south of the existing I/35 road, then runs along the north-west side of </w:t>
      </w:r>
      <w:proofErr w:type="spellStart"/>
      <w:r w:rsidRPr="00526335">
        <w:rPr>
          <w:sz w:val="24"/>
          <w:szCs w:val="24"/>
          <w:lang w:val="en-GB"/>
        </w:rPr>
        <w:t>Litomyšl</w:t>
      </w:r>
      <w:proofErr w:type="spellEnd"/>
      <w:r w:rsidRPr="00526335">
        <w:rPr>
          <w:sz w:val="24"/>
          <w:szCs w:val="24"/>
          <w:lang w:val="en-GB"/>
        </w:rPr>
        <w:t xml:space="preserve"> and connects to the </w:t>
      </w:r>
      <w:proofErr w:type="spellStart"/>
      <w:r w:rsidRPr="00526335">
        <w:rPr>
          <w:sz w:val="24"/>
          <w:szCs w:val="24"/>
          <w:lang w:val="en-GB"/>
        </w:rPr>
        <w:t>Litomyšl</w:t>
      </w:r>
      <w:proofErr w:type="spellEnd"/>
      <w:r w:rsidRPr="00526335">
        <w:rPr>
          <w:sz w:val="24"/>
          <w:szCs w:val="24"/>
          <w:lang w:val="en-GB"/>
        </w:rPr>
        <w:t xml:space="preserve"> - Janov section.</w:t>
      </w:r>
    </w:p>
    <w:p w14:paraId="4849692F" w14:textId="784248B3" w:rsidR="00526335" w:rsidRDefault="00526335" w:rsidP="00551DC0">
      <w:pPr>
        <w:spacing w:after="120"/>
        <w:jc w:val="both"/>
        <w:rPr>
          <w:sz w:val="24"/>
          <w:szCs w:val="24"/>
          <w:lang w:val="en-GB"/>
        </w:rPr>
      </w:pPr>
      <w:r w:rsidRPr="00526335">
        <w:rPr>
          <w:sz w:val="24"/>
          <w:szCs w:val="24"/>
          <w:lang w:val="en-GB"/>
        </w:rPr>
        <w:t xml:space="preserve">As part of the works, </w:t>
      </w:r>
      <w:proofErr w:type="spellStart"/>
      <w:r w:rsidRPr="00526335">
        <w:rPr>
          <w:sz w:val="24"/>
          <w:szCs w:val="24"/>
          <w:lang w:val="en-GB"/>
        </w:rPr>
        <w:t>Budimex</w:t>
      </w:r>
      <w:proofErr w:type="spellEnd"/>
      <w:r w:rsidRPr="00526335">
        <w:rPr>
          <w:sz w:val="24"/>
          <w:szCs w:val="24"/>
          <w:lang w:val="en-GB"/>
        </w:rPr>
        <w:t xml:space="preserve"> will build the main road section of 7,589 metres and 147 structures, including nine bridges with a total length of 1,137 metres. The project also includes several viaducts, flyovers and 6.3 kilometres of noise barriers. Some 16 kilometres of local roads will also be reconstructed. The company will also address co</w:t>
      </w:r>
      <w:r w:rsidR="00CF3CDE">
        <w:rPr>
          <w:sz w:val="24"/>
          <w:szCs w:val="24"/>
          <w:lang w:val="en-GB"/>
        </w:rPr>
        <w:t>llisions</w:t>
      </w:r>
      <w:r w:rsidRPr="00526335">
        <w:rPr>
          <w:sz w:val="24"/>
          <w:szCs w:val="24"/>
          <w:lang w:val="en-GB"/>
        </w:rPr>
        <w:t xml:space="preserve"> with existing underground and overhead infrastructure.</w:t>
      </w:r>
    </w:p>
    <w:p w14:paraId="59CFCAF3" w14:textId="4B2255EB" w:rsidR="00526335" w:rsidRPr="00526335" w:rsidRDefault="00526335" w:rsidP="00526335">
      <w:pPr>
        <w:spacing w:after="120"/>
        <w:jc w:val="both"/>
        <w:rPr>
          <w:i/>
          <w:iCs/>
          <w:sz w:val="24"/>
          <w:szCs w:val="24"/>
          <w:lang w:val="en-GB"/>
        </w:rPr>
      </w:pPr>
      <w:r w:rsidRPr="00526335">
        <w:rPr>
          <w:i/>
          <w:iCs/>
          <w:sz w:val="24"/>
          <w:szCs w:val="24"/>
          <w:lang w:val="en-GB"/>
        </w:rPr>
        <w:t>"</w:t>
      </w:r>
      <w:r w:rsidR="00CF3CDE" w:rsidRPr="00CF3CDE">
        <w:rPr>
          <w:i/>
          <w:iCs/>
          <w:sz w:val="24"/>
          <w:szCs w:val="24"/>
          <w:lang w:val="en-GB"/>
        </w:rPr>
        <w:t xml:space="preserve">The D35 project is our first step towards establishing a permanent presence on the Czech market. We have assembled a team of experienced specialists, both Czechs and Poles, we have the necessary </w:t>
      </w:r>
      <w:r w:rsidR="00CF3CDE" w:rsidRPr="00CF3CDE">
        <w:rPr>
          <w:i/>
          <w:iCs/>
          <w:sz w:val="24"/>
          <w:szCs w:val="24"/>
          <w:lang w:val="en-GB"/>
        </w:rPr>
        <w:t>equipment,</w:t>
      </w:r>
      <w:r w:rsidR="00CF3CDE" w:rsidRPr="00CF3CDE">
        <w:rPr>
          <w:i/>
          <w:iCs/>
          <w:sz w:val="24"/>
          <w:szCs w:val="24"/>
          <w:lang w:val="en-GB"/>
        </w:rPr>
        <w:t xml:space="preserve"> and we are ready to start work</w:t>
      </w:r>
      <w:r w:rsidRPr="00526335">
        <w:rPr>
          <w:i/>
          <w:iCs/>
          <w:sz w:val="24"/>
          <w:szCs w:val="24"/>
          <w:lang w:val="en-GB"/>
        </w:rPr>
        <w:t xml:space="preserve">," </w:t>
      </w:r>
      <w:r w:rsidRPr="00526335">
        <w:rPr>
          <w:sz w:val="24"/>
          <w:szCs w:val="24"/>
          <w:lang w:val="en-GB"/>
        </w:rPr>
        <w:t xml:space="preserve">says </w:t>
      </w:r>
      <w:r w:rsidRPr="00526335">
        <w:rPr>
          <w:b/>
          <w:bCs/>
          <w:sz w:val="24"/>
          <w:szCs w:val="24"/>
          <w:lang w:val="en-GB"/>
        </w:rPr>
        <w:t>Krzysztof Sokołowski</w:t>
      </w:r>
      <w:r w:rsidRPr="00526335">
        <w:rPr>
          <w:sz w:val="24"/>
          <w:szCs w:val="24"/>
          <w:lang w:val="en-GB"/>
        </w:rPr>
        <w:t xml:space="preserve">, </w:t>
      </w:r>
      <w:proofErr w:type="spellStart"/>
      <w:r w:rsidRPr="00526335">
        <w:rPr>
          <w:sz w:val="24"/>
          <w:szCs w:val="24"/>
          <w:lang w:val="en-GB"/>
        </w:rPr>
        <w:t>Budimex's</w:t>
      </w:r>
      <w:proofErr w:type="spellEnd"/>
      <w:r w:rsidRPr="00526335">
        <w:rPr>
          <w:sz w:val="24"/>
          <w:szCs w:val="24"/>
          <w:lang w:val="en-GB"/>
        </w:rPr>
        <w:t xml:space="preserve"> director for the Czech Republic and Slovakia.</w:t>
      </w:r>
    </w:p>
    <w:p w14:paraId="55620F6B" w14:textId="18E00012" w:rsidR="00526335" w:rsidRDefault="00CF3CDE" w:rsidP="005B7C3E">
      <w:pPr>
        <w:spacing w:after="600"/>
        <w:jc w:val="both"/>
        <w:rPr>
          <w:sz w:val="24"/>
          <w:szCs w:val="24"/>
          <w:lang w:val="en-GB"/>
        </w:rPr>
      </w:pPr>
      <w:r w:rsidRPr="00CF3CDE">
        <w:rPr>
          <w:sz w:val="24"/>
          <w:szCs w:val="24"/>
          <w:lang w:val="en-GB"/>
        </w:rPr>
        <w:t xml:space="preserve">The construction giant is also building a dry retention reservoir in </w:t>
      </w:r>
      <w:proofErr w:type="spellStart"/>
      <w:r w:rsidRPr="00CF3CDE">
        <w:rPr>
          <w:sz w:val="24"/>
          <w:szCs w:val="24"/>
          <w:lang w:val="en-GB"/>
        </w:rPr>
        <w:t>Kutřin</w:t>
      </w:r>
      <w:proofErr w:type="spellEnd"/>
      <w:r>
        <w:rPr>
          <w:sz w:val="24"/>
          <w:szCs w:val="24"/>
          <w:lang w:val="en-GB"/>
        </w:rPr>
        <w:t xml:space="preserve">. </w:t>
      </w:r>
      <w:r w:rsidR="00526335" w:rsidRPr="00526335">
        <w:rPr>
          <w:sz w:val="24"/>
          <w:szCs w:val="24"/>
          <w:lang w:val="en-GB"/>
        </w:rPr>
        <w:t xml:space="preserve">In addition to the Czech Republic, the Polish general contractor has recently significantly accelerated its expansion into other foreign markets. It has successfully implemented orders in Germany, </w:t>
      </w:r>
      <w:proofErr w:type="gramStart"/>
      <w:r w:rsidR="00526335" w:rsidRPr="00526335">
        <w:rPr>
          <w:sz w:val="24"/>
          <w:szCs w:val="24"/>
          <w:lang w:val="en-GB"/>
        </w:rPr>
        <w:t>Slovakia</w:t>
      </w:r>
      <w:proofErr w:type="gramEnd"/>
      <w:r w:rsidR="00526335" w:rsidRPr="00526335">
        <w:rPr>
          <w:sz w:val="24"/>
          <w:szCs w:val="24"/>
          <w:lang w:val="en-GB"/>
        </w:rPr>
        <w:t xml:space="preserve"> and the Baltic States. In December 2023, the company signed its first contract in Latvia, where, as part of an international consortium, it will build a 230-kilometre section of the Rail </w:t>
      </w:r>
      <w:proofErr w:type="spellStart"/>
      <w:r w:rsidR="00526335" w:rsidRPr="00526335">
        <w:rPr>
          <w:sz w:val="24"/>
          <w:szCs w:val="24"/>
          <w:lang w:val="en-GB"/>
        </w:rPr>
        <w:t>Baltica</w:t>
      </w:r>
      <w:proofErr w:type="spellEnd"/>
      <w:r w:rsidR="00526335" w:rsidRPr="00526335">
        <w:rPr>
          <w:sz w:val="24"/>
          <w:szCs w:val="24"/>
          <w:lang w:val="en-GB"/>
        </w:rPr>
        <w:t xml:space="preserve"> high-speed railway line worth more than CZK 90 billion.</w:t>
      </w:r>
    </w:p>
    <w:p w14:paraId="5874118C" w14:textId="1D094519" w:rsidR="00584755" w:rsidRDefault="00526335" w:rsidP="00B372ED">
      <w:pPr>
        <w:spacing w:after="120"/>
        <w:jc w:val="both"/>
        <w:rPr>
          <w:sz w:val="24"/>
          <w:szCs w:val="24"/>
          <w:lang w:val="en-GB"/>
        </w:rPr>
      </w:pPr>
      <w:r w:rsidRPr="00526335">
        <w:rPr>
          <w:i/>
          <w:iCs/>
          <w:sz w:val="24"/>
          <w:szCs w:val="24"/>
          <w:lang w:val="en-GB"/>
        </w:rPr>
        <w:lastRenderedPageBreak/>
        <w:t xml:space="preserve">"We are currently implementing over 80 infrastructure projects in Central and Western Europe. Our ambition is to develop into an international </w:t>
      </w:r>
      <w:r w:rsidR="00CF3CDE">
        <w:rPr>
          <w:i/>
          <w:iCs/>
          <w:sz w:val="24"/>
          <w:szCs w:val="24"/>
          <w:lang w:val="en-GB"/>
        </w:rPr>
        <w:t>multi-industry</w:t>
      </w:r>
      <w:r w:rsidR="00CF3CDE">
        <w:rPr>
          <w:i/>
          <w:iCs/>
          <w:sz w:val="24"/>
          <w:szCs w:val="24"/>
          <w:lang w:val="en-GB"/>
        </w:rPr>
        <w:t xml:space="preserve"> </w:t>
      </w:r>
      <w:r w:rsidRPr="00526335">
        <w:rPr>
          <w:i/>
          <w:iCs/>
          <w:sz w:val="24"/>
          <w:szCs w:val="24"/>
          <w:lang w:val="en-GB"/>
        </w:rPr>
        <w:t xml:space="preserve">group focused on providing services in the construction, </w:t>
      </w:r>
      <w:proofErr w:type="gramStart"/>
      <w:r w:rsidRPr="00526335">
        <w:rPr>
          <w:i/>
          <w:iCs/>
          <w:sz w:val="24"/>
          <w:szCs w:val="24"/>
          <w:lang w:val="en-GB"/>
        </w:rPr>
        <w:t>energy</w:t>
      </w:r>
      <w:proofErr w:type="gramEnd"/>
      <w:r w:rsidRPr="00526335">
        <w:rPr>
          <w:i/>
          <w:iCs/>
          <w:sz w:val="24"/>
          <w:szCs w:val="24"/>
          <w:lang w:val="en-GB"/>
        </w:rPr>
        <w:t xml:space="preserve"> and other key sectors," </w:t>
      </w:r>
      <w:r w:rsidRPr="00526335">
        <w:rPr>
          <w:sz w:val="24"/>
          <w:szCs w:val="24"/>
          <w:lang w:val="en-GB"/>
        </w:rPr>
        <w:t xml:space="preserve">concludes Cezary </w:t>
      </w:r>
      <w:proofErr w:type="spellStart"/>
      <w:r w:rsidRPr="00526335">
        <w:rPr>
          <w:sz w:val="24"/>
          <w:szCs w:val="24"/>
          <w:lang w:val="en-GB"/>
        </w:rPr>
        <w:t>Łysenko</w:t>
      </w:r>
      <w:proofErr w:type="spellEnd"/>
      <w:r w:rsidRPr="00526335">
        <w:rPr>
          <w:sz w:val="24"/>
          <w:szCs w:val="24"/>
          <w:lang w:val="en-GB"/>
        </w:rPr>
        <w:t>.</w:t>
      </w:r>
    </w:p>
    <w:p w14:paraId="7EA7E4CD" w14:textId="77777777" w:rsidR="00526335" w:rsidRPr="004241DF" w:rsidRDefault="00526335" w:rsidP="00B372ED">
      <w:pPr>
        <w:spacing w:after="120"/>
        <w:jc w:val="both"/>
        <w:rPr>
          <w:sz w:val="22"/>
          <w:szCs w:val="22"/>
          <w:lang w:val="en-GB"/>
        </w:rPr>
      </w:pPr>
    </w:p>
    <w:p w14:paraId="26DBE600" w14:textId="71BCAB63" w:rsidR="00ED46AE" w:rsidRPr="004241DF" w:rsidRDefault="00526335" w:rsidP="00ED46AE">
      <w:pPr>
        <w:spacing w:after="120"/>
        <w:jc w:val="both"/>
        <w:rPr>
          <w:b/>
          <w:bCs/>
          <w:color w:val="FFC000"/>
          <w:sz w:val="22"/>
          <w:szCs w:val="22"/>
          <w:lang w:val="en-GB"/>
        </w:rPr>
      </w:pPr>
      <w:r>
        <w:rPr>
          <w:b/>
          <w:bCs/>
          <w:color w:val="FFC000"/>
          <w:sz w:val="22"/>
          <w:szCs w:val="22"/>
          <w:lang w:val="en-GB"/>
        </w:rPr>
        <w:t>About</w:t>
      </w:r>
      <w:r w:rsidR="00ED46AE" w:rsidRPr="004241DF">
        <w:rPr>
          <w:b/>
          <w:bCs/>
          <w:color w:val="FFC000"/>
          <w:sz w:val="22"/>
          <w:szCs w:val="22"/>
          <w:lang w:val="en-GB"/>
        </w:rPr>
        <w:t xml:space="preserve"> </w:t>
      </w:r>
      <w:proofErr w:type="spellStart"/>
      <w:r w:rsidR="00ED46AE" w:rsidRPr="004241DF">
        <w:rPr>
          <w:b/>
          <w:bCs/>
          <w:color w:val="FFC000"/>
          <w:sz w:val="22"/>
          <w:szCs w:val="22"/>
          <w:lang w:val="en-GB"/>
        </w:rPr>
        <w:t>Budimex</w:t>
      </w:r>
      <w:proofErr w:type="spellEnd"/>
      <w:r w:rsidR="00ED46AE" w:rsidRPr="004241DF">
        <w:rPr>
          <w:b/>
          <w:bCs/>
          <w:color w:val="FFC000"/>
          <w:sz w:val="22"/>
          <w:szCs w:val="22"/>
          <w:lang w:val="en-GB"/>
        </w:rPr>
        <w:t>:</w:t>
      </w:r>
      <w:r w:rsidR="00075564" w:rsidRPr="004241DF">
        <w:rPr>
          <w:b/>
          <w:bCs/>
          <w:color w:val="FFC000"/>
          <w:sz w:val="22"/>
          <w:szCs w:val="22"/>
          <w:lang w:val="en-GB"/>
        </w:rPr>
        <w:t xml:space="preserve"> </w:t>
      </w:r>
    </w:p>
    <w:p w14:paraId="0ED99F84" w14:textId="7587E69A" w:rsidR="00182F2A" w:rsidRDefault="00526335" w:rsidP="00ED46AE">
      <w:pPr>
        <w:spacing w:after="120"/>
        <w:jc w:val="both"/>
        <w:rPr>
          <w:color w:val="000000"/>
          <w:lang w:val="en-GB"/>
        </w:rPr>
      </w:pPr>
      <w:proofErr w:type="spellStart"/>
      <w:r w:rsidRPr="00526335">
        <w:rPr>
          <w:color w:val="000000"/>
          <w:lang w:val="en-GB"/>
        </w:rPr>
        <w:t>Budimex</w:t>
      </w:r>
      <w:proofErr w:type="spellEnd"/>
      <w:r w:rsidRPr="00526335">
        <w:rPr>
          <w:color w:val="000000"/>
          <w:lang w:val="en-GB"/>
        </w:rPr>
        <w:t xml:space="preserve"> S.A. is the largest Polish construction company with a history dating back to 1968. It focuses on the construction and property development market. </w:t>
      </w:r>
      <w:proofErr w:type="spellStart"/>
      <w:r w:rsidRPr="00526335">
        <w:rPr>
          <w:color w:val="000000"/>
          <w:lang w:val="en-GB"/>
        </w:rPr>
        <w:t>Budimex</w:t>
      </w:r>
      <w:proofErr w:type="spellEnd"/>
      <w:r w:rsidRPr="00526335">
        <w:rPr>
          <w:color w:val="000000"/>
          <w:lang w:val="en-GB"/>
        </w:rPr>
        <w:t xml:space="preserve"> S.A. Group includes six companies operating in various infrastructure sectors: roads, railways, airports; construction, energy, industrial and environmental construction. The company has 7 thousand employees, thanks to which it </w:t>
      </w:r>
      <w:proofErr w:type="gramStart"/>
      <w:r w:rsidRPr="00526335">
        <w:rPr>
          <w:color w:val="000000"/>
          <w:lang w:val="en-GB"/>
        </w:rPr>
        <w:t>is able to</w:t>
      </w:r>
      <w:proofErr w:type="gramEnd"/>
      <w:r w:rsidRPr="00526335">
        <w:rPr>
          <w:color w:val="000000"/>
          <w:lang w:val="en-GB"/>
        </w:rPr>
        <w:t xml:space="preserve"> complete 80% of its contracts ahead of schedule. In addition to Poland, </w:t>
      </w:r>
      <w:proofErr w:type="spellStart"/>
      <w:r w:rsidRPr="00526335">
        <w:rPr>
          <w:color w:val="000000"/>
          <w:lang w:val="en-GB"/>
        </w:rPr>
        <w:t>Budimex</w:t>
      </w:r>
      <w:proofErr w:type="spellEnd"/>
      <w:r w:rsidRPr="00526335">
        <w:rPr>
          <w:color w:val="000000"/>
          <w:lang w:val="en-GB"/>
        </w:rPr>
        <w:t xml:space="preserve"> S.A. also operates in Germany, Latvia, </w:t>
      </w:r>
      <w:proofErr w:type="gramStart"/>
      <w:r w:rsidRPr="00526335">
        <w:rPr>
          <w:color w:val="000000"/>
          <w:lang w:val="en-GB"/>
        </w:rPr>
        <w:t>Slovakia</w:t>
      </w:r>
      <w:proofErr w:type="gramEnd"/>
      <w:r w:rsidRPr="00526335">
        <w:rPr>
          <w:color w:val="000000"/>
          <w:lang w:val="en-GB"/>
        </w:rPr>
        <w:t xml:space="preserve"> and the Czech Republic.</w:t>
      </w:r>
    </w:p>
    <w:p w14:paraId="05320563" w14:textId="77777777" w:rsidR="00526335" w:rsidRPr="004241DF" w:rsidRDefault="00526335" w:rsidP="00ED46AE">
      <w:pPr>
        <w:spacing w:after="120"/>
        <w:jc w:val="both"/>
        <w:rPr>
          <w:sz w:val="24"/>
          <w:szCs w:val="24"/>
          <w:lang w:val="en-GB"/>
        </w:rPr>
      </w:pPr>
    </w:p>
    <w:p w14:paraId="6E2FD205" w14:textId="6710FB1C" w:rsidR="00ED46AE" w:rsidRPr="004241DF" w:rsidRDefault="00526335" w:rsidP="00ED46AE">
      <w:pPr>
        <w:jc w:val="both"/>
        <w:rPr>
          <w:b/>
          <w:bCs/>
          <w:color w:val="FFC000"/>
          <w:sz w:val="21"/>
          <w:szCs w:val="21"/>
          <w:lang w:val="en-GB"/>
        </w:rPr>
      </w:pPr>
      <w:r>
        <w:rPr>
          <w:b/>
          <w:bCs/>
          <w:color w:val="FFC000"/>
          <w:sz w:val="21"/>
          <w:szCs w:val="21"/>
          <w:lang w:val="en-GB"/>
        </w:rPr>
        <w:t>Contact:</w:t>
      </w:r>
    </w:p>
    <w:p w14:paraId="3B990F0A" w14:textId="77777777" w:rsidR="00ED46AE" w:rsidRPr="004241DF" w:rsidRDefault="00ED46AE" w:rsidP="00ED46AE">
      <w:pPr>
        <w:shd w:val="clear" w:color="auto" w:fill="FFFFFF"/>
        <w:jc w:val="both"/>
        <w:rPr>
          <w:color w:val="222222"/>
          <w:lang w:val="en-GB"/>
        </w:rPr>
      </w:pPr>
      <w:r w:rsidRPr="004241DF">
        <w:rPr>
          <w:b/>
          <w:bCs/>
          <w:color w:val="222222"/>
          <w:lang w:val="en-GB"/>
        </w:rPr>
        <w:t>Martin Foral</w:t>
      </w:r>
    </w:p>
    <w:p w14:paraId="79E2CAF8" w14:textId="77777777" w:rsidR="00ED46AE" w:rsidRPr="004241DF" w:rsidRDefault="00ED46AE" w:rsidP="00ED46AE">
      <w:pPr>
        <w:shd w:val="clear" w:color="auto" w:fill="FFFFFF"/>
        <w:jc w:val="both"/>
        <w:rPr>
          <w:color w:val="222222"/>
          <w:lang w:val="en-GB"/>
        </w:rPr>
      </w:pPr>
      <w:r w:rsidRPr="004241DF">
        <w:rPr>
          <w:color w:val="222222"/>
          <w:lang w:val="en-GB"/>
        </w:rPr>
        <w:t>PR &amp; Media Manager</w:t>
      </w:r>
    </w:p>
    <w:p w14:paraId="0C919238" w14:textId="77777777" w:rsidR="00ED46AE" w:rsidRPr="004241DF" w:rsidRDefault="00ED46AE" w:rsidP="00ED46AE">
      <w:pPr>
        <w:shd w:val="clear" w:color="auto" w:fill="FFFFFF"/>
        <w:jc w:val="both"/>
        <w:rPr>
          <w:color w:val="222222"/>
          <w:lang w:val="en-GB"/>
        </w:rPr>
      </w:pPr>
      <w:r w:rsidRPr="004241DF">
        <w:rPr>
          <w:color w:val="222222"/>
          <w:lang w:val="en-GB"/>
        </w:rPr>
        <w:t> </w:t>
      </w:r>
    </w:p>
    <w:p w14:paraId="47A32737" w14:textId="77777777" w:rsidR="00ED46AE" w:rsidRPr="004241DF" w:rsidRDefault="00000000" w:rsidP="00ED46AE">
      <w:pPr>
        <w:shd w:val="clear" w:color="auto" w:fill="FFFFFF"/>
        <w:jc w:val="both"/>
        <w:rPr>
          <w:color w:val="222222"/>
          <w:lang w:val="en-GB"/>
        </w:rPr>
      </w:pPr>
      <w:hyperlink r:id="rId6">
        <w:r w:rsidR="00ED46AE" w:rsidRPr="004241DF">
          <w:rPr>
            <w:color w:val="1155CC"/>
            <w:u w:val="single"/>
            <w:lang w:val="en-GB"/>
          </w:rPr>
          <w:t>LESENSKY.CZ</w:t>
        </w:r>
      </w:hyperlink>
      <w:r w:rsidR="00ED46AE" w:rsidRPr="004241DF">
        <w:rPr>
          <w:b/>
          <w:bCs/>
          <w:color w:val="222222"/>
          <w:lang w:val="en-GB"/>
        </w:rPr>
        <w:t> </w:t>
      </w:r>
      <w:proofErr w:type="spellStart"/>
      <w:r w:rsidR="00ED46AE" w:rsidRPr="004241DF">
        <w:rPr>
          <w:color w:val="222222"/>
          <w:lang w:val="en-GB"/>
        </w:rPr>
        <w:t>s.r.o.</w:t>
      </w:r>
      <w:proofErr w:type="spellEnd"/>
    </w:p>
    <w:p w14:paraId="59243DA6" w14:textId="77777777" w:rsidR="00ED46AE" w:rsidRPr="004241DF" w:rsidRDefault="00ED46AE" w:rsidP="00ED46AE">
      <w:pPr>
        <w:shd w:val="clear" w:color="auto" w:fill="FFFFFF"/>
        <w:jc w:val="both"/>
        <w:rPr>
          <w:color w:val="222222"/>
          <w:lang w:val="en-GB"/>
        </w:rPr>
      </w:pPr>
      <w:proofErr w:type="spellStart"/>
      <w:r w:rsidRPr="004241DF">
        <w:rPr>
          <w:color w:val="222222"/>
          <w:lang w:val="en-GB"/>
        </w:rPr>
        <w:t>mobil</w:t>
      </w:r>
      <w:proofErr w:type="spellEnd"/>
      <w:r w:rsidRPr="004241DF">
        <w:rPr>
          <w:color w:val="222222"/>
          <w:lang w:val="en-GB"/>
        </w:rPr>
        <w:t>: +420 702 273 154</w:t>
      </w:r>
    </w:p>
    <w:p w14:paraId="5E5DECE2" w14:textId="77777777" w:rsidR="00ED46AE" w:rsidRPr="004241DF" w:rsidRDefault="00ED46AE" w:rsidP="00ED46AE">
      <w:pPr>
        <w:shd w:val="clear" w:color="auto" w:fill="FFFFFF"/>
        <w:jc w:val="both"/>
        <w:rPr>
          <w:color w:val="222222"/>
          <w:lang w:val="en-GB"/>
        </w:rPr>
      </w:pPr>
      <w:r w:rsidRPr="004241DF">
        <w:rPr>
          <w:color w:val="222222"/>
          <w:lang w:val="en-GB"/>
        </w:rPr>
        <w:t>e-mail: </w:t>
      </w:r>
      <w:hyperlink r:id="rId7" w:history="1">
        <w:r w:rsidRPr="004241DF">
          <w:rPr>
            <w:rStyle w:val="Hypertextovodkaz"/>
            <w:lang w:val="en-GB"/>
          </w:rPr>
          <w:t>foral@lesensky.cz</w:t>
        </w:r>
      </w:hyperlink>
    </w:p>
    <w:p w14:paraId="5455834D" w14:textId="77777777" w:rsidR="00ED46AE" w:rsidRPr="004241DF" w:rsidRDefault="00ED46AE" w:rsidP="00ED46AE">
      <w:pPr>
        <w:shd w:val="clear" w:color="auto" w:fill="FFFFFF"/>
        <w:jc w:val="both"/>
        <w:rPr>
          <w:color w:val="222222"/>
          <w:lang w:val="en-GB"/>
        </w:rPr>
      </w:pPr>
      <w:proofErr w:type="spellStart"/>
      <w:r w:rsidRPr="004241DF">
        <w:rPr>
          <w:color w:val="222222"/>
          <w:lang w:val="en-GB"/>
        </w:rPr>
        <w:t>Štursova</w:t>
      </w:r>
      <w:proofErr w:type="spellEnd"/>
      <w:r w:rsidRPr="004241DF">
        <w:rPr>
          <w:color w:val="222222"/>
          <w:lang w:val="en-GB"/>
        </w:rPr>
        <w:t xml:space="preserve"> 583/49, 616 00 Brno</w:t>
      </w:r>
    </w:p>
    <w:p w14:paraId="6F9AFBB5" w14:textId="77777777" w:rsidR="00ED46AE" w:rsidRPr="004241DF" w:rsidRDefault="00000000" w:rsidP="00ED46AE">
      <w:pPr>
        <w:shd w:val="clear" w:color="auto" w:fill="FFFFFF"/>
        <w:jc w:val="both"/>
        <w:rPr>
          <w:color w:val="000000"/>
          <w:lang w:val="en-GB"/>
        </w:rPr>
      </w:pPr>
      <w:hyperlink r:id="rId8">
        <w:r w:rsidR="00ED46AE" w:rsidRPr="004241DF">
          <w:rPr>
            <w:color w:val="1155CC"/>
            <w:u w:val="single"/>
            <w:lang w:val="en-GB"/>
          </w:rPr>
          <w:t>www.lesensky.cz</w:t>
        </w:r>
      </w:hyperlink>
      <w:r w:rsidR="00ED46AE" w:rsidRPr="004241DF">
        <w:rPr>
          <w:color w:val="000000"/>
          <w:lang w:val="en-GB"/>
        </w:rPr>
        <w:t xml:space="preserve"> </w:t>
      </w:r>
    </w:p>
    <w:p w14:paraId="29693B57" w14:textId="77777777" w:rsidR="00F657E8" w:rsidRPr="004241DF" w:rsidRDefault="00F657E8">
      <w:pPr>
        <w:rPr>
          <w:lang w:val="en-GB"/>
        </w:rPr>
      </w:pPr>
    </w:p>
    <w:sectPr w:rsidR="00F657E8" w:rsidRPr="004241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A5E38" w14:textId="77777777" w:rsidR="00D75F92" w:rsidRDefault="00D75F92" w:rsidP="00ED46AE">
      <w:r>
        <w:separator/>
      </w:r>
    </w:p>
  </w:endnote>
  <w:endnote w:type="continuationSeparator" w:id="0">
    <w:p w14:paraId="31D8740E" w14:textId="77777777" w:rsidR="00D75F92" w:rsidRDefault="00D75F92" w:rsidP="00E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65A9E" w14:textId="77777777" w:rsidR="00D75F92" w:rsidRDefault="00D75F92" w:rsidP="00ED46AE">
      <w:r>
        <w:separator/>
      </w:r>
    </w:p>
  </w:footnote>
  <w:footnote w:type="continuationSeparator" w:id="0">
    <w:p w14:paraId="76AFED28" w14:textId="77777777" w:rsidR="00D75F92" w:rsidRDefault="00D75F92" w:rsidP="00ED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0DA2F" w14:textId="17E17D0C" w:rsidR="00ED46AE" w:rsidRPr="00ED46AE" w:rsidRDefault="00ED46AE">
    <w:pPr>
      <w:pStyle w:val="Zhlav"/>
      <w:rPr>
        <w:b/>
        <w:bCs/>
        <w:sz w:val="24"/>
        <w:szCs w:val="24"/>
      </w:rPr>
    </w:pPr>
    <w:r>
      <w:rPr>
        <w:b/>
        <w:bCs/>
        <w:noProof/>
        <w:sz w:val="24"/>
        <w:szCs w:val="24"/>
      </w:rPr>
      <w:drawing>
        <wp:anchor distT="0" distB="0" distL="114300" distR="114300" simplePos="0" relativeHeight="251658240" behindDoc="1" locked="0" layoutInCell="1" allowOverlap="1" wp14:anchorId="1E092843" wp14:editId="7CE4F93A">
          <wp:simplePos x="0" y="0"/>
          <wp:positionH relativeFrom="column">
            <wp:posOffset>4220845</wp:posOffset>
          </wp:positionH>
          <wp:positionV relativeFrom="paragraph">
            <wp:posOffset>-121920</wp:posOffset>
          </wp:positionV>
          <wp:extent cx="1438275" cy="390525"/>
          <wp:effectExtent l="0" t="0" r="9525" b="9525"/>
          <wp:wrapTight wrapText="bothSides">
            <wp:wrapPolygon edited="0">
              <wp:start x="0" y="0"/>
              <wp:lineTo x="0" y="21073"/>
              <wp:lineTo x="21457" y="21073"/>
              <wp:lineTo x="21457" y="0"/>
              <wp:lineTo x="0" y="0"/>
            </wp:wrapPolygon>
          </wp:wrapTight>
          <wp:docPr id="80434296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pic:spPr>
              </pic:pic>
            </a:graphicData>
          </a:graphic>
          <wp14:sizeRelH relativeFrom="page">
            <wp14:pctWidth>0</wp14:pctWidth>
          </wp14:sizeRelH>
          <wp14:sizeRelV relativeFrom="page">
            <wp14:pctHeight>0</wp14:pctHeight>
          </wp14:sizeRelV>
        </wp:anchor>
      </w:drawing>
    </w:r>
    <w:r w:rsidR="004241DF">
      <w:rPr>
        <w:b/>
        <w:bCs/>
        <w:sz w:val="24"/>
        <w:szCs w:val="2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D3"/>
    <w:rsid w:val="00030A04"/>
    <w:rsid w:val="00075564"/>
    <w:rsid w:val="000B30CA"/>
    <w:rsid w:val="00105966"/>
    <w:rsid w:val="00123758"/>
    <w:rsid w:val="001503D3"/>
    <w:rsid w:val="001666C0"/>
    <w:rsid w:val="00182F2A"/>
    <w:rsid w:val="00192A19"/>
    <w:rsid w:val="001A2FFF"/>
    <w:rsid w:val="001D5C2F"/>
    <w:rsid w:val="001E3CBE"/>
    <w:rsid w:val="001F1863"/>
    <w:rsid w:val="00214664"/>
    <w:rsid w:val="002434BE"/>
    <w:rsid w:val="002446FD"/>
    <w:rsid w:val="002630A5"/>
    <w:rsid w:val="002E7A57"/>
    <w:rsid w:val="00300CD4"/>
    <w:rsid w:val="00320C84"/>
    <w:rsid w:val="003505E8"/>
    <w:rsid w:val="003A57CA"/>
    <w:rsid w:val="003B4129"/>
    <w:rsid w:val="003C122B"/>
    <w:rsid w:val="004241DF"/>
    <w:rsid w:val="00447B53"/>
    <w:rsid w:val="00467228"/>
    <w:rsid w:val="00485A17"/>
    <w:rsid w:val="004A7247"/>
    <w:rsid w:val="004C5E47"/>
    <w:rsid w:val="005018CF"/>
    <w:rsid w:val="00526335"/>
    <w:rsid w:val="00537213"/>
    <w:rsid w:val="00551DC0"/>
    <w:rsid w:val="00584755"/>
    <w:rsid w:val="00584C6C"/>
    <w:rsid w:val="005A78DC"/>
    <w:rsid w:val="005B7C3E"/>
    <w:rsid w:val="006245D2"/>
    <w:rsid w:val="00632391"/>
    <w:rsid w:val="00647ED5"/>
    <w:rsid w:val="006A2FF1"/>
    <w:rsid w:val="006B0313"/>
    <w:rsid w:val="006B28B3"/>
    <w:rsid w:val="006B6984"/>
    <w:rsid w:val="006D2D27"/>
    <w:rsid w:val="006E4F91"/>
    <w:rsid w:val="006F7543"/>
    <w:rsid w:val="00702F07"/>
    <w:rsid w:val="00717CB0"/>
    <w:rsid w:val="0074417B"/>
    <w:rsid w:val="007A16F1"/>
    <w:rsid w:val="007E654B"/>
    <w:rsid w:val="00803881"/>
    <w:rsid w:val="008145ED"/>
    <w:rsid w:val="0083321A"/>
    <w:rsid w:val="00846C40"/>
    <w:rsid w:val="008514D8"/>
    <w:rsid w:val="00860ED8"/>
    <w:rsid w:val="0089671A"/>
    <w:rsid w:val="008E3AFA"/>
    <w:rsid w:val="008F3723"/>
    <w:rsid w:val="008F3885"/>
    <w:rsid w:val="009610E5"/>
    <w:rsid w:val="009C04D0"/>
    <w:rsid w:val="00A408FC"/>
    <w:rsid w:val="00A962D7"/>
    <w:rsid w:val="00B00B2A"/>
    <w:rsid w:val="00B037EF"/>
    <w:rsid w:val="00B236CA"/>
    <w:rsid w:val="00B30401"/>
    <w:rsid w:val="00B31590"/>
    <w:rsid w:val="00B372ED"/>
    <w:rsid w:val="00B379D4"/>
    <w:rsid w:val="00B47AB3"/>
    <w:rsid w:val="00B867DF"/>
    <w:rsid w:val="00BC4B7A"/>
    <w:rsid w:val="00C03B50"/>
    <w:rsid w:val="00C2330A"/>
    <w:rsid w:val="00C31575"/>
    <w:rsid w:val="00C536DE"/>
    <w:rsid w:val="00C90453"/>
    <w:rsid w:val="00C96F7F"/>
    <w:rsid w:val="00CA7640"/>
    <w:rsid w:val="00CD1D3C"/>
    <w:rsid w:val="00CF3CDE"/>
    <w:rsid w:val="00CF6C3A"/>
    <w:rsid w:val="00D15693"/>
    <w:rsid w:val="00D2579D"/>
    <w:rsid w:val="00D71E4E"/>
    <w:rsid w:val="00D75F92"/>
    <w:rsid w:val="00D87DE5"/>
    <w:rsid w:val="00D97E57"/>
    <w:rsid w:val="00DB5505"/>
    <w:rsid w:val="00DC6C20"/>
    <w:rsid w:val="00DC6C84"/>
    <w:rsid w:val="00DD3EA0"/>
    <w:rsid w:val="00E156BA"/>
    <w:rsid w:val="00E258A8"/>
    <w:rsid w:val="00E86542"/>
    <w:rsid w:val="00EB5C03"/>
    <w:rsid w:val="00ED46AE"/>
    <w:rsid w:val="00EE7B48"/>
    <w:rsid w:val="00EF28D4"/>
    <w:rsid w:val="00F05D43"/>
    <w:rsid w:val="00F41D85"/>
    <w:rsid w:val="00F657E8"/>
    <w:rsid w:val="00F67628"/>
    <w:rsid w:val="00F81F28"/>
    <w:rsid w:val="00FB334C"/>
    <w:rsid w:val="00FC2B2A"/>
    <w:rsid w:val="00FD2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05D4"/>
  <w15:chartTrackingRefBased/>
  <w15:docId w15:val="{8B40400E-F4B3-4303-AF32-9B423CF0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1DC0"/>
    <w:pPr>
      <w:spacing w:after="0" w:line="240" w:lineRule="auto"/>
    </w:pPr>
    <w:rPr>
      <w:rFonts w:ascii="Tahoma" w:eastAsia="Times New Roman" w:hAnsi="Tahoma" w:cs="Tahoma"/>
      <w:kern w:val="0"/>
      <w:sz w:val="20"/>
      <w:szCs w:val="20"/>
      <w14:ligatures w14:val="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D46AE"/>
    <w:rPr>
      <w:color w:val="0000FF"/>
      <w:u w:val="single"/>
    </w:rPr>
  </w:style>
  <w:style w:type="paragraph" w:styleId="Zhlav">
    <w:name w:val="header"/>
    <w:basedOn w:val="Normln"/>
    <w:link w:val="ZhlavChar"/>
    <w:uiPriority w:val="99"/>
    <w:unhideWhenUsed/>
    <w:rsid w:val="00ED46AE"/>
    <w:pPr>
      <w:tabs>
        <w:tab w:val="center" w:pos="4536"/>
        <w:tab w:val="right" w:pos="9072"/>
      </w:tabs>
    </w:pPr>
  </w:style>
  <w:style w:type="character" w:customStyle="1" w:styleId="ZhlavChar">
    <w:name w:val="Záhlaví Char"/>
    <w:basedOn w:val="Standardnpsmoodstavce"/>
    <w:link w:val="Zhlav"/>
    <w:uiPriority w:val="99"/>
    <w:rsid w:val="00ED46AE"/>
    <w:rPr>
      <w:rFonts w:ascii="Tahoma" w:eastAsia="Times New Roman" w:hAnsi="Tahoma" w:cs="Tahoma"/>
      <w:kern w:val="0"/>
      <w:sz w:val="20"/>
      <w:szCs w:val="20"/>
      <w14:ligatures w14:val="none"/>
    </w:rPr>
  </w:style>
  <w:style w:type="paragraph" w:styleId="Zpat">
    <w:name w:val="footer"/>
    <w:basedOn w:val="Normln"/>
    <w:link w:val="ZpatChar"/>
    <w:uiPriority w:val="99"/>
    <w:unhideWhenUsed/>
    <w:rsid w:val="00ED46AE"/>
    <w:pPr>
      <w:tabs>
        <w:tab w:val="center" w:pos="4536"/>
        <w:tab w:val="right" w:pos="9072"/>
      </w:tabs>
    </w:pPr>
  </w:style>
  <w:style w:type="character" w:customStyle="1" w:styleId="ZpatChar">
    <w:name w:val="Zápatí Char"/>
    <w:basedOn w:val="Standardnpsmoodstavce"/>
    <w:link w:val="Zpat"/>
    <w:uiPriority w:val="99"/>
    <w:rsid w:val="00ED46AE"/>
    <w:rPr>
      <w:rFonts w:ascii="Tahoma" w:eastAsia="Times New Roman" w:hAnsi="Tahoma" w:cs="Tahoma"/>
      <w:kern w:val="0"/>
      <w:sz w:val="20"/>
      <w:szCs w:val="20"/>
      <w14:ligatures w14:val="none"/>
    </w:rPr>
  </w:style>
  <w:style w:type="character" w:styleId="Odkaznakoment">
    <w:name w:val="annotation reference"/>
    <w:basedOn w:val="Standardnpsmoodstavce"/>
    <w:uiPriority w:val="99"/>
    <w:semiHidden/>
    <w:unhideWhenUsed/>
    <w:rsid w:val="001666C0"/>
    <w:rPr>
      <w:sz w:val="16"/>
      <w:szCs w:val="16"/>
    </w:rPr>
  </w:style>
  <w:style w:type="paragraph" w:styleId="Textkomente">
    <w:name w:val="annotation text"/>
    <w:basedOn w:val="Normln"/>
    <w:link w:val="TextkomenteChar"/>
    <w:uiPriority w:val="99"/>
    <w:unhideWhenUsed/>
    <w:rsid w:val="001666C0"/>
  </w:style>
  <w:style w:type="character" w:customStyle="1" w:styleId="TextkomenteChar">
    <w:name w:val="Text komentáře Char"/>
    <w:basedOn w:val="Standardnpsmoodstavce"/>
    <w:link w:val="Textkomente"/>
    <w:uiPriority w:val="99"/>
    <w:rsid w:val="001666C0"/>
    <w:rPr>
      <w:rFonts w:ascii="Tahoma" w:eastAsia="Times New Roman" w:hAnsi="Tahoma" w:cs="Tahoma"/>
      <w:kern w:val="0"/>
      <w:sz w:val="20"/>
      <w:szCs w:val="20"/>
      <w14:ligatures w14:val="none"/>
    </w:rPr>
  </w:style>
  <w:style w:type="paragraph" w:styleId="Pedmtkomente">
    <w:name w:val="annotation subject"/>
    <w:basedOn w:val="Textkomente"/>
    <w:next w:val="Textkomente"/>
    <w:link w:val="PedmtkomenteChar"/>
    <w:uiPriority w:val="99"/>
    <w:semiHidden/>
    <w:unhideWhenUsed/>
    <w:rsid w:val="001666C0"/>
    <w:rPr>
      <w:b/>
      <w:bCs/>
    </w:rPr>
  </w:style>
  <w:style w:type="character" w:customStyle="1" w:styleId="PedmtkomenteChar">
    <w:name w:val="Předmět komentáře Char"/>
    <w:basedOn w:val="TextkomenteChar"/>
    <w:link w:val="Pedmtkomente"/>
    <w:uiPriority w:val="99"/>
    <w:semiHidden/>
    <w:rsid w:val="001666C0"/>
    <w:rPr>
      <w:rFonts w:ascii="Tahoma" w:eastAsia="Times New Roman" w:hAnsi="Tahoma" w:cs="Tahoma"/>
      <w:b/>
      <w:bCs/>
      <w:kern w:val="0"/>
      <w:sz w:val="20"/>
      <w:szCs w:val="20"/>
      <w14:ligatures w14:val="none"/>
    </w:rPr>
  </w:style>
  <w:style w:type="character" w:styleId="Nevyeenzmnka">
    <w:name w:val="Unresolved Mention"/>
    <w:basedOn w:val="Standardnpsmoodstavce"/>
    <w:uiPriority w:val="99"/>
    <w:semiHidden/>
    <w:unhideWhenUsed/>
    <w:rsid w:val="001D5C2F"/>
    <w:rPr>
      <w:color w:val="605E5C"/>
      <w:shd w:val="clear" w:color="auto" w:fill="E1DFDD"/>
    </w:rPr>
  </w:style>
  <w:style w:type="paragraph" w:styleId="Revize">
    <w:name w:val="Revision"/>
    <w:hidden/>
    <w:uiPriority w:val="99"/>
    <w:semiHidden/>
    <w:rsid w:val="0074417B"/>
    <w:pPr>
      <w:spacing w:after="0" w:line="240" w:lineRule="auto"/>
    </w:pPr>
    <w:rPr>
      <w:rFonts w:ascii="Tahoma" w:eastAsia="Times New Roman" w:hAnsi="Tahoma" w:cs="Tahom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560984">
      <w:bodyDiv w:val="1"/>
      <w:marLeft w:val="0"/>
      <w:marRight w:val="0"/>
      <w:marTop w:val="0"/>
      <w:marBottom w:val="0"/>
      <w:divBdr>
        <w:top w:val="none" w:sz="0" w:space="0" w:color="auto"/>
        <w:left w:val="none" w:sz="0" w:space="0" w:color="auto"/>
        <w:bottom w:val="none" w:sz="0" w:space="0" w:color="auto"/>
        <w:right w:val="none" w:sz="0" w:space="0" w:color="auto"/>
      </w:divBdr>
    </w:div>
    <w:div w:id="576599198">
      <w:bodyDiv w:val="1"/>
      <w:marLeft w:val="0"/>
      <w:marRight w:val="0"/>
      <w:marTop w:val="0"/>
      <w:marBottom w:val="0"/>
      <w:divBdr>
        <w:top w:val="none" w:sz="0" w:space="0" w:color="auto"/>
        <w:left w:val="none" w:sz="0" w:space="0" w:color="auto"/>
        <w:bottom w:val="none" w:sz="0" w:space="0" w:color="auto"/>
        <w:right w:val="none" w:sz="0" w:space="0" w:color="auto"/>
      </w:divBdr>
    </w:div>
    <w:div w:id="964772561">
      <w:bodyDiv w:val="1"/>
      <w:marLeft w:val="0"/>
      <w:marRight w:val="0"/>
      <w:marTop w:val="0"/>
      <w:marBottom w:val="0"/>
      <w:divBdr>
        <w:top w:val="none" w:sz="0" w:space="0" w:color="auto"/>
        <w:left w:val="none" w:sz="0" w:space="0" w:color="auto"/>
        <w:bottom w:val="none" w:sz="0" w:space="0" w:color="auto"/>
        <w:right w:val="none" w:sz="0" w:space="0" w:color="auto"/>
      </w:divBdr>
    </w:div>
    <w:div w:id="20337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ensky.cz/" TargetMode="External"/><Relationship Id="rId3" Type="http://schemas.openxmlformats.org/officeDocument/2006/relationships/webSettings" Target="webSettings.xml"/><Relationship Id="rId7" Type="http://schemas.openxmlformats.org/officeDocument/2006/relationships/hyperlink" Target="mailto:foral@lesensk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sensky.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Pages>
  <Words>593</Words>
  <Characters>3504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Foral</dc:creator>
  <cp:keywords/>
  <dc:description/>
  <cp:lastModifiedBy>Martin Foral</cp:lastModifiedBy>
  <cp:revision>29</cp:revision>
  <dcterms:created xsi:type="dcterms:W3CDTF">2024-01-03T11:33:00Z</dcterms:created>
  <dcterms:modified xsi:type="dcterms:W3CDTF">2024-04-19T09:17:00Z</dcterms:modified>
</cp:coreProperties>
</file>