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02.06.2025 r.</w:t>
      </w:r>
    </w:p>
    <w:p w:rsidR="00000000" w:rsidDel="00000000" w:rsidP="00000000" w:rsidRDefault="00000000" w:rsidRPr="00000000" w14:paraId="00000002">
      <w:pPr>
        <w:spacing w:after="200" w:lineRule="auto"/>
        <w:ind w:hanging="2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Nowy hipermarket w modelu 2.0 gotowy – uroczyste re-otwarcie Carrefour w Atrium Targówek w Warszawie</w:t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zakończył kompleksową przebudowę swojego flagowego hipermarketu w Warszawie. Sklep działający w Atrium Targówek przy ul. Głębockiej 15 został zmniejszony o 1/3 i zmodernizowany tak, aby zaoferować mieszkańcom Warszawy szybsze i wygodniejsze zakupy przy zachowaniu wszystkich przewag formatu hipermarketów nad dyskontami. To nowy koncept 2.0 przygotowany przez tę sieć dla polskiego rynku.</w:t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Nowy koncept hipermarketu 2.0 to odpowiedź Carrefour na transformację pokoleniową, zmieniające się potrzeby Warszawiaków i nowe trendy zakupowe. Zmodernizowana placówka na zmniejszonej o ok. 35% powierzchni handlowej wynoszącej obecnie 8200 m.kw. zaoferowała klientom ponad 50 000 produktów - to nadal aż 10 razy więcej niż oferta średniej wielkości sklepu dyskontowego.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nowym hipermarkecie, oprócz rozbudowanej oferty produktów świeżych, FMCG i przemysłowych, klienci znajdą w Carrefour szeroki wybór asortymentu od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lokalnych mazowieckich dostawców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oraz pełną gamę tzw.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żywności specjalnej i funkcjonalnej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czyli produktów BIO, bezglutenowych, roślinnych, dla diabetyków oraz wysokoproteinowych. W sklepie wydzielone zostały również specjalne strefy tematyczne inspirowane trendami z mediów społecznościowych. Są nimi Strefa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Candyland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z przekąskami z najdalszych zakątków świata, w tym Emiratów Arabskich, Japonii czy USA oraz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Strefa Alkoholi Mocnych 0%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dla osób kierujących się trendem No-Lo.</w:t>
      </w:r>
    </w:p>
    <w:p w:rsidR="00000000" w:rsidDel="00000000" w:rsidP="00000000" w:rsidRDefault="00000000" w:rsidRPr="00000000" w14:paraId="00000007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nowej placówce nie zabraknie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lady tradycyjnej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z wyborem mięs, wędlin, serów oraz produktów garmażeryjnych na wagę, oraz wyrobów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z własnej wędzarni Carrefour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zlokalizowanej na terenie sklepu. Codziennie przygotowywane są w niej świeże wędliny charakteryzujące się czystą etykietą, a także wędzone ryby. W sklepie działa też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własna piekarnia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w której od podstaw przygotowywane jest dla klientów pieczywo oraz słodkie wypieki. Lada tradycyjna wraz z wędzarniami wędlin oraz ryb to element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Strefy Targu Świeżości Carrefour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w której klienci codziennie mogą kupić produkty z kategorii ultraświeżych, w tym owoce i warzywa krajowe i egzotyczne, ryby słodkowodne i morskie oraz szeroki wybór owoców morza oferowanych na lodzie z dostawami co 2 dni. W ofercie nowego sklepu dostępne są też delikatesowe mięsa sezonowane w dojrzewalni wołowiny oraz certyfikowany asortyment mięs ekologicznych.</w:t>
      </w:r>
    </w:p>
    <w:p w:rsidR="00000000" w:rsidDel="00000000" w:rsidP="00000000" w:rsidRDefault="00000000" w:rsidRPr="00000000" w14:paraId="00000008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Hipermarket w koncepcie 2.0 oferuje również rozbudowany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asortyment przemysłowy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ze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strefą sezonową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w której obecnie klienci mogą kupić obecnie asortyment ogrodowy, grille, a także produkty do majsterkowania. Jego ofertę uzupełnia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Strefa OUTLETU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z ofertą ponad 2000 różnych produktów non-food oferowanych w wyjątkowo atrakcyjnych cenach. Asortyment w strefach OUTLET grupowany jest według kategorii cenowych: do 5 zł, do 10 zł, do 15 zł, super ofert - produktów w bardzo niskich cenach zaczynających się już od 29 groszy, a także wg kategorii tematycznych. W ubiegłym roku do jego oferty dołączyły unikalne produkty żywnościowe oraz inne kategorie FMCG, oferowane w modelu in-out, czyli do wyczerpania zapasów.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Ekologiczne rozwiązania i wygoda</w:t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Nowy hipermarket to także inwestycja w ekologię i zrównoważony rozwój. Carrefour zastosował w placówce energooszczędne urządzenia, ekologiczne dekoracje i umożliwił zakupy do własnych opakowań. Klienci mogą korzystać z dostępnych w sklepie pudełek wielorazowego użytku oraz toreb, do których zapakują nie tylko owoce i warzywa, ale również pieczywo, ciasta, wędliny czy garmażerkę na wagę.</w:t>
      </w:r>
    </w:p>
    <w:p w:rsidR="00000000" w:rsidDel="00000000" w:rsidP="00000000" w:rsidRDefault="00000000" w:rsidRPr="00000000" w14:paraId="0000000B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trosce o środowisko ograniczono też druk materiałów promocyjnych – Carrefour zachęca klientów do korzystania z aplikacji mobilnej, w której dostępne są aktualne promocje i oferty.</w:t>
      </w:r>
    </w:p>
    <w:p w:rsidR="00000000" w:rsidDel="00000000" w:rsidP="00000000" w:rsidRDefault="00000000" w:rsidRPr="00000000" w14:paraId="0000000C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Nowoczesne technologie dla jeszcze większego komfortu</w:t>
      </w:r>
    </w:p>
    <w:p w:rsidR="00000000" w:rsidDel="00000000" w:rsidP="00000000" w:rsidRDefault="00000000" w:rsidRPr="00000000" w14:paraId="0000000D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sklepie przy Głębockiej klienci mogą korzystać z rozwiązań technologicznych, które znacząco przyspieszają zakupy: kas samoobsługowych, systemu Scan&amp;Go – umożliwiającego skanowanie produktów i płatność bez wykładania ich na taśmę – oraz usługi Click&amp;Collect, dzięki której zakupy zrobione online można odebrać gotowe w Punkcie Obsługi Klienta.</w:t>
      </w:r>
    </w:p>
    <w:p w:rsidR="00000000" w:rsidDel="00000000" w:rsidP="00000000" w:rsidRDefault="00000000" w:rsidRPr="00000000" w14:paraId="0000000E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Jak w każdym hipermarkecie Carrefour, także na Targówku przyjmowane są wszystkie butelki zwrotne, bez konieczności przedstawiania paragonu.</w:t>
      </w:r>
    </w:p>
    <w:p w:rsidR="00000000" w:rsidDel="00000000" w:rsidP="00000000" w:rsidRDefault="00000000" w:rsidRPr="00000000" w14:paraId="0000000F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2.0 – przyszłość zakupów już dziś</w:t>
      </w:r>
    </w:p>
    <w:p w:rsidR="00000000" w:rsidDel="00000000" w:rsidP="00000000" w:rsidRDefault="00000000" w:rsidRPr="00000000" w14:paraId="00000010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Otwarcie nowego hipermarketu Carrefour w Atrium Targówek to część nowej strategii sieci wdrażanej w Polsce. Jej celem jest stworzenie nowoczesnych, kompaktowych i wygodnych sklepów, które łączą zalety hipermarketów z dynamiką i elastycznością życia współczesnych mieszkańców dużych polskich miast. </w:t>
      </w:r>
    </w:p>
    <w:p w:rsidR="00000000" w:rsidDel="00000000" w:rsidP="00000000" w:rsidRDefault="00000000" w:rsidRPr="00000000" w14:paraId="00000011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Klienci nowej odsłony Carrefoura na Targówku mogą liczyć nie tylko na znacznie szerszy wybór produktów niż w dyskontach, ale również na lepszą ekspozycję ofert promocyjnych i atrakcyjnych cen. W tym celu sieć na bieżąco porównuje ceny regularne ponad 500 produktów z konkurencją i wyrównuje je do tych najniższych na rynku.</w:t>
      </w:r>
    </w:p>
    <w:p w:rsidR="00000000" w:rsidDel="00000000" w:rsidP="00000000" w:rsidRDefault="00000000" w:rsidRPr="00000000" w14:paraId="00000012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7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A">
    <w:pPr>
      <w:shd w:fill="ffffff" w:val="clear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hd w:fill="ffffff" w:val="clear"/>
      <w:spacing w:after="200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1"/>
      <w:spacing w:after="200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center" w:leader="none" w:pos="4536"/>
        <w:tab w:val="right" w:leader="none" w:pos="9072"/>
      </w:tabs>
      <w:spacing w:after="20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rrefour.com/" TargetMode="External"/><Relationship Id="rId8" Type="http://schemas.openxmlformats.org/officeDocument/2006/relationships/hyperlink" Target="https://www.carrefour.com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RUv9fucuC/WB9sUk6pABlUj3og==">CgMxLjA4AHIhMXNpR0JRRHc0a0czT29YRzJHNTBMcjlTeHpsdmliSHg0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2025-03-18T08:38:00Z</dcterms:created>
</cp:coreProperties>
</file>