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08358" w14:textId="77DA73D2" w:rsidR="003C3854" w:rsidRPr="002734A8" w:rsidRDefault="006D266B">
      <w:pPr>
        <w:spacing w:line="276" w:lineRule="auto"/>
        <w:jc w:val="right"/>
        <w:rPr>
          <w:rFonts w:ascii="Calibri" w:eastAsia="Calibri" w:hAnsi="Calibri" w:cs="Calibri"/>
          <w:color w:val="000000" w:themeColor="text1"/>
          <w:lang w:val="en-US"/>
        </w:rPr>
      </w:pPr>
      <w:r w:rsidRPr="002734A8">
        <w:rPr>
          <w:rFonts w:ascii="Calibri" w:eastAsia="Calibri" w:hAnsi="Calibri" w:cs="Calibri"/>
          <w:color w:val="000000" w:themeColor="text1"/>
          <w:lang w:val="en-US"/>
        </w:rPr>
        <w:t>Warsaw,</w:t>
      </w:r>
      <w:r w:rsidR="00615795" w:rsidRPr="002734A8">
        <w:rPr>
          <w:rFonts w:ascii="Calibri" w:eastAsia="Calibri" w:hAnsi="Calibri" w:cs="Calibri"/>
          <w:color w:val="000000" w:themeColor="text1"/>
          <w:lang w:val="en-US"/>
        </w:rPr>
        <w:t xml:space="preserve"> </w:t>
      </w:r>
      <w:r w:rsidR="006178DA">
        <w:rPr>
          <w:rFonts w:ascii="Calibri" w:eastAsia="Calibri" w:hAnsi="Calibri" w:cs="Calibri"/>
          <w:color w:val="000000" w:themeColor="text1"/>
          <w:lang w:val="en-US"/>
        </w:rPr>
        <w:t>1</w:t>
      </w:r>
      <w:r w:rsidR="007B505D">
        <w:rPr>
          <w:rFonts w:ascii="Calibri" w:eastAsia="Calibri" w:hAnsi="Calibri" w:cs="Calibri"/>
          <w:color w:val="000000" w:themeColor="text1"/>
          <w:lang w:val="en-US"/>
        </w:rPr>
        <w:t>7</w:t>
      </w:r>
      <w:r w:rsidR="006178DA">
        <w:rPr>
          <w:rFonts w:ascii="Calibri" w:eastAsia="Calibri" w:hAnsi="Calibri" w:cs="Calibri"/>
          <w:color w:val="000000" w:themeColor="text1"/>
          <w:lang w:val="en-US"/>
        </w:rPr>
        <w:t xml:space="preserve"> December</w:t>
      </w:r>
      <w:r w:rsidRPr="002734A8">
        <w:rPr>
          <w:rFonts w:ascii="Calibri" w:eastAsia="Calibri" w:hAnsi="Calibri" w:cs="Calibri"/>
          <w:color w:val="000000" w:themeColor="text1"/>
          <w:lang w:val="en-US"/>
        </w:rPr>
        <w:t xml:space="preserve"> 2025</w:t>
      </w:r>
    </w:p>
    <w:p w14:paraId="5C3B702E" w14:textId="77777777" w:rsidR="003C3854" w:rsidRPr="002734A8" w:rsidRDefault="003C3854">
      <w:pPr>
        <w:spacing w:line="276" w:lineRule="auto"/>
        <w:jc w:val="both"/>
        <w:rPr>
          <w:rFonts w:ascii="Calibri" w:eastAsia="Calibri" w:hAnsi="Calibri" w:cs="Calibri"/>
          <w:color w:val="000000" w:themeColor="text1"/>
          <w:lang w:val="en-US"/>
        </w:rPr>
      </w:pPr>
    </w:p>
    <w:p w14:paraId="5A913BE3" w14:textId="09BBC33B" w:rsidR="00FA5EFC" w:rsidRPr="006178DA" w:rsidRDefault="006D266B" w:rsidP="00FA5EFC">
      <w:pPr>
        <w:spacing w:line="276" w:lineRule="auto"/>
        <w:jc w:val="both"/>
        <w:rPr>
          <w:rFonts w:ascii="Calibri" w:eastAsia="Calibri" w:hAnsi="Calibri" w:cs="Calibri"/>
          <w:color w:val="000000" w:themeColor="text1"/>
          <w:u w:val="single"/>
          <w:lang w:val="en-US"/>
        </w:rPr>
      </w:pPr>
      <w:r w:rsidRPr="002734A8">
        <w:rPr>
          <w:rFonts w:ascii="Calibri" w:eastAsia="Calibri" w:hAnsi="Calibri" w:cs="Calibri"/>
          <w:color w:val="000000" w:themeColor="text1"/>
          <w:u w:val="single"/>
          <w:lang w:val="en-US"/>
        </w:rPr>
        <w:t>Press release</w:t>
      </w:r>
    </w:p>
    <w:p w14:paraId="7C0F6EC1" w14:textId="71FE6938" w:rsidR="006178DA" w:rsidRPr="006178DA" w:rsidRDefault="006178DA" w:rsidP="006178DA">
      <w:pPr>
        <w:pStyle w:val="NormalnyWeb"/>
        <w:spacing w:line="276" w:lineRule="auto"/>
        <w:jc w:val="center"/>
        <w:rPr>
          <w:rFonts w:ascii="Calibri" w:hAnsi="Calibri" w:cs="Calibri"/>
          <w:color w:val="000000"/>
          <w:sz w:val="28"/>
          <w:szCs w:val="28"/>
          <w:lang w:val="en-US"/>
        </w:rPr>
      </w:pPr>
      <w:r w:rsidRPr="006178DA">
        <w:rPr>
          <w:rStyle w:val="Pogrubienie"/>
          <w:rFonts w:ascii="Calibri" w:hAnsi="Calibri" w:cs="Calibri"/>
          <w:color w:val="000000"/>
          <w:sz w:val="28"/>
          <w:szCs w:val="28"/>
          <w:lang w:val="en-US"/>
        </w:rPr>
        <w:t>Squarepoint becomes the first tenant of Skyliner II</w:t>
      </w:r>
    </w:p>
    <w:p w14:paraId="7718D9C5" w14:textId="3B7CCB6C" w:rsidR="006178DA" w:rsidRPr="006178DA" w:rsidRDefault="006178DA" w:rsidP="006178DA">
      <w:pPr>
        <w:pStyle w:val="NormalnyWeb"/>
        <w:spacing w:line="276" w:lineRule="auto"/>
        <w:jc w:val="both"/>
        <w:rPr>
          <w:rFonts w:ascii="Calibri" w:hAnsi="Calibri" w:cs="Calibri"/>
          <w:b/>
          <w:bCs/>
          <w:color w:val="000000"/>
          <w:lang w:val="en-US"/>
        </w:rPr>
      </w:pPr>
      <w:proofErr w:type="spellStart"/>
      <w:r w:rsidRPr="006178DA">
        <w:rPr>
          <w:rFonts w:ascii="Calibri" w:hAnsi="Calibri" w:cs="Calibri"/>
          <w:b/>
          <w:bCs/>
          <w:color w:val="000000"/>
          <w:lang w:val="en-US"/>
        </w:rPr>
        <w:t>Karimpol</w:t>
      </w:r>
      <w:proofErr w:type="spellEnd"/>
      <w:r w:rsidRPr="006178DA">
        <w:rPr>
          <w:rFonts w:ascii="Calibri" w:hAnsi="Calibri" w:cs="Calibri"/>
          <w:b/>
          <w:bCs/>
          <w:color w:val="000000"/>
          <w:lang w:val="en-US"/>
        </w:rPr>
        <w:t xml:space="preserve"> Group has signed the first lease agreement for</w:t>
      </w:r>
      <w:r w:rsidRPr="006178DA">
        <w:rPr>
          <w:rStyle w:val="apple-converted-space"/>
          <w:rFonts w:ascii="Calibri" w:hAnsi="Calibri" w:cs="Calibri"/>
          <w:b/>
          <w:bCs/>
          <w:color w:val="000000"/>
          <w:lang w:val="en-US"/>
        </w:rPr>
        <w:t> </w:t>
      </w:r>
      <w:r w:rsidRPr="006178DA">
        <w:rPr>
          <w:rStyle w:val="Pogrubienie"/>
          <w:rFonts w:ascii="Calibri" w:hAnsi="Calibri" w:cs="Calibri"/>
          <w:color w:val="000000"/>
          <w:lang w:val="en-US"/>
        </w:rPr>
        <w:t>Skyliner II</w:t>
      </w:r>
      <w:r w:rsidRPr="006178DA">
        <w:rPr>
          <w:rFonts w:ascii="Calibri" w:hAnsi="Calibri" w:cs="Calibri"/>
          <w:b/>
          <w:bCs/>
          <w:color w:val="000000"/>
          <w:lang w:val="en-US"/>
        </w:rPr>
        <w:t xml:space="preserve">, marking an important milestone in the development of the second phase of the flagship Skyliner complex in Warsaw’s </w:t>
      </w:r>
      <w:r>
        <w:rPr>
          <w:rFonts w:ascii="Calibri" w:hAnsi="Calibri" w:cs="Calibri"/>
          <w:b/>
          <w:bCs/>
          <w:color w:val="000000"/>
          <w:lang w:val="en-US"/>
        </w:rPr>
        <w:t>C</w:t>
      </w:r>
      <w:r w:rsidR="009163D4">
        <w:rPr>
          <w:rFonts w:ascii="Calibri" w:hAnsi="Calibri" w:cs="Calibri"/>
          <w:b/>
          <w:bCs/>
          <w:color w:val="000000"/>
          <w:lang w:val="en-US"/>
        </w:rPr>
        <w:t xml:space="preserve">entral </w:t>
      </w:r>
      <w:r>
        <w:rPr>
          <w:rFonts w:ascii="Calibri" w:hAnsi="Calibri" w:cs="Calibri"/>
          <w:b/>
          <w:bCs/>
          <w:color w:val="000000"/>
          <w:lang w:val="en-US"/>
        </w:rPr>
        <w:t>B</w:t>
      </w:r>
      <w:r w:rsidR="009163D4">
        <w:rPr>
          <w:rFonts w:ascii="Calibri" w:hAnsi="Calibri" w:cs="Calibri"/>
          <w:b/>
          <w:bCs/>
          <w:color w:val="000000"/>
          <w:lang w:val="en-US"/>
        </w:rPr>
        <w:t xml:space="preserve">usiness </w:t>
      </w:r>
      <w:r>
        <w:rPr>
          <w:rFonts w:ascii="Calibri" w:hAnsi="Calibri" w:cs="Calibri"/>
          <w:b/>
          <w:bCs/>
          <w:color w:val="000000"/>
          <w:lang w:val="en-US"/>
        </w:rPr>
        <w:t>D</w:t>
      </w:r>
      <w:r w:rsidR="009163D4">
        <w:rPr>
          <w:rFonts w:ascii="Calibri" w:hAnsi="Calibri" w:cs="Calibri"/>
          <w:b/>
          <w:bCs/>
          <w:color w:val="000000"/>
          <w:lang w:val="en-US"/>
        </w:rPr>
        <w:t>istrict</w:t>
      </w:r>
      <w:r w:rsidRPr="006178DA">
        <w:rPr>
          <w:rFonts w:ascii="Calibri" w:hAnsi="Calibri" w:cs="Calibri"/>
          <w:b/>
          <w:bCs/>
          <w:color w:val="000000"/>
          <w:lang w:val="en-US"/>
        </w:rPr>
        <w:t>. The first tenant is</w:t>
      </w:r>
      <w:r w:rsidRPr="006178DA">
        <w:rPr>
          <w:rStyle w:val="apple-converted-space"/>
          <w:rFonts w:ascii="Calibri" w:hAnsi="Calibri" w:cs="Calibri"/>
          <w:b/>
          <w:bCs/>
          <w:color w:val="000000"/>
          <w:lang w:val="en-US"/>
        </w:rPr>
        <w:t> </w:t>
      </w:r>
      <w:r w:rsidRPr="006178DA">
        <w:rPr>
          <w:rStyle w:val="Pogrubienie"/>
          <w:rFonts w:ascii="Calibri" w:hAnsi="Calibri" w:cs="Calibri"/>
          <w:color w:val="000000"/>
          <w:lang w:val="en-US"/>
        </w:rPr>
        <w:t>Squarepoint</w:t>
      </w:r>
      <w:r w:rsidRPr="006178DA">
        <w:rPr>
          <w:rFonts w:ascii="Calibri" w:hAnsi="Calibri" w:cs="Calibri"/>
          <w:b/>
          <w:bCs/>
          <w:color w:val="000000"/>
          <w:lang w:val="en-US"/>
        </w:rPr>
        <w:t>, a global quantitative investment management firm</w:t>
      </w:r>
      <w:r w:rsidR="006805DD">
        <w:rPr>
          <w:rFonts w:ascii="Calibri" w:hAnsi="Calibri" w:cs="Calibri"/>
          <w:b/>
          <w:bCs/>
          <w:color w:val="000000"/>
          <w:lang w:val="en-US"/>
        </w:rPr>
        <w:t xml:space="preserve">. </w:t>
      </w:r>
      <w:r w:rsidR="006805DD" w:rsidRPr="006805DD">
        <w:rPr>
          <w:rFonts w:ascii="Calibri" w:hAnsi="Calibri" w:cs="Calibri"/>
          <w:b/>
          <w:bCs/>
          <w:color w:val="000000"/>
        </w:rPr>
        <w:t xml:space="preserve">The </w:t>
      </w:r>
      <w:proofErr w:type="spellStart"/>
      <w:r w:rsidR="006805DD" w:rsidRPr="006805DD">
        <w:rPr>
          <w:rFonts w:ascii="Calibri" w:hAnsi="Calibri" w:cs="Calibri"/>
          <w:b/>
          <w:bCs/>
          <w:color w:val="000000"/>
        </w:rPr>
        <w:t>company</w:t>
      </w:r>
      <w:proofErr w:type="spellEnd"/>
      <w:r w:rsidR="006805DD" w:rsidRPr="006805DD">
        <w:rPr>
          <w:rFonts w:ascii="Calibri" w:hAnsi="Calibri" w:cs="Calibri"/>
          <w:b/>
          <w:bCs/>
          <w:color w:val="000000"/>
        </w:rPr>
        <w:t xml:space="preserve"> </w:t>
      </w:r>
      <w:proofErr w:type="spellStart"/>
      <w:r w:rsidR="006805DD" w:rsidRPr="006805DD">
        <w:rPr>
          <w:rFonts w:ascii="Calibri" w:hAnsi="Calibri" w:cs="Calibri"/>
          <w:b/>
          <w:bCs/>
          <w:color w:val="000000"/>
        </w:rPr>
        <w:t>will</w:t>
      </w:r>
      <w:proofErr w:type="spellEnd"/>
      <w:r w:rsidR="006805DD" w:rsidRPr="006805DD">
        <w:rPr>
          <w:rFonts w:ascii="Calibri" w:hAnsi="Calibri" w:cs="Calibri"/>
          <w:b/>
          <w:bCs/>
          <w:color w:val="000000"/>
        </w:rPr>
        <w:t xml:space="preserve"> </w:t>
      </w:r>
      <w:proofErr w:type="spellStart"/>
      <w:r w:rsidR="006805DD" w:rsidRPr="006805DD">
        <w:rPr>
          <w:rFonts w:ascii="Calibri" w:hAnsi="Calibri" w:cs="Calibri"/>
          <w:b/>
          <w:bCs/>
          <w:color w:val="000000"/>
        </w:rPr>
        <w:t>occupy</w:t>
      </w:r>
      <w:proofErr w:type="spellEnd"/>
      <w:r w:rsidR="006805DD" w:rsidRPr="006805DD">
        <w:rPr>
          <w:rStyle w:val="apple-converted-space"/>
          <w:rFonts w:ascii="Calibri" w:hAnsi="Calibri" w:cs="Calibri"/>
          <w:b/>
          <w:bCs/>
          <w:color w:val="000000"/>
        </w:rPr>
        <w:t> </w:t>
      </w:r>
      <w:proofErr w:type="spellStart"/>
      <w:r w:rsidR="006805DD" w:rsidRPr="006805DD">
        <w:rPr>
          <w:rStyle w:val="apple-converted-space"/>
          <w:rFonts w:ascii="Calibri" w:hAnsi="Calibri" w:cs="Calibri"/>
          <w:b/>
          <w:bCs/>
          <w:color w:val="000000"/>
        </w:rPr>
        <w:t>close</w:t>
      </w:r>
      <w:proofErr w:type="spellEnd"/>
      <w:r w:rsidR="006805DD" w:rsidRPr="006805DD">
        <w:rPr>
          <w:rStyle w:val="apple-converted-space"/>
          <w:rFonts w:ascii="Calibri" w:hAnsi="Calibri" w:cs="Calibri"/>
          <w:b/>
          <w:bCs/>
          <w:color w:val="000000"/>
        </w:rPr>
        <w:t xml:space="preserve"> to </w:t>
      </w:r>
      <w:r w:rsidR="006805DD" w:rsidRPr="006805DD">
        <w:rPr>
          <w:rStyle w:val="Pogrubienie"/>
          <w:rFonts w:ascii="Calibri" w:hAnsi="Calibri" w:cs="Calibri"/>
          <w:color w:val="000000"/>
        </w:rPr>
        <w:t>2,</w:t>
      </w:r>
      <w:r w:rsidR="006805DD" w:rsidRPr="006805DD">
        <w:rPr>
          <w:rStyle w:val="Pogrubienie"/>
          <w:rFonts w:ascii="Calibri" w:hAnsi="Calibri" w:cs="Calibri"/>
          <w:color w:val="000000"/>
        </w:rPr>
        <w:t>200</w:t>
      </w:r>
      <w:r w:rsidR="006805DD" w:rsidRPr="006805DD">
        <w:rPr>
          <w:rStyle w:val="Pogrubienie"/>
          <w:rFonts w:ascii="Calibri" w:hAnsi="Calibri" w:cs="Calibri"/>
          <w:color w:val="000000"/>
        </w:rPr>
        <w:t xml:space="preserve"> </w:t>
      </w:r>
      <w:proofErr w:type="spellStart"/>
      <w:r w:rsidR="006805DD" w:rsidRPr="006805DD">
        <w:rPr>
          <w:rStyle w:val="Pogrubienie"/>
          <w:rFonts w:ascii="Calibri" w:hAnsi="Calibri" w:cs="Calibri"/>
          <w:color w:val="000000"/>
        </w:rPr>
        <w:t>sqm</w:t>
      </w:r>
      <w:proofErr w:type="spellEnd"/>
      <w:r w:rsidR="006805DD" w:rsidRPr="006805DD">
        <w:rPr>
          <w:rStyle w:val="Pogrubienie"/>
          <w:rFonts w:ascii="Calibri" w:hAnsi="Calibri" w:cs="Calibri"/>
          <w:color w:val="000000"/>
        </w:rPr>
        <w:t>.</w:t>
      </w:r>
    </w:p>
    <w:p w14:paraId="0C4E0F55" w14:textId="21094FDA" w:rsidR="006178DA" w:rsidRPr="006178DA" w:rsidRDefault="006178DA" w:rsidP="006178DA">
      <w:pPr>
        <w:pStyle w:val="NormalnyWeb"/>
        <w:spacing w:line="276" w:lineRule="auto"/>
        <w:jc w:val="both"/>
        <w:rPr>
          <w:rFonts w:ascii="Calibri" w:hAnsi="Calibri" w:cs="Calibri"/>
          <w:color w:val="000000"/>
          <w:lang w:val="en-US"/>
        </w:rPr>
      </w:pPr>
      <w:r w:rsidRPr="006178DA">
        <w:rPr>
          <w:rStyle w:val="Pogrubienie"/>
          <w:rFonts w:ascii="Calibri" w:hAnsi="Calibri" w:cs="Calibri"/>
          <w:b w:val="0"/>
          <w:bCs w:val="0"/>
          <w:color w:val="000000"/>
          <w:lang w:val="en-US"/>
        </w:rPr>
        <w:t>Squarepoint is a global investment management firm</w:t>
      </w:r>
      <w:r w:rsidR="009163D4">
        <w:rPr>
          <w:rStyle w:val="Pogrubienie"/>
          <w:rFonts w:ascii="Calibri" w:hAnsi="Calibri" w:cs="Calibri"/>
          <w:b w:val="0"/>
          <w:bCs w:val="0"/>
          <w:color w:val="000000"/>
          <w:lang w:val="en-US"/>
        </w:rPr>
        <w:t>,</w:t>
      </w:r>
      <w:r w:rsidR="009163D4">
        <w:rPr>
          <w:rFonts w:ascii="Calibri" w:hAnsi="Calibri" w:cs="Calibri"/>
          <w:color w:val="000000"/>
          <w:lang w:val="en-US"/>
        </w:rPr>
        <w:t xml:space="preserve"> </w:t>
      </w:r>
      <w:proofErr w:type="spellStart"/>
      <w:r w:rsidRPr="006178DA">
        <w:rPr>
          <w:rFonts w:ascii="Calibri" w:hAnsi="Calibri" w:cs="Calibri"/>
          <w:color w:val="000000"/>
          <w:lang w:val="en-US"/>
        </w:rPr>
        <w:t>recognised</w:t>
      </w:r>
      <w:proofErr w:type="spellEnd"/>
      <w:r w:rsidRPr="006178DA">
        <w:rPr>
          <w:rFonts w:ascii="Calibri" w:hAnsi="Calibri" w:cs="Calibri"/>
          <w:color w:val="000000"/>
          <w:lang w:val="en-US"/>
        </w:rPr>
        <w:t xml:space="preserve"> for its quantitative, systematic approach to investing, supported by advanced research, technology and trading operations. Squarepoint operates across</w:t>
      </w:r>
      <w:r w:rsidRPr="006178DA">
        <w:rPr>
          <w:rStyle w:val="apple-converted-space"/>
          <w:rFonts w:ascii="Calibri" w:hAnsi="Calibri" w:cs="Calibri"/>
          <w:color w:val="000000"/>
          <w:lang w:val="en-US"/>
        </w:rPr>
        <w:t> </w:t>
      </w:r>
      <w:r w:rsidR="009163D4">
        <w:rPr>
          <w:rStyle w:val="Pogrubienie"/>
          <w:rFonts w:ascii="Calibri" w:hAnsi="Calibri" w:cs="Calibri"/>
          <w:b w:val="0"/>
          <w:bCs w:val="0"/>
          <w:color w:val="000000"/>
          <w:lang w:val="en-US"/>
        </w:rPr>
        <w:t>17</w:t>
      </w:r>
      <w:r w:rsidR="009163D4" w:rsidRPr="006178DA">
        <w:rPr>
          <w:rStyle w:val="Pogrubienie"/>
          <w:rFonts w:ascii="Calibri" w:hAnsi="Calibri" w:cs="Calibri"/>
          <w:b w:val="0"/>
          <w:bCs w:val="0"/>
          <w:color w:val="000000"/>
          <w:lang w:val="en-US"/>
        </w:rPr>
        <w:t xml:space="preserve"> </w:t>
      </w:r>
      <w:r w:rsidRPr="006178DA">
        <w:rPr>
          <w:rStyle w:val="Pogrubienie"/>
          <w:rFonts w:ascii="Calibri" w:hAnsi="Calibri" w:cs="Calibri"/>
          <w:b w:val="0"/>
          <w:bCs w:val="0"/>
          <w:color w:val="000000"/>
          <w:lang w:val="en-US"/>
        </w:rPr>
        <w:t>global cities</w:t>
      </w:r>
      <w:r w:rsidRPr="006178DA">
        <w:rPr>
          <w:rFonts w:ascii="Calibri" w:hAnsi="Calibri" w:cs="Calibri"/>
          <w:color w:val="000000"/>
          <w:lang w:val="en-US"/>
        </w:rPr>
        <w:t>, including Bangalore, Boston,</w:t>
      </w:r>
      <w:r>
        <w:rPr>
          <w:rFonts w:ascii="Calibri" w:hAnsi="Calibri" w:cs="Calibri"/>
          <w:color w:val="000000"/>
          <w:lang w:val="en-US"/>
        </w:rPr>
        <w:t xml:space="preserve"> Chicago,</w:t>
      </w:r>
      <w:r w:rsidRPr="006178DA">
        <w:rPr>
          <w:rFonts w:ascii="Calibri" w:hAnsi="Calibri" w:cs="Calibri"/>
          <w:color w:val="000000"/>
          <w:lang w:val="en-US"/>
        </w:rPr>
        <w:t xml:space="preserve"> Dubai, Geneva, Hong Kong, Houston,</w:t>
      </w:r>
      <w:r>
        <w:rPr>
          <w:rFonts w:ascii="Calibri" w:hAnsi="Calibri" w:cs="Calibri"/>
          <w:color w:val="000000"/>
          <w:lang w:val="en-US"/>
        </w:rPr>
        <w:t xml:space="preserve"> Jersey,</w:t>
      </w:r>
      <w:r w:rsidRPr="006178DA">
        <w:rPr>
          <w:rFonts w:ascii="Calibri" w:hAnsi="Calibri" w:cs="Calibri"/>
          <w:color w:val="000000"/>
          <w:lang w:val="en-US"/>
        </w:rPr>
        <w:t xml:space="preserve"> London, </w:t>
      </w:r>
      <w:r>
        <w:rPr>
          <w:rFonts w:ascii="Calibri" w:hAnsi="Calibri" w:cs="Calibri"/>
          <w:color w:val="000000"/>
          <w:lang w:val="en-US"/>
        </w:rPr>
        <w:t xml:space="preserve">Los Angeles, </w:t>
      </w:r>
      <w:r w:rsidRPr="006178DA">
        <w:rPr>
          <w:rFonts w:ascii="Calibri" w:hAnsi="Calibri" w:cs="Calibri"/>
          <w:color w:val="000000"/>
          <w:lang w:val="en-US"/>
        </w:rPr>
        <w:t xml:space="preserve">Madrid, Montreal, New York, Paris, Singapore, </w:t>
      </w:r>
      <w:r>
        <w:rPr>
          <w:rFonts w:ascii="Calibri" w:hAnsi="Calibri" w:cs="Calibri"/>
          <w:color w:val="000000"/>
          <w:lang w:val="en-US"/>
        </w:rPr>
        <w:t xml:space="preserve">Warsaw </w:t>
      </w:r>
      <w:r w:rsidRPr="006178DA">
        <w:rPr>
          <w:rFonts w:ascii="Calibri" w:hAnsi="Calibri" w:cs="Calibri"/>
          <w:color w:val="000000"/>
          <w:lang w:val="en-US"/>
        </w:rPr>
        <w:t>and Zug.</w:t>
      </w:r>
      <w:r>
        <w:rPr>
          <w:rFonts w:ascii="Calibri" w:hAnsi="Calibri" w:cs="Calibri"/>
          <w:color w:val="000000"/>
          <w:lang w:val="en-US"/>
        </w:rPr>
        <w:t xml:space="preserve"> </w:t>
      </w:r>
      <w:r w:rsidRPr="006178DA">
        <w:rPr>
          <w:rFonts w:ascii="Calibri" w:hAnsi="Calibri" w:cs="Calibri"/>
          <w:color w:val="000000"/>
          <w:lang w:val="en-US"/>
        </w:rPr>
        <w:t>The firm’s origins date back to</w:t>
      </w:r>
      <w:r w:rsidRPr="006178DA">
        <w:rPr>
          <w:rStyle w:val="apple-converted-space"/>
          <w:rFonts w:ascii="Calibri" w:hAnsi="Calibri" w:cs="Calibri"/>
          <w:color w:val="000000"/>
          <w:lang w:val="en-US"/>
        </w:rPr>
        <w:t> </w:t>
      </w:r>
      <w:r w:rsidRPr="006178DA">
        <w:rPr>
          <w:rStyle w:val="Pogrubienie"/>
          <w:rFonts w:ascii="Calibri" w:hAnsi="Calibri" w:cs="Calibri"/>
          <w:b w:val="0"/>
          <w:bCs w:val="0"/>
          <w:color w:val="000000"/>
          <w:lang w:val="en-US"/>
        </w:rPr>
        <w:t>2000</w:t>
      </w:r>
      <w:r w:rsidRPr="006178DA">
        <w:rPr>
          <w:rFonts w:ascii="Calibri" w:hAnsi="Calibri" w:cs="Calibri"/>
          <w:color w:val="000000"/>
          <w:lang w:val="en-US"/>
        </w:rPr>
        <w:t>, evolving through Lehman Brothers and Barclays before becoming an independent, privately held company in</w:t>
      </w:r>
      <w:r w:rsidRPr="006178DA">
        <w:rPr>
          <w:rStyle w:val="apple-converted-space"/>
          <w:rFonts w:ascii="Calibri" w:hAnsi="Calibri" w:cs="Calibri"/>
          <w:color w:val="000000"/>
          <w:lang w:val="en-US"/>
        </w:rPr>
        <w:t> </w:t>
      </w:r>
      <w:r w:rsidRPr="006178DA">
        <w:rPr>
          <w:rStyle w:val="Pogrubienie"/>
          <w:rFonts w:ascii="Calibri" w:hAnsi="Calibri" w:cs="Calibri"/>
          <w:b w:val="0"/>
          <w:bCs w:val="0"/>
          <w:color w:val="000000"/>
          <w:lang w:val="en-US"/>
        </w:rPr>
        <w:t>December 2014</w:t>
      </w:r>
      <w:r w:rsidRPr="006178DA">
        <w:rPr>
          <w:rFonts w:ascii="Calibri" w:hAnsi="Calibri" w:cs="Calibri"/>
          <w:color w:val="000000"/>
          <w:lang w:val="en-US"/>
        </w:rPr>
        <w:t>. Squarepoint is committed to developing a world-class quantitative investment platform through a</w:t>
      </w:r>
      <w:r w:rsidRPr="006178DA">
        <w:rPr>
          <w:rStyle w:val="apple-converted-space"/>
          <w:rFonts w:ascii="Calibri" w:hAnsi="Calibri" w:cs="Calibri"/>
          <w:color w:val="000000"/>
          <w:lang w:val="en-US"/>
        </w:rPr>
        <w:t> </w:t>
      </w:r>
      <w:r w:rsidRPr="006178DA">
        <w:rPr>
          <w:rStyle w:val="Pogrubienie"/>
          <w:rFonts w:ascii="Calibri" w:hAnsi="Calibri" w:cs="Calibri"/>
          <w:b w:val="0"/>
          <w:bCs w:val="0"/>
          <w:color w:val="000000"/>
          <w:lang w:val="en-US"/>
        </w:rPr>
        <w:t>systematic and diversified approach</w:t>
      </w:r>
      <w:r w:rsidRPr="006178DA">
        <w:rPr>
          <w:rFonts w:ascii="Calibri" w:hAnsi="Calibri" w:cs="Calibri"/>
          <w:color w:val="000000"/>
          <w:lang w:val="en-US"/>
        </w:rPr>
        <w:t>, fostering a collaborative culture in which teams share investment ideas and maintain a strong sense of ownership and accountability.</w:t>
      </w:r>
    </w:p>
    <w:p w14:paraId="3202CFC5" w14:textId="39C07E02" w:rsidR="006178DA" w:rsidRPr="006178DA" w:rsidRDefault="006178DA" w:rsidP="006178DA">
      <w:pPr>
        <w:pStyle w:val="NormalnyWeb"/>
        <w:spacing w:line="276" w:lineRule="auto"/>
        <w:jc w:val="both"/>
        <w:rPr>
          <w:rFonts w:ascii="Calibri" w:hAnsi="Calibri" w:cs="Calibri"/>
          <w:b/>
          <w:bCs/>
          <w:color w:val="000000"/>
          <w:lang w:val="en-US"/>
        </w:rPr>
      </w:pPr>
      <w:r w:rsidRPr="006178DA">
        <w:rPr>
          <w:rStyle w:val="Uwydatnienie"/>
          <w:rFonts w:ascii="Calibri" w:hAnsi="Calibri" w:cs="Calibri"/>
          <w:color w:val="000000"/>
          <w:lang w:val="en-US"/>
        </w:rPr>
        <w:t>“Welcoming Squarepoint as the first tenant of Skyliner II is an important moment for us</w:t>
      </w:r>
      <w:r w:rsidR="009163D4">
        <w:rPr>
          <w:rStyle w:val="Uwydatnienie"/>
          <w:rFonts w:ascii="Calibri" w:hAnsi="Calibri" w:cs="Calibri"/>
          <w:color w:val="000000"/>
          <w:lang w:val="en-US"/>
        </w:rPr>
        <w:t xml:space="preserve">. </w:t>
      </w:r>
      <w:r w:rsidRPr="006178DA">
        <w:rPr>
          <w:rStyle w:val="Uwydatnienie"/>
          <w:rFonts w:ascii="Calibri" w:hAnsi="Calibri" w:cs="Calibri"/>
          <w:color w:val="000000"/>
          <w:lang w:val="en-US"/>
        </w:rPr>
        <w:t>Skyliner II continues the architectural, technological and sustainability standards set by Skyliner I, offering premium workplaces designed for the needs of future-oriented companies. We are proud that a global firm such as Squarepoint has chosen to expand within our complex”</w:t>
      </w:r>
      <w:r>
        <w:rPr>
          <w:rStyle w:val="Uwydatnienie"/>
          <w:rFonts w:ascii="Calibri" w:hAnsi="Calibri" w:cs="Calibri"/>
          <w:color w:val="000000"/>
          <w:lang w:val="en-US"/>
        </w:rPr>
        <w:t xml:space="preserve"> – </w:t>
      </w:r>
      <w:r>
        <w:rPr>
          <w:rStyle w:val="Uwydatnienie"/>
          <w:rFonts w:ascii="Calibri" w:hAnsi="Calibri" w:cs="Calibri"/>
          <w:b/>
          <w:bCs/>
          <w:i w:val="0"/>
          <w:iCs w:val="0"/>
          <w:color w:val="000000"/>
          <w:lang w:val="en-US"/>
        </w:rPr>
        <w:t xml:space="preserve">Michał Orłowski, Head of Leasing &amp; Asset Management at </w:t>
      </w:r>
      <w:proofErr w:type="spellStart"/>
      <w:r>
        <w:rPr>
          <w:rStyle w:val="Uwydatnienie"/>
          <w:rFonts w:ascii="Calibri" w:hAnsi="Calibri" w:cs="Calibri"/>
          <w:b/>
          <w:bCs/>
          <w:i w:val="0"/>
          <w:iCs w:val="0"/>
          <w:color w:val="000000"/>
          <w:lang w:val="en-US"/>
        </w:rPr>
        <w:t>Karimpol</w:t>
      </w:r>
      <w:proofErr w:type="spellEnd"/>
      <w:r>
        <w:rPr>
          <w:rStyle w:val="Uwydatnienie"/>
          <w:rFonts w:ascii="Calibri" w:hAnsi="Calibri" w:cs="Calibri"/>
          <w:b/>
          <w:bCs/>
          <w:i w:val="0"/>
          <w:iCs w:val="0"/>
          <w:color w:val="000000"/>
          <w:lang w:val="en-US"/>
        </w:rPr>
        <w:t xml:space="preserve"> Polska.</w:t>
      </w:r>
    </w:p>
    <w:p w14:paraId="488D6C6C" w14:textId="28AEDB1C" w:rsidR="006178DA" w:rsidRDefault="006178DA" w:rsidP="006178DA">
      <w:pPr>
        <w:pStyle w:val="NormalnyWeb"/>
        <w:spacing w:line="276" w:lineRule="auto"/>
        <w:jc w:val="both"/>
        <w:rPr>
          <w:rFonts w:ascii="Calibri" w:hAnsi="Calibri" w:cs="Calibri"/>
          <w:color w:val="000000"/>
          <w:lang w:val="en-US"/>
        </w:rPr>
      </w:pPr>
      <w:r w:rsidRPr="006178DA">
        <w:rPr>
          <w:rFonts w:ascii="Calibri" w:hAnsi="Calibri" w:cs="Calibri"/>
          <w:color w:val="000000"/>
          <w:lang w:val="en-US"/>
        </w:rPr>
        <w:t>Squarepoint was represented in the transaction by</w:t>
      </w:r>
      <w:r w:rsidRPr="006178DA">
        <w:rPr>
          <w:rStyle w:val="apple-converted-space"/>
          <w:rFonts w:ascii="Calibri" w:hAnsi="Calibri" w:cs="Calibri"/>
          <w:color w:val="000000"/>
          <w:lang w:val="en-US"/>
        </w:rPr>
        <w:t> </w:t>
      </w:r>
      <w:r w:rsidRPr="006178DA">
        <w:rPr>
          <w:rStyle w:val="Pogrubienie"/>
          <w:rFonts w:ascii="Calibri" w:hAnsi="Calibri" w:cs="Calibri"/>
          <w:b w:val="0"/>
          <w:bCs w:val="0"/>
          <w:color w:val="000000"/>
          <w:lang w:val="en-US"/>
        </w:rPr>
        <w:t>CBRE</w:t>
      </w:r>
      <w:r w:rsidRPr="006178DA">
        <w:rPr>
          <w:rFonts w:ascii="Calibri" w:hAnsi="Calibri" w:cs="Calibri"/>
          <w:color w:val="000000"/>
          <w:lang w:val="en-US"/>
        </w:rPr>
        <w:t xml:space="preserve">. Legal advisory for </w:t>
      </w:r>
      <w:proofErr w:type="spellStart"/>
      <w:r w:rsidRPr="006178DA">
        <w:rPr>
          <w:rFonts w:ascii="Calibri" w:hAnsi="Calibri" w:cs="Calibri"/>
          <w:color w:val="000000"/>
          <w:lang w:val="en-US"/>
        </w:rPr>
        <w:t>Karimpol</w:t>
      </w:r>
      <w:proofErr w:type="spellEnd"/>
      <w:r w:rsidRPr="006178DA">
        <w:rPr>
          <w:rFonts w:ascii="Calibri" w:hAnsi="Calibri" w:cs="Calibri"/>
          <w:color w:val="000000"/>
          <w:lang w:val="en-US"/>
        </w:rPr>
        <w:t xml:space="preserve"> was provided by</w:t>
      </w:r>
      <w:r w:rsidRPr="006178DA">
        <w:rPr>
          <w:rStyle w:val="Pogrubienie"/>
          <w:rFonts w:ascii="Calibri" w:hAnsi="Calibri" w:cs="Calibri"/>
          <w:color w:val="000000"/>
          <w:lang w:val="en-US"/>
        </w:rPr>
        <w:t xml:space="preserve"> </w:t>
      </w:r>
      <w:r w:rsidRPr="006178DA">
        <w:rPr>
          <w:rStyle w:val="Pogrubienie"/>
          <w:rFonts w:ascii="Calibri" w:hAnsi="Calibri" w:cs="Calibri"/>
          <w:b w:val="0"/>
          <w:bCs w:val="0"/>
          <w:color w:val="000000"/>
          <w:lang w:val="en-US"/>
        </w:rPr>
        <w:t>Argon Legal</w:t>
      </w:r>
      <w:r w:rsidRPr="006178DA">
        <w:rPr>
          <w:rFonts w:ascii="Calibri" w:hAnsi="Calibri" w:cs="Calibri"/>
          <w:color w:val="000000"/>
          <w:lang w:val="en-US"/>
        </w:rPr>
        <w:t>.</w:t>
      </w:r>
    </w:p>
    <w:p w14:paraId="6444BF5C" w14:textId="0186F3CB" w:rsidR="006178DA" w:rsidRDefault="006178DA" w:rsidP="006178DA">
      <w:pPr>
        <w:pStyle w:val="NormalnyWeb"/>
        <w:spacing w:line="276" w:lineRule="auto"/>
        <w:jc w:val="both"/>
        <w:rPr>
          <w:rFonts w:ascii="Calibri" w:hAnsi="Calibri" w:cs="Calibri"/>
          <w:color w:val="000000"/>
          <w:lang w:val="en-US"/>
        </w:rPr>
      </w:pPr>
      <w:r w:rsidRPr="006178DA">
        <w:rPr>
          <w:rFonts w:ascii="Calibri" w:hAnsi="Calibri" w:cs="Calibri"/>
          <w:color w:val="000000"/>
          <w:lang w:val="en-US"/>
        </w:rPr>
        <w:t>Construction of Skyliner II is underway, with completion planned for</w:t>
      </w:r>
      <w:r w:rsidRPr="006178DA">
        <w:rPr>
          <w:rStyle w:val="apple-converted-space"/>
          <w:rFonts w:ascii="Calibri" w:hAnsi="Calibri" w:cs="Calibri"/>
          <w:color w:val="000000"/>
          <w:lang w:val="en-US"/>
        </w:rPr>
        <w:t> Q4</w:t>
      </w:r>
      <w:r>
        <w:rPr>
          <w:rStyle w:val="apple-converted-space"/>
          <w:rFonts w:ascii="Calibri" w:hAnsi="Calibri" w:cs="Calibri"/>
          <w:color w:val="000000"/>
          <w:lang w:val="en-US"/>
        </w:rPr>
        <w:t xml:space="preserve"> </w:t>
      </w:r>
      <w:r w:rsidRPr="006178DA">
        <w:rPr>
          <w:rStyle w:val="Pogrubienie"/>
          <w:rFonts w:ascii="Calibri" w:hAnsi="Calibri" w:cs="Calibri"/>
          <w:b w:val="0"/>
          <w:bCs w:val="0"/>
          <w:color w:val="000000"/>
          <w:lang w:val="en-US"/>
        </w:rPr>
        <w:t>2026</w:t>
      </w:r>
      <w:r w:rsidRPr="006178DA">
        <w:rPr>
          <w:rFonts w:ascii="Calibri" w:hAnsi="Calibri" w:cs="Calibri"/>
          <w:color w:val="000000"/>
          <w:lang w:val="en-US"/>
        </w:rPr>
        <w:t>. The second tower of the Skyliner complex will rise to</w:t>
      </w:r>
      <w:r w:rsidRPr="006178DA">
        <w:rPr>
          <w:rStyle w:val="apple-converted-space"/>
          <w:rFonts w:ascii="Calibri" w:hAnsi="Calibri" w:cs="Calibri"/>
          <w:color w:val="000000"/>
          <w:lang w:val="en-US"/>
        </w:rPr>
        <w:t> </w:t>
      </w:r>
      <w:r w:rsidRPr="006178DA">
        <w:rPr>
          <w:rStyle w:val="Pogrubienie"/>
          <w:rFonts w:ascii="Calibri" w:hAnsi="Calibri" w:cs="Calibri"/>
          <w:b w:val="0"/>
          <w:bCs w:val="0"/>
          <w:color w:val="000000"/>
          <w:lang w:val="en-US"/>
        </w:rPr>
        <w:t xml:space="preserve">130 </w:t>
      </w:r>
      <w:proofErr w:type="spellStart"/>
      <w:r w:rsidRPr="006178DA">
        <w:rPr>
          <w:rStyle w:val="Pogrubienie"/>
          <w:rFonts w:ascii="Calibri" w:hAnsi="Calibri" w:cs="Calibri"/>
          <w:b w:val="0"/>
          <w:bCs w:val="0"/>
          <w:color w:val="000000"/>
          <w:lang w:val="en-US"/>
        </w:rPr>
        <w:t>metres</w:t>
      </w:r>
      <w:proofErr w:type="spellEnd"/>
      <w:r w:rsidRPr="006178DA">
        <w:rPr>
          <w:rStyle w:val="apple-converted-space"/>
          <w:rFonts w:ascii="Calibri" w:hAnsi="Calibri" w:cs="Calibri"/>
          <w:color w:val="000000"/>
          <w:lang w:val="en-US"/>
        </w:rPr>
        <w:t> </w:t>
      </w:r>
      <w:r w:rsidRPr="006178DA">
        <w:rPr>
          <w:rFonts w:ascii="Calibri" w:hAnsi="Calibri" w:cs="Calibri"/>
          <w:color w:val="000000"/>
          <w:lang w:val="en-US"/>
        </w:rPr>
        <w:t>and offer</w:t>
      </w:r>
      <w:r w:rsidRPr="006178DA">
        <w:rPr>
          <w:rStyle w:val="apple-converted-space"/>
          <w:rFonts w:ascii="Calibri" w:hAnsi="Calibri" w:cs="Calibri"/>
          <w:color w:val="000000"/>
          <w:lang w:val="en-US"/>
        </w:rPr>
        <w:t> </w:t>
      </w:r>
      <w:r w:rsidRPr="006178DA">
        <w:rPr>
          <w:rStyle w:val="Pogrubienie"/>
          <w:rFonts w:ascii="Calibri" w:hAnsi="Calibri" w:cs="Calibri"/>
          <w:b w:val="0"/>
          <w:bCs w:val="0"/>
          <w:color w:val="000000"/>
          <w:lang w:val="en-US"/>
        </w:rPr>
        <w:t>28 floors</w:t>
      </w:r>
      <w:r w:rsidRPr="006178DA">
        <w:rPr>
          <w:rStyle w:val="apple-converted-space"/>
          <w:rFonts w:ascii="Calibri" w:hAnsi="Calibri" w:cs="Calibri"/>
          <w:color w:val="000000"/>
          <w:lang w:val="en-US"/>
        </w:rPr>
        <w:t> </w:t>
      </w:r>
      <w:r w:rsidRPr="006178DA">
        <w:rPr>
          <w:rFonts w:ascii="Calibri" w:hAnsi="Calibri" w:cs="Calibri"/>
          <w:color w:val="000000"/>
          <w:lang w:val="en-US"/>
        </w:rPr>
        <w:t>with a total</w:t>
      </w:r>
      <w:r>
        <w:rPr>
          <w:rFonts w:ascii="Calibri" w:hAnsi="Calibri" w:cs="Calibri"/>
          <w:color w:val="000000"/>
          <w:lang w:val="en-US"/>
        </w:rPr>
        <w:t xml:space="preserve"> </w:t>
      </w:r>
      <w:r w:rsidRPr="006178DA">
        <w:rPr>
          <w:rFonts w:ascii="Calibri" w:hAnsi="Calibri" w:cs="Calibri"/>
          <w:color w:val="000000"/>
          <w:lang w:val="en-US"/>
        </w:rPr>
        <w:t>of</w:t>
      </w:r>
      <w:r w:rsidRPr="006178DA">
        <w:rPr>
          <w:rStyle w:val="apple-converted-space"/>
          <w:rFonts w:ascii="Calibri" w:hAnsi="Calibri" w:cs="Calibri"/>
          <w:color w:val="000000"/>
          <w:lang w:val="en-US"/>
        </w:rPr>
        <w:t> </w:t>
      </w:r>
      <w:r w:rsidRPr="006178DA">
        <w:rPr>
          <w:rStyle w:val="Pogrubienie"/>
          <w:rFonts w:ascii="Calibri" w:hAnsi="Calibri" w:cs="Calibri"/>
          <w:b w:val="0"/>
          <w:bCs w:val="0"/>
          <w:color w:val="000000"/>
          <w:lang w:val="en-US"/>
        </w:rPr>
        <w:t>24,000 sqm</w:t>
      </w:r>
      <w:r w:rsidRPr="006178DA">
        <w:rPr>
          <w:rStyle w:val="apple-converted-space"/>
          <w:rFonts w:ascii="Calibri" w:hAnsi="Calibri" w:cs="Calibri"/>
          <w:color w:val="000000"/>
          <w:lang w:val="en-US"/>
        </w:rPr>
        <w:t> </w:t>
      </w:r>
      <w:r w:rsidRPr="006178DA">
        <w:rPr>
          <w:rFonts w:ascii="Calibri" w:hAnsi="Calibri" w:cs="Calibri"/>
          <w:color w:val="000000"/>
          <w:lang w:val="en-US"/>
        </w:rPr>
        <w:t>of leasable space. Of this, approximately</w:t>
      </w:r>
      <w:r w:rsidRPr="006178DA">
        <w:rPr>
          <w:rStyle w:val="apple-converted-space"/>
          <w:rFonts w:ascii="Calibri" w:hAnsi="Calibri" w:cs="Calibri"/>
          <w:color w:val="000000"/>
          <w:lang w:val="en-US"/>
        </w:rPr>
        <w:t> </w:t>
      </w:r>
      <w:r w:rsidRPr="006178DA">
        <w:rPr>
          <w:rStyle w:val="Pogrubienie"/>
          <w:rFonts w:ascii="Calibri" w:hAnsi="Calibri" w:cs="Calibri"/>
          <w:b w:val="0"/>
          <w:bCs w:val="0"/>
          <w:color w:val="000000"/>
          <w:lang w:val="en-US"/>
        </w:rPr>
        <w:t>23,000 sqm</w:t>
      </w:r>
      <w:r w:rsidRPr="006178DA">
        <w:rPr>
          <w:rStyle w:val="apple-converted-space"/>
          <w:rFonts w:ascii="Calibri" w:hAnsi="Calibri" w:cs="Calibri"/>
          <w:color w:val="000000"/>
          <w:lang w:val="en-US"/>
        </w:rPr>
        <w:t> </w:t>
      </w:r>
      <w:r w:rsidRPr="006178DA">
        <w:rPr>
          <w:rFonts w:ascii="Calibri" w:hAnsi="Calibri" w:cs="Calibri"/>
          <w:color w:val="000000"/>
          <w:lang w:val="en-US"/>
        </w:rPr>
        <w:t>will be dedicated to modern office functions, while nearly</w:t>
      </w:r>
      <w:r w:rsidRPr="006178DA">
        <w:rPr>
          <w:rStyle w:val="apple-converted-space"/>
          <w:rFonts w:ascii="Calibri" w:hAnsi="Calibri" w:cs="Calibri"/>
          <w:color w:val="000000"/>
          <w:lang w:val="en-US"/>
        </w:rPr>
        <w:t> </w:t>
      </w:r>
      <w:r w:rsidRPr="006178DA">
        <w:rPr>
          <w:rStyle w:val="Pogrubienie"/>
          <w:rFonts w:ascii="Calibri" w:hAnsi="Calibri" w:cs="Calibri"/>
          <w:b w:val="0"/>
          <w:bCs w:val="0"/>
          <w:color w:val="000000"/>
          <w:lang w:val="en-US"/>
        </w:rPr>
        <w:t>1,000 sqm</w:t>
      </w:r>
      <w:r>
        <w:rPr>
          <w:rFonts w:ascii="Calibri" w:hAnsi="Calibri" w:cs="Calibri"/>
          <w:color w:val="000000"/>
          <w:lang w:val="en-US"/>
        </w:rPr>
        <w:t xml:space="preserve"> </w:t>
      </w:r>
      <w:r w:rsidRPr="006178DA">
        <w:rPr>
          <w:rFonts w:ascii="Calibri" w:hAnsi="Calibri" w:cs="Calibri"/>
          <w:color w:val="000000"/>
          <w:lang w:val="en-US"/>
        </w:rPr>
        <w:t>will accommodate retail and service units on the ground floor. A standard office floor will offer around</w:t>
      </w:r>
      <w:r w:rsidRPr="006178DA">
        <w:rPr>
          <w:rStyle w:val="apple-converted-space"/>
          <w:rFonts w:ascii="Calibri" w:hAnsi="Calibri" w:cs="Calibri"/>
          <w:color w:val="000000"/>
          <w:lang w:val="en-US"/>
        </w:rPr>
        <w:t> </w:t>
      </w:r>
      <w:r w:rsidRPr="006178DA">
        <w:rPr>
          <w:rStyle w:val="Pogrubienie"/>
          <w:rFonts w:ascii="Calibri" w:hAnsi="Calibri" w:cs="Calibri"/>
          <w:b w:val="0"/>
          <w:bCs w:val="0"/>
          <w:color w:val="000000"/>
          <w:lang w:val="en-US"/>
        </w:rPr>
        <w:t>1,100 sqm</w:t>
      </w:r>
      <w:r w:rsidRPr="006178DA">
        <w:rPr>
          <w:rFonts w:ascii="Calibri" w:hAnsi="Calibri" w:cs="Calibri"/>
          <w:color w:val="000000"/>
          <w:lang w:val="en-US"/>
        </w:rPr>
        <w:t>.</w:t>
      </w:r>
      <w:r>
        <w:rPr>
          <w:rFonts w:ascii="Calibri" w:hAnsi="Calibri" w:cs="Calibri"/>
          <w:color w:val="000000"/>
          <w:lang w:val="en-US"/>
        </w:rPr>
        <w:t xml:space="preserve"> </w:t>
      </w:r>
      <w:r w:rsidRPr="006178DA">
        <w:rPr>
          <w:rFonts w:ascii="Calibri" w:hAnsi="Calibri" w:cs="Calibri"/>
          <w:color w:val="000000"/>
          <w:lang w:val="en-US"/>
        </w:rPr>
        <w:t>The tower’s upper levels will feature</w:t>
      </w:r>
      <w:r w:rsidRPr="006178DA">
        <w:rPr>
          <w:rStyle w:val="apple-converted-space"/>
          <w:rFonts w:ascii="Calibri" w:hAnsi="Calibri" w:cs="Calibri"/>
          <w:color w:val="000000"/>
          <w:lang w:val="en-US"/>
        </w:rPr>
        <w:t> </w:t>
      </w:r>
      <w:r w:rsidRPr="006178DA">
        <w:rPr>
          <w:rStyle w:val="Pogrubienie"/>
          <w:rFonts w:ascii="Calibri" w:hAnsi="Calibri" w:cs="Calibri"/>
          <w:b w:val="0"/>
          <w:bCs w:val="0"/>
          <w:color w:val="000000"/>
          <w:lang w:val="en-US"/>
        </w:rPr>
        <w:t>garden terraces</w:t>
      </w:r>
      <w:r w:rsidRPr="006178DA">
        <w:rPr>
          <w:rStyle w:val="apple-converted-space"/>
          <w:rFonts w:ascii="Calibri" w:hAnsi="Calibri" w:cs="Calibri"/>
          <w:color w:val="000000"/>
          <w:lang w:val="en-US"/>
        </w:rPr>
        <w:t> </w:t>
      </w:r>
      <w:r w:rsidRPr="006178DA">
        <w:rPr>
          <w:rFonts w:ascii="Calibri" w:hAnsi="Calibri" w:cs="Calibri"/>
          <w:color w:val="000000"/>
          <w:lang w:val="en-US"/>
        </w:rPr>
        <w:t>with a combined area of nearly</w:t>
      </w:r>
      <w:r w:rsidRPr="006178DA">
        <w:rPr>
          <w:rStyle w:val="apple-converted-space"/>
          <w:rFonts w:ascii="Calibri" w:hAnsi="Calibri" w:cs="Calibri"/>
          <w:color w:val="000000"/>
          <w:lang w:val="en-US"/>
        </w:rPr>
        <w:t> </w:t>
      </w:r>
      <w:r w:rsidRPr="006178DA">
        <w:rPr>
          <w:rStyle w:val="Pogrubienie"/>
          <w:rFonts w:ascii="Calibri" w:hAnsi="Calibri" w:cs="Calibri"/>
          <w:b w:val="0"/>
          <w:bCs w:val="0"/>
          <w:color w:val="000000"/>
          <w:lang w:val="en-US"/>
        </w:rPr>
        <w:t>900 sqm</w:t>
      </w:r>
      <w:r w:rsidRPr="006178DA">
        <w:rPr>
          <w:rFonts w:ascii="Calibri" w:hAnsi="Calibri" w:cs="Calibri"/>
          <w:color w:val="000000"/>
          <w:lang w:val="en-US"/>
        </w:rPr>
        <w:t xml:space="preserve">, connected by external stairs </w:t>
      </w:r>
      <w:r w:rsidRPr="006178DA">
        <w:rPr>
          <w:rFonts w:ascii="Calibri" w:hAnsi="Calibri" w:cs="Calibri"/>
          <w:color w:val="000000"/>
          <w:lang w:val="en-US"/>
        </w:rPr>
        <w:lastRenderedPageBreak/>
        <w:t>and served by an additional lift. In total, the building will be equipped with</w:t>
      </w:r>
      <w:r w:rsidRPr="006178DA">
        <w:rPr>
          <w:rStyle w:val="apple-converted-space"/>
          <w:rFonts w:ascii="Calibri" w:hAnsi="Calibri" w:cs="Calibri"/>
          <w:color w:val="000000"/>
          <w:lang w:val="en-US"/>
        </w:rPr>
        <w:t> </w:t>
      </w:r>
      <w:r w:rsidRPr="006178DA">
        <w:rPr>
          <w:rStyle w:val="Pogrubienie"/>
          <w:rFonts w:ascii="Calibri" w:hAnsi="Calibri" w:cs="Calibri"/>
          <w:b w:val="0"/>
          <w:bCs w:val="0"/>
          <w:color w:val="000000"/>
          <w:lang w:val="en-US"/>
        </w:rPr>
        <w:t>10 lifts</w:t>
      </w:r>
      <w:r w:rsidRPr="006178DA">
        <w:rPr>
          <w:rFonts w:ascii="Calibri" w:hAnsi="Calibri" w:cs="Calibri"/>
          <w:color w:val="000000"/>
          <w:lang w:val="en-US"/>
        </w:rPr>
        <w:t>.</w:t>
      </w:r>
      <w:r>
        <w:rPr>
          <w:rFonts w:ascii="Calibri" w:hAnsi="Calibri" w:cs="Calibri"/>
          <w:color w:val="000000"/>
          <w:lang w:val="en-US"/>
        </w:rPr>
        <w:t xml:space="preserve"> </w:t>
      </w:r>
      <w:r w:rsidRPr="006178DA">
        <w:rPr>
          <w:rFonts w:ascii="Calibri" w:hAnsi="Calibri" w:cs="Calibri"/>
          <w:color w:val="000000"/>
          <w:lang w:val="en-US"/>
        </w:rPr>
        <w:t>Skyliner II will be linked to the first tower via a</w:t>
      </w:r>
      <w:r w:rsidRPr="006178DA">
        <w:rPr>
          <w:rStyle w:val="apple-converted-space"/>
          <w:rFonts w:ascii="Calibri" w:hAnsi="Calibri" w:cs="Calibri"/>
          <w:color w:val="000000"/>
          <w:lang w:val="en-US"/>
        </w:rPr>
        <w:t> </w:t>
      </w:r>
      <w:r w:rsidRPr="006178DA">
        <w:rPr>
          <w:rStyle w:val="Pogrubienie"/>
          <w:rFonts w:ascii="Calibri" w:hAnsi="Calibri" w:cs="Calibri"/>
          <w:b w:val="0"/>
          <w:bCs w:val="0"/>
          <w:color w:val="000000"/>
          <w:lang w:val="en-US"/>
        </w:rPr>
        <w:t>shared 4,500 sqm podium</w:t>
      </w:r>
      <w:r w:rsidRPr="006178DA">
        <w:rPr>
          <w:rFonts w:ascii="Calibri" w:hAnsi="Calibri" w:cs="Calibri"/>
          <w:color w:val="000000"/>
          <w:lang w:val="en-US"/>
        </w:rPr>
        <w:t>, which will house retail and service amenities accessible to both tenants and the local community. The building will also provide a</w:t>
      </w:r>
      <w:r w:rsidRPr="006178DA">
        <w:rPr>
          <w:rStyle w:val="apple-converted-space"/>
          <w:rFonts w:ascii="Calibri" w:hAnsi="Calibri" w:cs="Calibri"/>
          <w:color w:val="000000"/>
          <w:lang w:val="en-US"/>
        </w:rPr>
        <w:t> </w:t>
      </w:r>
      <w:r w:rsidRPr="006178DA">
        <w:rPr>
          <w:rStyle w:val="Pogrubienie"/>
          <w:rFonts w:ascii="Calibri" w:hAnsi="Calibri" w:cs="Calibri"/>
          <w:b w:val="0"/>
          <w:bCs w:val="0"/>
          <w:color w:val="000000"/>
          <w:lang w:val="en-US"/>
        </w:rPr>
        <w:t>five-</w:t>
      </w:r>
      <w:proofErr w:type="spellStart"/>
      <w:r w:rsidRPr="006178DA">
        <w:rPr>
          <w:rStyle w:val="Pogrubienie"/>
          <w:rFonts w:ascii="Calibri" w:hAnsi="Calibri" w:cs="Calibri"/>
          <w:b w:val="0"/>
          <w:bCs w:val="0"/>
          <w:color w:val="000000"/>
          <w:lang w:val="en-US"/>
        </w:rPr>
        <w:t>storey</w:t>
      </w:r>
      <w:proofErr w:type="spellEnd"/>
      <w:r w:rsidRPr="006178DA">
        <w:rPr>
          <w:rStyle w:val="Pogrubienie"/>
          <w:rFonts w:ascii="Calibri" w:hAnsi="Calibri" w:cs="Calibri"/>
          <w:b w:val="0"/>
          <w:bCs w:val="0"/>
          <w:color w:val="000000"/>
          <w:lang w:val="en-US"/>
        </w:rPr>
        <w:t xml:space="preserve"> underground car park</w:t>
      </w:r>
      <w:r>
        <w:rPr>
          <w:rFonts w:ascii="Calibri" w:hAnsi="Calibri" w:cs="Calibri"/>
          <w:color w:val="000000"/>
          <w:lang w:val="en-US"/>
        </w:rPr>
        <w:t xml:space="preserve"> </w:t>
      </w:r>
      <w:r w:rsidRPr="006178DA">
        <w:rPr>
          <w:rFonts w:ascii="Calibri" w:hAnsi="Calibri" w:cs="Calibri"/>
          <w:color w:val="000000"/>
          <w:lang w:val="en-US"/>
        </w:rPr>
        <w:t>offering</w:t>
      </w:r>
      <w:r w:rsidRPr="006178DA">
        <w:rPr>
          <w:rStyle w:val="apple-converted-space"/>
          <w:rFonts w:ascii="Calibri" w:hAnsi="Calibri" w:cs="Calibri"/>
          <w:color w:val="000000"/>
          <w:lang w:val="en-US"/>
        </w:rPr>
        <w:t> </w:t>
      </w:r>
      <w:r w:rsidRPr="006178DA">
        <w:rPr>
          <w:rStyle w:val="Pogrubienie"/>
          <w:rFonts w:ascii="Calibri" w:hAnsi="Calibri" w:cs="Calibri"/>
          <w:b w:val="0"/>
          <w:bCs w:val="0"/>
          <w:color w:val="000000"/>
          <w:lang w:val="en-US"/>
        </w:rPr>
        <w:t>217 parking spaces</w:t>
      </w:r>
      <w:r w:rsidRPr="006178DA">
        <w:rPr>
          <w:rStyle w:val="apple-converted-space"/>
          <w:rFonts w:ascii="Calibri" w:hAnsi="Calibri" w:cs="Calibri"/>
          <w:color w:val="000000"/>
          <w:lang w:val="en-US"/>
        </w:rPr>
        <w:t> </w:t>
      </w:r>
      <w:r w:rsidRPr="006178DA">
        <w:rPr>
          <w:rFonts w:ascii="Calibri" w:hAnsi="Calibri" w:cs="Calibri"/>
          <w:color w:val="000000"/>
          <w:lang w:val="en-US"/>
        </w:rPr>
        <w:t>and</w:t>
      </w:r>
      <w:r w:rsidRPr="006178DA">
        <w:rPr>
          <w:rStyle w:val="apple-converted-space"/>
          <w:rFonts w:ascii="Calibri" w:hAnsi="Calibri" w:cs="Calibri"/>
          <w:color w:val="000000"/>
          <w:lang w:val="en-US"/>
        </w:rPr>
        <w:t> </w:t>
      </w:r>
      <w:r w:rsidRPr="006178DA">
        <w:rPr>
          <w:rStyle w:val="Pogrubienie"/>
          <w:rFonts w:ascii="Calibri" w:hAnsi="Calibri" w:cs="Calibri"/>
          <w:b w:val="0"/>
          <w:bCs w:val="0"/>
          <w:color w:val="000000"/>
          <w:lang w:val="en-US"/>
        </w:rPr>
        <w:t>100 bicycle stands</w:t>
      </w:r>
      <w:r w:rsidRPr="006178DA">
        <w:rPr>
          <w:rFonts w:ascii="Calibri" w:hAnsi="Calibri" w:cs="Calibri"/>
          <w:color w:val="000000"/>
          <w:lang w:val="en-US"/>
        </w:rPr>
        <w:t>.</w:t>
      </w:r>
      <w:r>
        <w:rPr>
          <w:rFonts w:ascii="Calibri" w:hAnsi="Calibri" w:cs="Calibri"/>
          <w:color w:val="000000"/>
          <w:lang w:val="en-US"/>
        </w:rPr>
        <w:t xml:space="preserve"> </w:t>
      </w:r>
      <w:r w:rsidRPr="006178DA">
        <w:rPr>
          <w:rFonts w:ascii="Calibri" w:hAnsi="Calibri" w:cs="Calibri"/>
          <w:color w:val="000000"/>
          <w:lang w:val="en-US"/>
        </w:rPr>
        <w:t>Skyliner II has been awarded the</w:t>
      </w:r>
      <w:r w:rsidRPr="006178DA">
        <w:rPr>
          <w:rStyle w:val="apple-converted-space"/>
          <w:rFonts w:ascii="Calibri" w:hAnsi="Calibri" w:cs="Calibri"/>
          <w:color w:val="000000"/>
          <w:lang w:val="en-US"/>
        </w:rPr>
        <w:t> </w:t>
      </w:r>
      <w:r w:rsidRPr="006178DA">
        <w:rPr>
          <w:rStyle w:val="Pogrubienie"/>
          <w:rFonts w:ascii="Calibri" w:hAnsi="Calibri" w:cs="Calibri"/>
          <w:b w:val="0"/>
          <w:bCs w:val="0"/>
          <w:color w:val="000000"/>
          <w:lang w:val="en-US"/>
        </w:rPr>
        <w:t xml:space="preserve">BREEAM </w:t>
      </w:r>
      <w:r>
        <w:rPr>
          <w:rStyle w:val="Pogrubienie"/>
          <w:rFonts w:ascii="Calibri" w:hAnsi="Calibri" w:cs="Calibri"/>
          <w:b w:val="0"/>
          <w:bCs w:val="0"/>
          <w:color w:val="000000"/>
          <w:lang w:val="en-US"/>
        </w:rPr>
        <w:t xml:space="preserve">New Construction </w:t>
      </w:r>
      <w:r w:rsidRPr="006178DA">
        <w:rPr>
          <w:rStyle w:val="Pogrubienie"/>
          <w:rFonts w:ascii="Calibri" w:hAnsi="Calibri" w:cs="Calibri"/>
          <w:b w:val="0"/>
          <w:bCs w:val="0"/>
          <w:color w:val="000000"/>
          <w:lang w:val="en-US"/>
        </w:rPr>
        <w:t>Outstanding</w:t>
      </w:r>
      <w:r w:rsidRPr="006178DA">
        <w:rPr>
          <w:rStyle w:val="apple-converted-space"/>
          <w:rFonts w:ascii="Calibri" w:hAnsi="Calibri" w:cs="Calibri"/>
          <w:color w:val="000000"/>
          <w:lang w:val="en-US"/>
        </w:rPr>
        <w:t> </w:t>
      </w:r>
      <w:r w:rsidRPr="006178DA">
        <w:rPr>
          <w:rFonts w:ascii="Calibri" w:hAnsi="Calibri" w:cs="Calibri"/>
          <w:color w:val="000000"/>
          <w:lang w:val="en-US"/>
        </w:rPr>
        <w:t xml:space="preserve">certificate, reflecting its best-in-class sustainability and energy efficiency standards. As with the first phase, </w:t>
      </w:r>
      <w:proofErr w:type="spellStart"/>
      <w:r w:rsidRPr="006178DA">
        <w:rPr>
          <w:rFonts w:ascii="Calibri" w:hAnsi="Calibri" w:cs="Calibri"/>
          <w:color w:val="000000"/>
          <w:lang w:val="en-US"/>
        </w:rPr>
        <w:t>Karimpol</w:t>
      </w:r>
      <w:proofErr w:type="spellEnd"/>
      <w:r w:rsidRPr="006178DA">
        <w:rPr>
          <w:rFonts w:ascii="Calibri" w:hAnsi="Calibri" w:cs="Calibri"/>
          <w:color w:val="000000"/>
          <w:lang w:val="en-US"/>
        </w:rPr>
        <w:t xml:space="preserve"> plans to power the building with</w:t>
      </w:r>
      <w:r w:rsidRPr="006178DA">
        <w:rPr>
          <w:rStyle w:val="apple-converted-space"/>
          <w:rFonts w:ascii="Calibri" w:hAnsi="Calibri" w:cs="Calibri"/>
          <w:color w:val="000000"/>
          <w:lang w:val="en-US"/>
        </w:rPr>
        <w:t> </w:t>
      </w:r>
      <w:r w:rsidRPr="006178DA">
        <w:rPr>
          <w:rStyle w:val="Pogrubienie"/>
          <w:rFonts w:ascii="Calibri" w:hAnsi="Calibri" w:cs="Calibri"/>
          <w:b w:val="0"/>
          <w:bCs w:val="0"/>
          <w:color w:val="000000"/>
          <w:lang w:val="en-US"/>
        </w:rPr>
        <w:t>100% renewable energy</w:t>
      </w:r>
      <w:r w:rsidRPr="006178DA">
        <w:rPr>
          <w:rFonts w:ascii="Calibri" w:hAnsi="Calibri" w:cs="Calibri"/>
          <w:color w:val="000000"/>
          <w:lang w:val="en-US"/>
        </w:rPr>
        <w:t>.</w:t>
      </w:r>
      <w:r>
        <w:rPr>
          <w:rFonts w:ascii="Calibri" w:hAnsi="Calibri" w:cs="Calibri"/>
          <w:color w:val="000000"/>
          <w:lang w:val="en-US"/>
        </w:rPr>
        <w:t xml:space="preserve"> </w:t>
      </w:r>
    </w:p>
    <w:p w14:paraId="407C89A0" w14:textId="31435823" w:rsidR="00FA5EFC" w:rsidRPr="006178DA" w:rsidRDefault="006178DA" w:rsidP="006178DA">
      <w:pPr>
        <w:pStyle w:val="NormalnyWeb"/>
        <w:spacing w:line="276" w:lineRule="auto"/>
        <w:jc w:val="both"/>
        <w:rPr>
          <w:rFonts w:ascii="Calibri" w:hAnsi="Calibri" w:cs="Calibri"/>
          <w:b/>
          <w:bCs/>
          <w:color w:val="000000"/>
          <w:lang w:val="en-US"/>
        </w:rPr>
      </w:pPr>
      <w:r w:rsidRPr="006178DA">
        <w:rPr>
          <w:rFonts w:ascii="Calibri" w:hAnsi="Calibri" w:cs="Calibri"/>
          <w:color w:val="000000"/>
          <w:lang w:val="en-US"/>
        </w:rPr>
        <w:t>The architectural design was created by</w:t>
      </w:r>
      <w:r w:rsidRPr="006178DA">
        <w:rPr>
          <w:rStyle w:val="apple-converted-space"/>
          <w:rFonts w:ascii="Calibri" w:hAnsi="Calibri" w:cs="Calibri"/>
          <w:color w:val="000000"/>
          <w:lang w:val="en-US"/>
        </w:rPr>
        <w:t> </w:t>
      </w:r>
      <w:r w:rsidRPr="006178DA">
        <w:rPr>
          <w:rStyle w:val="Pogrubienie"/>
          <w:rFonts w:ascii="Calibri" w:hAnsi="Calibri" w:cs="Calibri"/>
          <w:b w:val="0"/>
          <w:bCs w:val="0"/>
          <w:color w:val="000000"/>
          <w:lang w:val="en-US"/>
        </w:rPr>
        <w:t xml:space="preserve">APA Wojciechowski </w:t>
      </w:r>
      <w:proofErr w:type="spellStart"/>
      <w:r w:rsidRPr="006178DA">
        <w:rPr>
          <w:rStyle w:val="Pogrubienie"/>
          <w:rFonts w:ascii="Calibri" w:hAnsi="Calibri" w:cs="Calibri"/>
          <w:b w:val="0"/>
          <w:bCs w:val="0"/>
          <w:color w:val="000000"/>
          <w:lang w:val="en-US"/>
        </w:rPr>
        <w:t>Architekci</w:t>
      </w:r>
      <w:proofErr w:type="spellEnd"/>
      <w:r w:rsidRPr="006178DA">
        <w:rPr>
          <w:rFonts w:ascii="Calibri" w:hAnsi="Calibri" w:cs="Calibri"/>
          <w:color w:val="000000"/>
          <w:lang w:val="en-US"/>
        </w:rPr>
        <w:t>, the general contractor is</w:t>
      </w:r>
      <w:r w:rsidRPr="006178DA">
        <w:rPr>
          <w:rStyle w:val="apple-converted-space"/>
          <w:rFonts w:ascii="Calibri" w:hAnsi="Calibri" w:cs="Calibri"/>
          <w:color w:val="000000"/>
          <w:lang w:val="en-US"/>
        </w:rPr>
        <w:t> </w:t>
      </w:r>
      <w:r w:rsidRPr="006178DA">
        <w:rPr>
          <w:rStyle w:val="Pogrubienie"/>
          <w:rFonts w:ascii="Calibri" w:hAnsi="Calibri" w:cs="Calibri"/>
          <w:b w:val="0"/>
          <w:bCs w:val="0"/>
          <w:color w:val="000000"/>
          <w:lang w:val="en-US"/>
        </w:rPr>
        <w:t>WARBUD S.A.</w:t>
      </w:r>
      <w:r w:rsidRPr="006178DA">
        <w:rPr>
          <w:rFonts w:ascii="Calibri" w:hAnsi="Calibri" w:cs="Calibri"/>
          <w:color w:val="000000"/>
          <w:lang w:val="en-US"/>
        </w:rPr>
        <w:t>, and project management on behalf of the investor is supervised by</w:t>
      </w:r>
      <w:r w:rsidRPr="006178DA">
        <w:rPr>
          <w:rStyle w:val="apple-converted-space"/>
          <w:rFonts w:ascii="Calibri" w:hAnsi="Calibri" w:cs="Calibri"/>
          <w:color w:val="000000"/>
          <w:lang w:val="en-US"/>
        </w:rPr>
        <w:t> </w:t>
      </w:r>
      <w:r w:rsidRPr="006178DA">
        <w:rPr>
          <w:rStyle w:val="Pogrubienie"/>
          <w:rFonts w:ascii="Calibri" w:hAnsi="Calibri" w:cs="Calibri"/>
          <w:b w:val="0"/>
          <w:bCs w:val="0"/>
          <w:color w:val="000000"/>
          <w:lang w:val="en-US"/>
        </w:rPr>
        <w:t>Hill International</w:t>
      </w:r>
      <w:r w:rsidRPr="006178DA">
        <w:rPr>
          <w:rFonts w:ascii="Calibri" w:hAnsi="Calibri" w:cs="Calibri"/>
          <w:b/>
          <w:bCs/>
          <w:color w:val="000000"/>
          <w:lang w:val="en-US"/>
        </w:rPr>
        <w:t>.</w:t>
      </w:r>
      <w:r w:rsidRPr="006178DA">
        <w:rPr>
          <w:rStyle w:val="apple-converted-space"/>
          <w:rFonts w:ascii="Calibri" w:hAnsi="Calibri" w:cs="Calibri"/>
          <w:b/>
          <w:bCs/>
          <w:color w:val="000000"/>
          <w:lang w:val="en-US"/>
        </w:rPr>
        <w:t> </w:t>
      </w:r>
    </w:p>
    <w:p w14:paraId="4C6686E6" w14:textId="77777777" w:rsidR="00250C83" w:rsidRPr="002734A8" w:rsidRDefault="00250C83" w:rsidP="00FA5EFC">
      <w:pPr>
        <w:spacing w:line="276" w:lineRule="auto"/>
        <w:jc w:val="both"/>
        <w:rPr>
          <w:rFonts w:ascii="Calibri" w:eastAsia="Calibri" w:hAnsi="Calibri" w:cs="Calibri"/>
          <w:color w:val="000000" w:themeColor="text1"/>
          <w:lang w:val="en-US"/>
        </w:rPr>
      </w:pPr>
    </w:p>
    <w:p w14:paraId="79853DC7" w14:textId="77777777" w:rsidR="003C3854" w:rsidRPr="007B505D" w:rsidRDefault="006D266B">
      <w:pPr>
        <w:spacing w:line="276" w:lineRule="auto"/>
        <w:jc w:val="both"/>
        <w:rPr>
          <w:rFonts w:ascii="Calibri" w:eastAsia="Calibri" w:hAnsi="Calibri" w:cs="Calibri"/>
          <w:b/>
          <w:color w:val="000000" w:themeColor="text1"/>
          <w:sz w:val="20"/>
          <w:szCs w:val="20"/>
        </w:rPr>
      </w:pPr>
      <w:r w:rsidRPr="007B505D">
        <w:rPr>
          <w:rFonts w:ascii="Calibri" w:eastAsia="Calibri" w:hAnsi="Calibri" w:cs="Calibri"/>
          <w:b/>
          <w:color w:val="000000" w:themeColor="text1"/>
          <w:sz w:val="20"/>
          <w:szCs w:val="20"/>
        </w:rPr>
        <w:t xml:space="preserve">Karimpol Polska press office: </w:t>
      </w:r>
    </w:p>
    <w:p w14:paraId="746D62FC" w14:textId="3DAF912A" w:rsidR="003C3854" w:rsidRPr="007B505D" w:rsidRDefault="00244D97">
      <w:pPr>
        <w:spacing w:line="276" w:lineRule="auto"/>
        <w:jc w:val="both"/>
        <w:rPr>
          <w:rFonts w:ascii="Calibri" w:eastAsia="Calibri" w:hAnsi="Calibri" w:cs="Calibri"/>
          <w:color w:val="000000" w:themeColor="text1"/>
          <w:sz w:val="20"/>
          <w:szCs w:val="20"/>
        </w:rPr>
      </w:pPr>
      <w:r w:rsidRPr="007B505D">
        <w:rPr>
          <w:rFonts w:ascii="Calibri" w:eastAsia="Calibri" w:hAnsi="Calibri" w:cs="Calibri"/>
          <w:color w:val="000000" w:themeColor="text1"/>
          <w:sz w:val="20"/>
          <w:szCs w:val="20"/>
        </w:rPr>
        <w:t>Lidia Piekarska-Juszczyk</w:t>
      </w:r>
    </w:p>
    <w:p w14:paraId="0620A6F9" w14:textId="156424CF" w:rsidR="00244D97" w:rsidRPr="007B505D" w:rsidRDefault="00244D97">
      <w:pPr>
        <w:spacing w:line="276" w:lineRule="auto"/>
        <w:jc w:val="both"/>
        <w:rPr>
          <w:rFonts w:ascii="Calibri" w:eastAsia="Calibri" w:hAnsi="Calibri" w:cs="Calibri"/>
          <w:color w:val="000000" w:themeColor="text1"/>
          <w:sz w:val="20"/>
          <w:szCs w:val="20"/>
          <w:lang w:val="en-US"/>
        </w:rPr>
      </w:pPr>
      <w:r w:rsidRPr="007B505D">
        <w:rPr>
          <w:rFonts w:ascii="Calibri" w:eastAsia="Calibri" w:hAnsi="Calibri" w:cs="Calibri"/>
          <w:color w:val="000000" w:themeColor="text1"/>
          <w:sz w:val="20"/>
          <w:szCs w:val="20"/>
          <w:lang w:val="en-US"/>
        </w:rPr>
        <w:t xml:space="preserve">e-mail: </w:t>
      </w:r>
      <w:r w:rsidR="007B505D" w:rsidRPr="007B505D">
        <w:rPr>
          <w:rFonts w:ascii="Calibri" w:hAnsi="Calibri" w:cs="Calibri"/>
          <w:sz w:val="20"/>
          <w:szCs w:val="20"/>
          <w:lang w:val="en-US"/>
        </w:rPr>
        <w:t>l.piekarska@bepr.pl</w:t>
      </w:r>
    </w:p>
    <w:p w14:paraId="44B94FAB" w14:textId="3EF952C9" w:rsidR="00244D97" w:rsidRPr="007B505D" w:rsidRDefault="00244D97">
      <w:pPr>
        <w:spacing w:line="276" w:lineRule="auto"/>
        <w:jc w:val="both"/>
        <w:rPr>
          <w:rFonts w:ascii="Calibri" w:eastAsia="Calibri" w:hAnsi="Calibri" w:cs="Calibri"/>
          <w:color w:val="000000" w:themeColor="text1"/>
          <w:sz w:val="20"/>
          <w:szCs w:val="20"/>
          <w:lang w:val="en-US"/>
        </w:rPr>
      </w:pPr>
      <w:r w:rsidRPr="007B505D">
        <w:rPr>
          <w:rFonts w:ascii="Calibri" w:eastAsia="Calibri" w:hAnsi="Calibri" w:cs="Calibri"/>
          <w:color w:val="000000" w:themeColor="text1"/>
          <w:sz w:val="20"/>
          <w:szCs w:val="20"/>
          <w:lang w:val="en-US"/>
        </w:rPr>
        <w:t>tel. 691 38 12 38</w:t>
      </w:r>
    </w:p>
    <w:p w14:paraId="237B5728" w14:textId="77777777" w:rsidR="003C3854" w:rsidRPr="002734A8" w:rsidRDefault="003C3854">
      <w:pPr>
        <w:spacing w:line="276" w:lineRule="auto"/>
        <w:jc w:val="both"/>
        <w:rPr>
          <w:rFonts w:ascii="Calibri" w:eastAsia="Calibri" w:hAnsi="Calibri" w:cs="Calibri"/>
          <w:color w:val="000000" w:themeColor="text1"/>
          <w:sz w:val="21"/>
          <w:szCs w:val="21"/>
          <w:lang w:val="en-US"/>
        </w:rPr>
      </w:pPr>
    </w:p>
    <w:p w14:paraId="4DCB6BE0" w14:textId="77777777" w:rsidR="003C3854" w:rsidRPr="002734A8" w:rsidRDefault="003C3854">
      <w:pPr>
        <w:spacing w:line="276" w:lineRule="auto"/>
        <w:jc w:val="both"/>
        <w:rPr>
          <w:rFonts w:ascii="Calibri" w:eastAsia="Calibri" w:hAnsi="Calibri" w:cs="Calibri"/>
          <w:color w:val="000000" w:themeColor="text1"/>
          <w:sz w:val="22"/>
          <w:szCs w:val="22"/>
          <w:lang w:val="en-US"/>
        </w:rPr>
      </w:pPr>
    </w:p>
    <w:p w14:paraId="0FF6621F" w14:textId="77777777" w:rsidR="003C3854" w:rsidRPr="002734A8" w:rsidRDefault="006D266B">
      <w:pPr>
        <w:spacing w:line="276" w:lineRule="auto"/>
        <w:jc w:val="center"/>
        <w:rPr>
          <w:rFonts w:ascii="Calibri" w:eastAsia="Calibri" w:hAnsi="Calibri" w:cs="Calibri"/>
          <w:color w:val="000000" w:themeColor="text1"/>
          <w:sz w:val="22"/>
          <w:szCs w:val="22"/>
          <w:lang w:val="en-US"/>
        </w:rPr>
      </w:pPr>
      <w:r w:rsidRPr="002734A8">
        <w:rPr>
          <w:rFonts w:ascii="Calibri" w:eastAsia="Calibri" w:hAnsi="Calibri" w:cs="Calibri"/>
          <w:color w:val="000000" w:themeColor="text1"/>
          <w:sz w:val="22"/>
          <w:szCs w:val="22"/>
          <w:lang w:val="en-US"/>
        </w:rPr>
        <w:t>***</w:t>
      </w:r>
    </w:p>
    <w:p w14:paraId="7A1EE865" w14:textId="33321DEB" w:rsidR="003C3854" w:rsidRPr="002734A8" w:rsidRDefault="006D266B">
      <w:pPr>
        <w:spacing w:line="276" w:lineRule="auto"/>
        <w:jc w:val="both"/>
        <w:rPr>
          <w:rFonts w:ascii="Calibri" w:eastAsia="Calibri" w:hAnsi="Calibri" w:cs="Calibri"/>
          <w:color w:val="000000" w:themeColor="text1"/>
          <w:sz w:val="18"/>
          <w:szCs w:val="18"/>
          <w:lang w:val="en-US"/>
        </w:rPr>
      </w:pPr>
      <w:proofErr w:type="spellStart"/>
      <w:r w:rsidRPr="002734A8">
        <w:rPr>
          <w:rFonts w:ascii="Calibri" w:eastAsia="Calibri" w:hAnsi="Calibri" w:cs="Calibri"/>
          <w:b/>
          <w:color w:val="000000" w:themeColor="text1"/>
          <w:sz w:val="18"/>
          <w:szCs w:val="18"/>
          <w:lang w:val="en-US"/>
        </w:rPr>
        <w:t>Karimpol</w:t>
      </w:r>
      <w:proofErr w:type="spellEnd"/>
      <w:r w:rsidRPr="002734A8">
        <w:rPr>
          <w:rFonts w:ascii="Calibri" w:eastAsia="Calibri" w:hAnsi="Calibri" w:cs="Calibri"/>
          <w:b/>
          <w:color w:val="000000" w:themeColor="text1"/>
          <w:sz w:val="18"/>
          <w:szCs w:val="18"/>
          <w:lang w:val="en-US"/>
        </w:rPr>
        <w:t xml:space="preserve"> Group </w:t>
      </w:r>
      <w:r w:rsidRPr="002734A8">
        <w:rPr>
          <w:rFonts w:ascii="Calibri" w:eastAsia="Calibri" w:hAnsi="Calibri" w:cs="Calibri"/>
          <w:color w:val="000000" w:themeColor="text1"/>
          <w:sz w:val="18"/>
          <w:szCs w:val="18"/>
          <w:shd w:val="clear" w:color="auto" w:fill="FEFEFE"/>
          <w:lang w:val="en-US"/>
        </w:rPr>
        <w:t xml:space="preserve">is a property development company established in 1991. Its objective is to construct and lease commercial space in Central and Eastern European countries. Today, the Group operates in five countries in the region: Poland, the Czech Republic, Austria, Slovakia and Hungary. The Polish branch of the company was opened in 1996. To date, </w:t>
      </w:r>
      <w:proofErr w:type="spellStart"/>
      <w:r w:rsidRPr="002734A8">
        <w:rPr>
          <w:rFonts w:ascii="Calibri" w:eastAsia="Calibri" w:hAnsi="Calibri" w:cs="Calibri"/>
          <w:color w:val="000000" w:themeColor="text1"/>
          <w:sz w:val="18"/>
          <w:szCs w:val="18"/>
          <w:shd w:val="clear" w:color="auto" w:fill="FEFEFE"/>
          <w:lang w:val="en-US"/>
        </w:rPr>
        <w:t>Karimpol</w:t>
      </w:r>
      <w:proofErr w:type="spellEnd"/>
      <w:r w:rsidRPr="002734A8">
        <w:rPr>
          <w:rFonts w:ascii="Calibri" w:eastAsia="Calibri" w:hAnsi="Calibri" w:cs="Calibri"/>
          <w:color w:val="000000" w:themeColor="text1"/>
          <w:sz w:val="18"/>
          <w:szCs w:val="18"/>
          <w:shd w:val="clear" w:color="auto" w:fill="FEFEFE"/>
          <w:lang w:val="en-US"/>
        </w:rPr>
        <w:t xml:space="preserve"> Polska has completed nine office projects in Warsaw: Stratos, Mistral, Passat, </w:t>
      </w:r>
      <w:proofErr w:type="spellStart"/>
      <w:r w:rsidRPr="002734A8">
        <w:rPr>
          <w:rFonts w:ascii="Calibri" w:eastAsia="Calibri" w:hAnsi="Calibri" w:cs="Calibri"/>
          <w:color w:val="000000" w:themeColor="text1"/>
          <w:sz w:val="18"/>
          <w:szCs w:val="18"/>
          <w:shd w:val="clear" w:color="auto" w:fill="FEFEFE"/>
          <w:lang w:val="en-US"/>
        </w:rPr>
        <w:t>Taifun</w:t>
      </w:r>
      <w:proofErr w:type="spellEnd"/>
      <w:r w:rsidRPr="002734A8">
        <w:rPr>
          <w:rFonts w:ascii="Calibri" w:eastAsia="Calibri" w:hAnsi="Calibri" w:cs="Calibri"/>
          <w:color w:val="000000" w:themeColor="text1"/>
          <w:sz w:val="18"/>
          <w:szCs w:val="18"/>
          <w:shd w:val="clear" w:color="auto" w:fill="FEFEFE"/>
          <w:lang w:val="en-US"/>
        </w:rPr>
        <w:t xml:space="preserve">, Equator I, II, III and IV, as well as the Group's largest and most prestigious project, the Skyliner office building. The total leasable area of all investments in Poland is nearly 200,000 sq m. Over more than 30 years of operation, the </w:t>
      </w:r>
      <w:proofErr w:type="spellStart"/>
      <w:r w:rsidRPr="002734A8">
        <w:rPr>
          <w:rFonts w:ascii="Calibri" w:eastAsia="Calibri" w:hAnsi="Calibri" w:cs="Calibri"/>
          <w:color w:val="000000" w:themeColor="text1"/>
          <w:sz w:val="18"/>
          <w:szCs w:val="18"/>
          <w:shd w:val="clear" w:color="auto" w:fill="FEFEFE"/>
          <w:lang w:val="en-US"/>
        </w:rPr>
        <w:t>Karimpol</w:t>
      </w:r>
      <w:proofErr w:type="spellEnd"/>
      <w:r w:rsidRPr="002734A8">
        <w:rPr>
          <w:rFonts w:ascii="Calibri" w:eastAsia="Calibri" w:hAnsi="Calibri" w:cs="Calibri"/>
          <w:color w:val="000000" w:themeColor="text1"/>
          <w:sz w:val="18"/>
          <w:szCs w:val="18"/>
          <w:shd w:val="clear" w:color="auto" w:fill="FEFEFE"/>
          <w:lang w:val="en-US"/>
        </w:rPr>
        <w:t xml:space="preserve"> Group has become one of the most efficient private development companies in Central and Eastern Europe.</w:t>
      </w:r>
    </w:p>
    <w:p w14:paraId="0EC6602F" w14:textId="77777777" w:rsidR="003C3854" w:rsidRPr="002734A8" w:rsidRDefault="003C3854">
      <w:pPr>
        <w:spacing w:line="276" w:lineRule="auto"/>
        <w:jc w:val="both"/>
        <w:rPr>
          <w:rFonts w:ascii="Calibri" w:eastAsia="Calibri" w:hAnsi="Calibri" w:cs="Calibri"/>
          <w:color w:val="000000" w:themeColor="text1"/>
          <w:sz w:val="22"/>
          <w:szCs w:val="22"/>
          <w:lang w:val="en-US"/>
        </w:rPr>
      </w:pPr>
    </w:p>
    <w:sectPr w:rsidR="003C3854" w:rsidRPr="002734A8">
      <w:headerReference w:type="default" r:id="rId8"/>
      <w:footerReference w:type="default" r:id="rId9"/>
      <w:pgSz w:w="11906" w:h="16838"/>
      <w:pgMar w:top="1418" w:right="1418" w:bottom="1134" w:left="1418"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EA4C1" w14:textId="77777777" w:rsidR="00BB5742" w:rsidRDefault="00BB5742">
      <w:r>
        <w:separator/>
      </w:r>
    </w:p>
  </w:endnote>
  <w:endnote w:type="continuationSeparator" w:id="0">
    <w:p w14:paraId="5E66C9FE" w14:textId="77777777" w:rsidR="00BB5742" w:rsidRDefault="00BB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embedRegular r:id="rId1" w:fontKey="{45532860-E89A-4243-97EA-3789C6F17933}"/>
    <w:embedBold r:id="rId2" w:fontKey="{2F258377-1E81-A941-BFDE-7553F105A7B0}"/>
    <w:embedItalic r:id="rId3" w:fontKey="{2662B09F-311F-8843-8F77-F18AF5C8A086}"/>
  </w:font>
  <w:font w:name="Garamond">
    <w:panose1 w:val="02020404030301010803"/>
    <w:charset w:val="00"/>
    <w:family w:val="roman"/>
    <w:pitch w:val="variable"/>
    <w:sig w:usb0="00000287" w:usb1="00000002" w:usb2="00000000" w:usb3="00000000" w:csb0="0000009F" w:csb1="00000000"/>
    <w:embedRegular r:id="rId4" w:fontKey="{5F1CA9CC-D7B6-A14B-BF16-E04DA64CA3BC}"/>
    <w:embedBold r:id="rId5" w:fontKey="{6F73126D-0151-5649-B5D1-408C8358C1FE}"/>
  </w:font>
  <w:font w:name="Arial">
    <w:panose1 w:val="020B0604020202020204"/>
    <w:charset w:val="EE"/>
    <w:family w:val="swiss"/>
    <w:pitch w:val="variable"/>
    <w:sig w:usb0="E0002EFF" w:usb1="C000785B" w:usb2="00000009" w:usb3="00000000" w:csb0="000001FF" w:csb1="00000000"/>
    <w:embedRegular r:id="rId6" w:fontKey="{70B06508-E730-F54C-B64A-D5699FD88C1D}"/>
    <w:embedBold r:id="rId7" w:fontKey="{F1E2E77A-9F0E-9F4D-8C54-4809C57EEEAD}"/>
  </w:font>
  <w:font w:name="Calibri">
    <w:panose1 w:val="020F0502020204030204"/>
    <w:charset w:val="EE"/>
    <w:family w:val="swiss"/>
    <w:pitch w:val="variable"/>
    <w:sig w:usb0="E0002AFF" w:usb1="C000ACFF" w:usb2="00000009" w:usb3="00000000" w:csb0="000001FF" w:csb1="00000000"/>
    <w:embedRegular r:id="rId8" w:fontKey="{31350BB2-52D5-AB48-B757-71FC2DE7D302}"/>
    <w:embedBold r:id="rId9" w:fontKey="{1CB366FB-F863-1E41-8099-61FF19C6BBD5}"/>
    <w:embedItalic r:id="rId10" w:fontKey="{D8E07E39-96DC-A643-B8D6-7F497B54FA3C}"/>
  </w:font>
  <w:font w:name="Lucida Grande">
    <w:panose1 w:val="020B0600040502020204"/>
    <w:charset w:val="00"/>
    <w:family w:val="swiss"/>
    <w:pitch w:val="variable"/>
    <w:sig w:usb0="E1000AEF" w:usb1="5000A1FF" w:usb2="00000000" w:usb3="00000000" w:csb0="000001BF" w:csb1="00000000"/>
  </w:font>
  <w:font w:name="Courier New">
    <w:panose1 w:val="02070309020205020404"/>
    <w:charset w:val="00"/>
    <w:family w:val="modern"/>
    <w:pitch w:val="fixed"/>
    <w:sig w:usb0="E0002AFF" w:usb1="C0007843" w:usb2="00000009" w:usb3="00000000" w:csb0="000001FF" w:csb1="00000000"/>
    <w:embedRegular r:id="rId12" w:fontKey="{FD4538E7-8170-5E40-A1CC-524B4EFC0F12}"/>
  </w:font>
  <w:font w:name="Georgia">
    <w:panose1 w:val="02040502050405020303"/>
    <w:charset w:val="00"/>
    <w:family w:val="roman"/>
    <w:pitch w:val="variable"/>
    <w:sig w:usb0="00000287" w:usb1="00000000" w:usb2="00000000" w:usb3="00000000" w:csb0="0000009F" w:csb1="00000000"/>
    <w:embedRegular r:id="rId13" w:fontKey="{CC6AA250-4CD3-D448-946B-C61FB88A300E}"/>
    <w:embedItalic r:id="rId14" w:fontKey="{EBC398E5-8127-E54B-BEA2-C8D584DBCC65}"/>
  </w:font>
  <w:font w:name="Calibri Light">
    <w:panose1 w:val="020F0302020204030204"/>
    <w:charset w:val="EE"/>
    <w:family w:val="swiss"/>
    <w:pitch w:val="variable"/>
    <w:sig w:usb0="E0002AFF" w:usb1="C000247B" w:usb2="00000009" w:usb3="00000000" w:csb0="000001FF" w:csb1="00000000"/>
    <w:embedRegular r:id="rId15" w:fontKey="{A45C1176-87D8-CE42-A562-97B8F6AA45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58F7A" w14:textId="77777777" w:rsidR="003C3854" w:rsidRDefault="006D266B">
    <w:pPr>
      <w:pBdr>
        <w:top w:val="single" w:sz="4" w:space="1" w:color="000000"/>
        <w:left w:val="nil"/>
        <w:bottom w:val="nil"/>
        <w:right w:val="nil"/>
        <w:between w:val="nil"/>
      </w:pBdr>
      <w:tabs>
        <w:tab w:val="center" w:pos="4536"/>
      </w:tabs>
      <w:ind w:right="-567"/>
      <w:rPr>
        <w:rFonts w:ascii="Arial" w:eastAsia="Arial" w:hAnsi="Arial" w:cs="Arial"/>
        <w:color w:val="0000FF"/>
        <w:sz w:val="16"/>
        <w:szCs w:val="16"/>
      </w:rPr>
    </w:pPr>
    <w:r>
      <w:rPr>
        <w:rFonts w:ascii="Arial" w:eastAsia="Arial" w:hAnsi="Arial" w:cs="Arial"/>
        <w:color w:val="0000FF"/>
        <w:sz w:val="16"/>
        <w:szCs w:val="16"/>
      </w:rPr>
      <w:tab/>
    </w:r>
  </w:p>
  <w:p w14:paraId="42FE1CBA" w14:textId="77777777" w:rsidR="003C3854" w:rsidRDefault="006D266B">
    <w:pPr>
      <w:pBdr>
        <w:top w:val="single" w:sz="4" w:space="1" w:color="000000"/>
        <w:left w:val="nil"/>
        <w:bottom w:val="nil"/>
        <w:right w:val="nil"/>
        <w:between w:val="nil"/>
      </w:pBdr>
      <w:tabs>
        <w:tab w:val="center" w:pos="4536"/>
      </w:tabs>
      <w:ind w:right="-567"/>
      <w:jc w:val="center"/>
      <w:rPr>
        <w:rFonts w:ascii="Arial" w:eastAsia="Arial" w:hAnsi="Arial" w:cs="Arial"/>
        <w:color w:val="000000"/>
        <w:sz w:val="16"/>
        <w:szCs w:val="16"/>
      </w:rPr>
    </w:pPr>
    <w:r>
      <w:rPr>
        <w:rFonts w:ascii="Arial" w:eastAsia="Arial" w:hAnsi="Arial" w:cs="Arial"/>
        <w:color w:val="000000"/>
        <w:sz w:val="16"/>
        <w:szCs w:val="16"/>
      </w:rPr>
      <w:t>Karimpol Polska Sp. z o.o.</w:t>
    </w:r>
  </w:p>
  <w:p w14:paraId="29A0EA82" w14:textId="77777777" w:rsidR="003C3854" w:rsidRDefault="006D266B">
    <w:pPr>
      <w:pBdr>
        <w:top w:val="nil"/>
        <w:left w:val="nil"/>
        <w:bottom w:val="nil"/>
        <w:right w:val="nil"/>
        <w:between w:val="nil"/>
      </w:pBdr>
      <w:tabs>
        <w:tab w:val="center" w:pos="4536"/>
      </w:tabs>
      <w:ind w:right="-567"/>
      <w:jc w:val="center"/>
      <w:rPr>
        <w:rFonts w:ascii="Arial" w:eastAsia="Arial" w:hAnsi="Arial" w:cs="Arial"/>
        <w:color w:val="000000"/>
        <w:sz w:val="16"/>
        <w:szCs w:val="16"/>
      </w:rPr>
    </w:pPr>
    <w:r>
      <w:rPr>
        <w:rFonts w:ascii="Arial" w:eastAsia="Arial" w:hAnsi="Arial" w:cs="Arial"/>
        <w:color w:val="000000"/>
        <w:sz w:val="16"/>
        <w:szCs w:val="16"/>
      </w:rPr>
      <w:t>ul. Ks. Skorupki 5, 00-546 Warsaw</w:t>
    </w:r>
  </w:p>
  <w:p w14:paraId="1D513606" w14:textId="77777777" w:rsidR="003C3854" w:rsidRDefault="006D266B">
    <w:pPr>
      <w:pBdr>
        <w:top w:val="nil"/>
        <w:left w:val="nil"/>
        <w:bottom w:val="nil"/>
        <w:right w:val="nil"/>
        <w:between w:val="nil"/>
      </w:pBdr>
      <w:tabs>
        <w:tab w:val="center" w:pos="4536"/>
      </w:tabs>
      <w:ind w:right="-567"/>
      <w:jc w:val="center"/>
      <w:rPr>
        <w:rFonts w:ascii="Arial" w:eastAsia="Arial" w:hAnsi="Arial" w:cs="Arial"/>
        <w:color w:val="000000"/>
        <w:sz w:val="16"/>
        <w:szCs w:val="16"/>
      </w:rPr>
    </w:pPr>
    <w:r>
      <w:rPr>
        <w:rFonts w:ascii="Arial" w:eastAsia="Arial" w:hAnsi="Arial" w:cs="Arial"/>
        <w:color w:val="000000"/>
        <w:sz w:val="16"/>
        <w:szCs w:val="16"/>
      </w:rPr>
      <w:t>Tel. 22 58 37 200</w:t>
    </w:r>
  </w:p>
  <w:p w14:paraId="4F9251E1" w14:textId="77777777" w:rsidR="003C3854" w:rsidRDefault="003C3854">
    <w:pPr>
      <w:pBdr>
        <w:top w:val="nil"/>
        <w:left w:val="nil"/>
        <w:bottom w:val="nil"/>
        <w:right w:val="nil"/>
        <w:between w:val="nil"/>
      </w:pBdr>
      <w:tabs>
        <w:tab w:val="center" w:pos="4536"/>
        <w:tab w:val="right" w:pos="9072"/>
      </w:tabs>
      <w:jc w:val="center"/>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0C45A" w14:textId="77777777" w:rsidR="00BB5742" w:rsidRDefault="00BB5742">
      <w:r>
        <w:separator/>
      </w:r>
    </w:p>
  </w:footnote>
  <w:footnote w:type="continuationSeparator" w:id="0">
    <w:p w14:paraId="58B74681" w14:textId="77777777" w:rsidR="00BB5742" w:rsidRDefault="00BB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5C9F6" w14:textId="77777777" w:rsidR="003C3854" w:rsidRDefault="006D266B">
    <w:pPr>
      <w:pStyle w:val="Nagwek1"/>
      <w:tabs>
        <w:tab w:val="center" w:pos="4536"/>
      </w:tabs>
      <w:jc w:val="left"/>
      <w:rPr>
        <w:b w:val="0"/>
        <w:smallCaps/>
        <w:color w:val="0000FF"/>
      </w:rPr>
    </w:pPr>
    <w:r>
      <w:rPr>
        <w:b w:val="0"/>
        <w:smallCaps/>
        <w:noProof/>
        <w:color w:val="0000FF"/>
      </w:rPr>
      <w:drawing>
        <wp:inline distT="0" distB="0" distL="0" distR="0" wp14:anchorId="615138D9" wp14:editId="03FECA02">
          <wp:extent cx="1085850" cy="1076325"/>
          <wp:effectExtent l="0" t="0" r="0" b="0"/>
          <wp:docPr id="3" name="image1.jpg" descr="Karimpol logo"/>
          <wp:cNvGraphicFramePr/>
          <a:graphic xmlns:a="http://schemas.openxmlformats.org/drawingml/2006/main">
            <a:graphicData uri="http://schemas.openxmlformats.org/drawingml/2006/picture">
              <pic:pic xmlns:pic="http://schemas.openxmlformats.org/drawingml/2006/picture">
                <pic:nvPicPr>
                  <pic:cNvPr id="0" name="image1.jpg" descr="Karimpol logo"/>
                  <pic:cNvPicPr preferRelativeResize="0"/>
                </pic:nvPicPr>
                <pic:blipFill>
                  <a:blip r:embed="rId1"/>
                  <a:srcRect/>
                  <a:stretch>
                    <a:fillRect/>
                  </a:stretch>
                </pic:blipFill>
                <pic:spPr>
                  <a:xfrm>
                    <a:off x="0" y="0"/>
                    <a:ext cx="1085850" cy="1076325"/>
                  </a:xfrm>
                  <a:prstGeom prst="rect">
                    <a:avLst/>
                  </a:prstGeom>
                  <a:ln/>
                </pic:spPr>
              </pic:pic>
            </a:graphicData>
          </a:graphic>
        </wp:inline>
      </w:drawing>
    </w:r>
  </w:p>
  <w:p w14:paraId="26E1A907" w14:textId="77777777" w:rsidR="003C3854" w:rsidRDefault="003C385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854"/>
    <w:rsid w:val="00015BAA"/>
    <w:rsid w:val="000652C5"/>
    <w:rsid w:val="00090AD3"/>
    <w:rsid w:val="000A2D80"/>
    <w:rsid w:val="000C7A1C"/>
    <w:rsid w:val="001426FE"/>
    <w:rsid w:val="00143B17"/>
    <w:rsid w:val="00182C85"/>
    <w:rsid w:val="001842F6"/>
    <w:rsid w:val="001F42DB"/>
    <w:rsid w:val="0022300A"/>
    <w:rsid w:val="00244D97"/>
    <w:rsid w:val="00250C83"/>
    <w:rsid w:val="002512E1"/>
    <w:rsid w:val="002734A8"/>
    <w:rsid w:val="00273859"/>
    <w:rsid w:val="002C390D"/>
    <w:rsid w:val="00305B3E"/>
    <w:rsid w:val="00340A3F"/>
    <w:rsid w:val="0035450E"/>
    <w:rsid w:val="00392607"/>
    <w:rsid w:val="003C3854"/>
    <w:rsid w:val="003C6F96"/>
    <w:rsid w:val="004067D1"/>
    <w:rsid w:val="00407973"/>
    <w:rsid w:val="00412061"/>
    <w:rsid w:val="00430E49"/>
    <w:rsid w:val="004531B6"/>
    <w:rsid w:val="00464A8A"/>
    <w:rsid w:val="004849C6"/>
    <w:rsid w:val="004A5924"/>
    <w:rsid w:val="004D6A72"/>
    <w:rsid w:val="00563DA4"/>
    <w:rsid w:val="005A1F53"/>
    <w:rsid w:val="005C5818"/>
    <w:rsid w:val="005F6C15"/>
    <w:rsid w:val="00610544"/>
    <w:rsid w:val="00615795"/>
    <w:rsid w:val="006178DA"/>
    <w:rsid w:val="00646A27"/>
    <w:rsid w:val="00656A13"/>
    <w:rsid w:val="00665DE8"/>
    <w:rsid w:val="006805DD"/>
    <w:rsid w:val="006B4217"/>
    <w:rsid w:val="006D266B"/>
    <w:rsid w:val="006E7803"/>
    <w:rsid w:val="007161BC"/>
    <w:rsid w:val="007223F5"/>
    <w:rsid w:val="007B505D"/>
    <w:rsid w:val="007C0028"/>
    <w:rsid w:val="00821945"/>
    <w:rsid w:val="008C6FB2"/>
    <w:rsid w:val="009069C3"/>
    <w:rsid w:val="009163D4"/>
    <w:rsid w:val="0092477F"/>
    <w:rsid w:val="00960189"/>
    <w:rsid w:val="00986B33"/>
    <w:rsid w:val="009A1BD0"/>
    <w:rsid w:val="009D31C7"/>
    <w:rsid w:val="00A04E39"/>
    <w:rsid w:val="00A133C0"/>
    <w:rsid w:val="00A261DE"/>
    <w:rsid w:val="00A41B9D"/>
    <w:rsid w:val="00A67109"/>
    <w:rsid w:val="00A76EB7"/>
    <w:rsid w:val="00A85AA5"/>
    <w:rsid w:val="00AD7330"/>
    <w:rsid w:val="00B27547"/>
    <w:rsid w:val="00B27B60"/>
    <w:rsid w:val="00B34F52"/>
    <w:rsid w:val="00BB5742"/>
    <w:rsid w:val="00BD6ECA"/>
    <w:rsid w:val="00C04394"/>
    <w:rsid w:val="00C437F5"/>
    <w:rsid w:val="00DD56CF"/>
    <w:rsid w:val="00E0016C"/>
    <w:rsid w:val="00E413B1"/>
    <w:rsid w:val="00E7120D"/>
    <w:rsid w:val="00F22781"/>
    <w:rsid w:val="00F961FB"/>
    <w:rsid w:val="00FA5EF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9ADB6"/>
  <w15:docId w15:val="{76BAD542-49B7-D448-859C-E748C3C8F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A1C5D"/>
  </w:style>
  <w:style w:type="paragraph" w:styleId="Nagwek1">
    <w:name w:val="heading 1"/>
    <w:basedOn w:val="Normalny"/>
    <w:next w:val="Normalny"/>
    <w:link w:val="Nagwek1Znak"/>
    <w:uiPriority w:val="9"/>
    <w:qFormat/>
    <w:pPr>
      <w:keepNext/>
      <w:ind w:right="-567"/>
      <w:jc w:val="center"/>
      <w:outlineLvl w:val="0"/>
    </w:pPr>
    <w:rPr>
      <w:rFonts w:ascii="Garamond" w:hAnsi="Garamond"/>
      <w:b/>
      <w:sz w:val="52"/>
      <w:szCs w:val="20"/>
      <w:lang w:val="en-US"/>
    </w:rPr>
  </w:style>
  <w:style w:type="paragraph" w:styleId="Nagwek2">
    <w:name w:val="heading 2"/>
    <w:basedOn w:val="Normalny"/>
    <w:next w:val="Normalny"/>
    <w:link w:val="Nagwek2Znak"/>
    <w:uiPriority w:val="9"/>
    <w:semiHidden/>
    <w:unhideWhenUsed/>
    <w:qFormat/>
    <w:pPr>
      <w:keepNext/>
      <w:ind w:right="-567"/>
      <w:outlineLvl w:val="1"/>
    </w:pPr>
    <w:rPr>
      <w:rFonts w:ascii="Arial" w:hAnsi="Arial"/>
      <w:b/>
      <w:sz w:val="20"/>
      <w:szCs w:val="20"/>
      <w:lang w:val="en-US"/>
    </w:rPr>
  </w:style>
  <w:style w:type="paragraph" w:styleId="Nagwek3">
    <w:name w:val="heading 3"/>
    <w:basedOn w:val="Normalny"/>
    <w:next w:val="Normalny"/>
    <w:uiPriority w:val="9"/>
    <w:semiHidden/>
    <w:unhideWhenUsed/>
    <w:qFormat/>
    <w:pPr>
      <w:keepNext/>
      <w:ind w:left="284" w:right="-567"/>
      <w:jc w:val="center"/>
      <w:outlineLvl w:val="2"/>
    </w:pPr>
    <w:rPr>
      <w:rFonts w:ascii="Arial" w:hAnsi="Arial"/>
      <w:b/>
      <w:lang w:val="en-US"/>
    </w:rPr>
  </w:style>
  <w:style w:type="paragraph" w:styleId="Nagwek4">
    <w:name w:val="heading 4"/>
    <w:basedOn w:val="Normalny"/>
    <w:next w:val="Normalny"/>
    <w:uiPriority w:val="9"/>
    <w:semiHidden/>
    <w:unhideWhenUsed/>
    <w:qFormat/>
    <w:pPr>
      <w:keepNext/>
      <w:ind w:right="-2"/>
      <w:outlineLvl w:val="3"/>
    </w:pPr>
    <w:rPr>
      <w:rFonts w:ascii="Arial" w:hAnsi="Arial"/>
      <w:b/>
      <w:sz w:val="22"/>
      <w:lang w:val="en-US"/>
    </w:rPr>
  </w:style>
  <w:style w:type="paragraph" w:styleId="Nagwek5">
    <w:name w:val="heading 5"/>
    <w:basedOn w:val="Normalny"/>
    <w:next w:val="Normalny"/>
    <w:uiPriority w:val="9"/>
    <w:semiHidden/>
    <w:unhideWhenUsed/>
    <w:qFormat/>
    <w:pPr>
      <w:keepNext/>
      <w:outlineLvl w:val="4"/>
    </w:pPr>
  </w:style>
  <w:style w:type="paragraph" w:styleId="Nagwek6">
    <w:name w:val="heading 6"/>
    <w:basedOn w:val="Normalny"/>
    <w:next w:val="Normalny"/>
    <w:uiPriority w:val="9"/>
    <w:semiHidden/>
    <w:unhideWhenUsed/>
    <w:qFormat/>
    <w:pPr>
      <w:keepNext/>
      <w:jc w:val="both"/>
      <w:outlineLvl w:val="5"/>
    </w:pPr>
    <w:rPr>
      <w:b/>
    </w:rPr>
  </w:style>
  <w:style w:type="paragraph" w:styleId="Nagwek7">
    <w:name w:val="heading 7"/>
    <w:basedOn w:val="Normalny"/>
    <w:next w:val="Normalny"/>
    <w:qFormat/>
    <w:pPr>
      <w:keepNext/>
      <w:ind w:right="-567"/>
      <w:jc w:val="center"/>
      <w:outlineLvl w:val="6"/>
    </w:pPr>
    <w:rPr>
      <w:rFonts w:ascii="Arial" w:hAnsi="Arial"/>
      <w:b/>
      <w:sz w:val="22"/>
      <w:szCs w:val="20"/>
      <w:lang w:val="en-US"/>
    </w:rPr>
  </w:style>
  <w:style w:type="paragraph" w:styleId="Nagwek8">
    <w:name w:val="heading 8"/>
    <w:basedOn w:val="Normalny"/>
    <w:next w:val="Normalny"/>
    <w:qFormat/>
    <w:pPr>
      <w:keepNext/>
      <w:ind w:right="-567"/>
      <w:jc w:val="center"/>
      <w:outlineLvl w:val="7"/>
    </w:pPr>
    <w:rPr>
      <w:rFonts w:ascii="Arial" w:hAnsi="Arial"/>
      <w:szCs w:val="20"/>
      <w:lang w:val="en-US"/>
    </w:rPr>
  </w:style>
  <w:style w:type="paragraph" w:styleId="Nagwek9">
    <w:name w:val="heading 9"/>
    <w:basedOn w:val="Normalny"/>
    <w:next w:val="Normalny"/>
    <w:qFormat/>
    <w:pPr>
      <w:keepNext/>
      <w:ind w:left="284" w:right="-2"/>
      <w:outlineLvl w:val="8"/>
    </w:pPr>
    <w:rPr>
      <w:rFonts w:ascii="Arial" w:hAnsi="Arial"/>
      <w:b/>
      <w:sz w:val="22"/>
      <w:szCs w:val="20"/>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lang w:val="de-DE"/>
    </w:rPr>
  </w:style>
  <w:style w:type="table" w:customStyle="1" w:styleId="TableNormal2">
    <w:name w:val="Table Normal2"/>
    <w:tblPr>
      <w:tblCellMar>
        <w:top w:w="0" w:type="dxa"/>
        <w:left w:w="0" w:type="dxa"/>
        <w:bottom w:w="0" w:type="dxa"/>
        <w:right w:w="0" w:type="dxa"/>
      </w:tblCellMar>
    </w:tblPr>
  </w:style>
  <w:style w:type="paragraph" w:styleId="Tekstpodstawowy">
    <w:name w:val="Body Text"/>
    <w:basedOn w:val="Normalny"/>
    <w:pPr>
      <w:ind w:right="-567"/>
    </w:pPr>
    <w:rPr>
      <w:rFonts w:ascii="Arial" w:hAnsi="Arial"/>
      <w:b/>
      <w:sz w:val="20"/>
      <w:szCs w:val="20"/>
      <w:u w:val="single"/>
      <w:lang w:val="en-US"/>
    </w:rPr>
  </w:style>
  <w:style w:type="paragraph" w:styleId="Nagwek">
    <w:name w:val="header"/>
    <w:basedOn w:val="Normalny"/>
    <w:pPr>
      <w:tabs>
        <w:tab w:val="center" w:pos="4536"/>
        <w:tab w:val="right" w:pos="9072"/>
      </w:tabs>
    </w:pPr>
    <w:rPr>
      <w:sz w:val="20"/>
      <w:szCs w:val="20"/>
      <w:lang w:val="de-DE"/>
    </w:rPr>
  </w:style>
  <w:style w:type="paragraph" w:styleId="Stopka">
    <w:name w:val="footer"/>
    <w:basedOn w:val="Normalny"/>
    <w:pPr>
      <w:tabs>
        <w:tab w:val="center" w:pos="4536"/>
        <w:tab w:val="right" w:pos="9072"/>
      </w:tabs>
    </w:pPr>
    <w:rPr>
      <w:sz w:val="20"/>
      <w:szCs w:val="20"/>
      <w:lang w:val="de-DE"/>
    </w:rPr>
  </w:style>
  <w:style w:type="paragraph" w:styleId="Tekstblokowy">
    <w:name w:val="Block Text"/>
    <w:basedOn w:val="Normalny"/>
    <w:pPr>
      <w:ind w:left="284" w:right="-567"/>
      <w:jc w:val="both"/>
    </w:pPr>
    <w:rPr>
      <w:rFonts w:ascii="Arial" w:hAnsi="Arial"/>
      <w:sz w:val="22"/>
      <w:szCs w:val="20"/>
    </w:rPr>
  </w:style>
  <w:style w:type="paragraph" w:styleId="Tekstpodstawowy2">
    <w:name w:val="Body Text 2"/>
    <w:basedOn w:val="Normalny"/>
    <w:pPr>
      <w:ind w:right="-2"/>
      <w:jc w:val="both"/>
    </w:pPr>
    <w:rPr>
      <w:rFonts w:ascii="Arial" w:hAnsi="Arial"/>
      <w:sz w:val="20"/>
      <w:szCs w:val="20"/>
      <w:lang w:val="en-US"/>
    </w:rPr>
  </w:style>
  <w:style w:type="paragraph" w:styleId="Tekstpodstawowy3">
    <w:name w:val="Body Text 3"/>
    <w:basedOn w:val="Normalny"/>
    <w:pPr>
      <w:ind w:right="-2"/>
      <w:jc w:val="both"/>
    </w:pPr>
    <w:rPr>
      <w:rFonts w:ascii="Arial" w:hAnsi="Arial"/>
      <w:sz w:val="22"/>
      <w:szCs w:val="20"/>
      <w:lang w:val="en-US"/>
    </w:rPr>
  </w:style>
  <w:style w:type="character" w:styleId="Hipercze">
    <w:name w:val="Hyperlink"/>
    <w:uiPriority w:val="99"/>
    <w:unhideWhenUsed/>
    <w:rsid w:val="004015DB"/>
    <w:rPr>
      <w:color w:val="0000FF"/>
      <w:u w:val="single"/>
    </w:rPr>
  </w:style>
  <w:style w:type="paragraph" w:customStyle="1" w:styleId="redniasiatka1akcent21">
    <w:name w:val="Średnia siatka 1 — akcent 21"/>
    <w:basedOn w:val="Normalny"/>
    <w:uiPriority w:val="34"/>
    <w:qFormat/>
    <w:rsid w:val="004015DB"/>
    <w:pPr>
      <w:spacing w:after="200" w:line="276" w:lineRule="auto"/>
      <w:ind w:left="720"/>
      <w:contextualSpacing/>
    </w:pPr>
    <w:rPr>
      <w:rFonts w:ascii="Calibri" w:eastAsia="Calibri" w:hAnsi="Calibri"/>
      <w:sz w:val="22"/>
      <w:szCs w:val="22"/>
      <w:lang w:eastAsia="en-US"/>
    </w:rPr>
  </w:style>
  <w:style w:type="character" w:styleId="Odwoaniedokomentarza">
    <w:name w:val="annotation reference"/>
    <w:uiPriority w:val="99"/>
    <w:unhideWhenUsed/>
    <w:rsid w:val="004015DB"/>
    <w:rPr>
      <w:sz w:val="18"/>
      <w:szCs w:val="18"/>
    </w:rPr>
  </w:style>
  <w:style w:type="paragraph" w:styleId="Tekstkomentarza">
    <w:name w:val="annotation text"/>
    <w:basedOn w:val="Normalny"/>
    <w:link w:val="TekstkomentarzaZnak"/>
    <w:uiPriority w:val="99"/>
    <w:unhideWhenUsed/>
    <w:rsid w:val="004015DB"/>
    <w:pPr>
      <w:spacing w:after="200"/>
    </w:pPr>
    <w:rPr>
      <w:rFonts w:ascii="Calibri" w:eastAsia="Calibri" w:hAnsi="Calibri"/>
      <w:lang w:eastAsia="en-US"/>
    </w:rPr>
  </w:style>
  <w:style w:type="character" w:customStyle="1" w:styleId="TekstkomentarzaZnak">
    <w:name w:val="Tekst komentarza Znak"/>
    <w:link w:val="Tekstkomentarza"/>
    <w:uiPriority w:val="99"/>
    <w:rsid w:val="004015DB"/>
    <w:rPr>
      <w:rFonts w:ascii="Calibri" w:eastAsia="Calibri" w:hAnsi="Calibri"/>
      <w:sz w:val="24"/>
      <w:szCs w:val="24"/>
      <w:lang w:eastAsia="en-US"/>
    </w:rPr>
  </w:style>
  <w:style w:type="paragraph" w:styleId="Tekstdymka">
    <w:name w:val="Balloon Text"/>
    <w:basedOn w:val="Normalny"/>
    <w:link w:val="TekstdymkaZnak"/>
    <w:rsid w:val="004015DB"/>
    <w:rPr>
      <w:rFonts w:ascii="Lucida Grande" w:hAnsi="Lucida Grande" w:cs="Lucida Grande"/>
      <w:sz w:val="18"/>
      <w:szCs w:val="18"/>
      <w:lang w:val="de-DE"/>
    </w:rPr>
  </w:style>
  <w:style w:type="character" w:customStyle="1" w:styleId="TekstdymkaZnak">
    <w:name w:val="Tekst dymka Znak"/>
    <w:link w:val="Tekstdymka"/>
    <w:rsid w:val="004015DB"/>
    <w:rPr>
      <w:rFonts w:ascii="Lucida Grande" w:hAnsi="Lucida Grande" w:cs="Lucida Grande"/>
      <w:sz w:val="18"/>
      <w:szCs w:val="18"/>
      <w:lang w:val="de-DE"/>
    </w:rPr>
  </w:style>
  <w:style w:type="character" w:styleId="UyteHipercze">
    <w:name w:val="FollowedHyperlink"/>
    <w:rsid w:val="00B326F9"/>
    <w:rPr>
      <w:color w:val="800080"/>
      <w:u w:val="single"/>
    </w:rPr>
  </w:style>
  <w:style w:type="paragraph" w:styleId="Tematkomentarza">
    <w:name w:val="annotation subject"/>
    <w:basedOn w:val="Tekstkomentarza"/>
    <w:next w:val="Tekstkomentarza"/>
    <w:link w:val="TematkomentarzaZnak"/>
    <w:rsid w:val="00744962"/>
    <w:pPr>
      <w:spacing w:after="0"/>
    </w:pPr>
    <w:rPr>
      <w:rFonts w:ascii="Times New Roman" w:eastAsia="Times New Roman" w:hAnsi="Times New Roman"/>
      <w:b/>
      <w:bCs/>
      <w:sz w:val="20"/>
      <w:szCs w:val="20"/>
      <w:lang w:val="de-DE" w:eastAsia="pl-PL"/>
    </w:rPr>
  </w:style>
  <w:style w:type="character" w:customStyle="1" w:styleId="TematkomentarzaZnak">
    <w:name w:val="Temat komentarza Znak"/>
    <w:link w:val="Tematkomentarza"/>
    <w:rsid w:val="00744962"/>
    <w:rPr>
      <w:rFonts w:ascii="Calibri" w:eastAsia="Calibri" w:hAnsi="Calibri"/>
      <w:b/>
      <w:bCs/>
      <w:sz w:val="24"/>
      <w:szCs w:val="24"/>
      <w:lang w:val="de-DE" w:eastAsia="en-US"/>
    </w:rPr>
  </w:style>
  <w:style w:type="character" w:customStyle="1" w:styleId="Nierozpoznanawzmianka1">
    <w:name w:val="Nierozpoznana wzmianka1"/>
    <w:uiPriority w:val="99"/>
    <w:semiHidden/>
    <w:unhideWhenUsed/>
    <w:rsid w:val="00626FDA"/>
    <w:rPr>
      <w:color w:val="808080"/>
      <w:shd w:val="clear" w:color="auto" w:fill="E6E6E6"/>
    </w:rPr>
  </w:style>
  <w:style w:type="paragraph" w:styleId="Tekstprzypisukocowego">
    <w:name w:val="endnote text"/>
    <w:basedOn w:val="Normalny"/>
    <w:link w:val="TekstprzypisukocowegoZnak"/>
    <w:rsid w:val="00587591"/>
    <w:rPr>
      <w:lang w:val="de-DE"/>
    </w:rPr>
  </w:style>
  <w:style w:type="character" w:customStyle="1" w:styleId="TekstprzypisukocowegoZnak">
    <w:name w:val="Tekst przypisu końcowego Znak"/>
    <w:link w:val="Tekstprzypisukocowego"/>
    <w:rsid w:val="00587591"/>
    <w:rPr>
      <w:sz w:val="24"/>
      <w:szCs w:val="24"/>
      <w:lang w:val="de-DE"/>
    </w:rPr>
  </w:style>
  <w:style w:type="character" w:styleId="Odwoanieprzypisukocowego">
    <w:name w:val="endnote reference"/>
    <w:rsid w:val="00587591"/>
    <w:rPr>
      <w:vertAlign w:val="superscript"/>
    </w:rPr>
  </w:style>
  <w:style w:type="character" w:customStyle="1" w:styleId="apple-converted-space">
    <w:name w:val="apple-converted-space"/>
    <w:basedOn w:val="Domylnaczcionkaakapitu"/>
    <w:rsid w:val="00E2540B"/>
  </w:style>
  <w:style w:type="character" w:customStyle="1" w:styleId="Nagwek1Znak">
    <w:name w:val="Nagłówek 1 Znak"/>
    <w:link w:val="Nagwek1"/>
    <w:rsid w:val="007A1604"/>
    <w:rPr>
      <w:rFonts w:ascii="Garamond" w:hAnsi="Garamond"/>
      <w:b/>
      <w:sz w:val="52"/>
      <w:lang w:val="en-US"/>
    </w:rPr>
  </w:style>
  <w:style w:type="character" w:customStyle="1" w:styleId="Nagwek2Znak">
    <w:name w:val="Nagłówek 2 Znak"/>
    <w:link w:val="Nagwek2"/>
    <w:rsid w:val="007A1604"/>
    <w:rPr>
      <w:rFonts w:ascii="Arial" w:hAnsi="Arial"/>
      <w:b/>
      <w:lang w:val="en-US"/>
    </w:rPr>
  </w:style>
  <w:style w:type="paragraph" w:styleId="NormalnyWeb">
    <w:name w:val="Normal (Web)"/>
    <w:basedOn w:val="Normalny"/>
    <w:uiPriority w:val="99"/>
    <w:unhideWhenUsed/>
    <w:rsid w:val="008D7CD3"/>
    <w:pPr>
      <w:spacing w:before="100" w:beforeAutospacing="1" w:after="100" w:afterAutospacing="1"/>
    </w:pPr>
  </w:style>
  <w:style w:type="paragraph" w:styleId="HTML-wstpniesformatowany">
    <w:name w:val="HTML Preformatted"/>
    <w:basedOn w:val="Normalny"/>
    <w:link w:val="HTML-wstpniesformatowanyZnak"/>
    <w:uiPriority w:val="99"/>
    <w:unhideWhenUsed/>
    <w:rsid w:val="00B00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link w:val="HTML-wstpniesformatowany"/>
    <w:uiPriority w:val="99"/>
    <w:rsid w:val="00B0096C"/>
    <w:rPr>
      <w:rFonts w:ascii="Courier New" w:hAnsi="Courier New" w:cs="Courier New"/>
    </w:rPr>
  </w:style>
  <w:style w:type="paragraph" w:styleId="Akapitzlist">
    <w:name w:val="List Paragraph"/>
    <w:basedOn w:val="Normalny"/>
    <w:uiPriority w:val="72"/>
    <w:qFormat/>
    <w:rsid w:val="00E25D46"/>
    <w:pPr>
      <w:ind w:left="720"/>
      <w:contextualSpacing/>
    </w:pPr>
    <w:rPr>
      <w:sz w:val="20"/>
      <w:szCs w:val="20"/>
      <w:lang w:val="de-DE"/>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Nierozpoznanawzmianka">
    <w:name w:val="Unresolved Mention"/>
    <w:basedOn w:val="Domylnaczcionkaakapitu"/>
    <w:uiPriority w:val="99"/>
    <w:semiHidden/>
    <w:unhideWhenUsed/>
    <w:rsid w:val="00182516"/>
    <w:rPr>
      <w:color w:val="605E5C"/>
      <w:shd w:val="clear" w:color="auto" w:fill="E1DFDD"/>
    </w:rPr>
  </w:style>
  <w:style w:type="character" w:styleId="Pogrubienie">
    <w:name w:val="Strong"/>
    <w:basedOn w:val="Domylnaczcionkaakapitu"/>
    <w:uiPriority w:val="22"/>
    <w:qFormat/>
    <w:rsid w:val="006A1C5D"/>
    <w:rPr>
      <w:b/>
      <w:bCs/>
    </w:rPr>
  </w:style>
  <w:style w:type="paragraph" w:styleId="Poprawka">
    <w:name w:val="Revision"/>
    <w:hidden/>
    <w:uiPriority w:val="99"/>
    <w:semiHidden/>
    <w:rsid w:val="000C7A1C"/>
  </w:style>
  <w:style w:type="character" w:styleId="Uwydatnienie">
    <w:name w:val="Emphasis"/>
    <w:basedOn w:val="Domylnaczcionkaakapitu"/>
    <w:uiPriority w:val="20"/>
    <w:qFormat/>
    <w:rsid w:val="004D6A7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657832">
      <w:bodyDiv w:val="1"/>
      <w:marLeft w:val="0"/>
      <w:marRight w:val="0"/>
      <w:marTop w:val="0"/>
      <w:marBottom w:val="0"/>
      <w:divBdr>
        <w:top w:val="none" w:sz="0" w:space="0" w:color="auto"/>
        <w:left w:val="none" w:sz="0" w:space="0" w:color="auto"/>
        <w:bottom w:val="none" w:sz="0" w:space="0" w:color="auto"/>
        <w:right w:val="none" w:sz="0" w:space="0" w:color="auto"/>
      </w:divBdr>
    </w:div>
    <w:div w:id="363285645">
      <w:bodyDiv w:val="1"/>
      <w:marLeft w:val="0"/>
      <w:marRight w:val="0"/>
      <w:marTop w:val="0"/>
      <w:marBottom w:val="0"/>
      <w:divBdr>
        <w:top w:val="none" w:sz="0" w:space="0" w:color="auto"/>
        <w:left w:val="none" w:sz="0" w:space="0" w:color="auto"/>
        <w:bottom w:val="none" w:sz="0" w:space="0" w:color="auto"/>
        <w:right w:val="none" w:sz="0" w:space="0" w:color="auto"/>
      </w:divBdr>
    </w:div>
    <w:div w:id="540476488">
      <w:bodyDiv w:val="1"/>
      <w:marLeft w:val="0"/>
      <w:marRight w:val="0"/>
      <w:marTop w:val="0"/>
      <w:marBottom w:val="0"/>
      <w:divBdr>
        <w:top w:val="none" w:sz="0" w:space="0" w:color="auto"/>
        <w:left w:val="none" w:sz="0" w:space="0" w:color="auto"/>
        <w:bottom w:val="none" w:sz="0" w:space="0" w:color="auto"/>
        <w:right w:val="none" w:sz="0" w:space="0" w:color="auto"/>
      </w:divBdr>
    </w:div>
    <w:div w:id="543441569">
      <w:bodyDiv w:val="1"/>
      <w:marLeft w:val="0"/>
      <w:marRight w:val="0"/>
      <w:marTop w:val="0"/>
      <w:marBottom w:val="0"/>
      <w:divBdr>
        <w:top w:val="none" w:sz="0" w:space="0" w:color="auto"/>
        <w:left w:val="none" w:sz="0" w:space="0" w:color="auto"/>
        <w:bottom w:val="none" w:sz="0" w:space="0" w:color="auto"/>
        <w:right w:val="none" w:sz="0" w:space="0" w:color="auto"/>
      </w:divBdr>
    </w:div>
    <w:div w:id="636641308">
      <w:bodyDiv w:val="1"/>
      <w:marLeft w:val="0"/>
      <w:marRight w:val="0"/>
      <w:marTop w:val="0"/>
      <w:marBottom w:val="0"/>
      <w:divBdr>
        <w:top w:val="none" w:sz="0" w:space="0" w:color="auto"/>
        <w:left w:val="none" w:sz="0" w:space="0" w:color="auto"/>
        <w:bottom w:val="none" w:sz="0" w:space="0" w:color="auto"/>
        <w:right w:val="none" w:sz="0" w:space="0" w:color="auto"/>
      </w:divBdr>
    </w:div>
    <w:div w:id="802310139">
      <w:bodyDiv w:val="1"/>
      <w:marLeft w:val="0"/>
      <w:marRight w:val="0"/>
      <w:marTop w:val="0"/>
      <w:marBottom w:val="0"/>
      <w:divBdr>
        <w:top w:val="none" w:sz="0" w:space="0" w:color="auto"/>
        <w:left w:val="none" w:sz="0" w:space="0" w:color="auto"/>
        <w:bottom w:val="none" w:sz="0" w:space="0" w:color="auto"/>
        <w:right w:val="none" w:sz="0" w:space="0" w:color="auto"/>
      </w:divBdr>
    </w:div>
    <w:div w:id="812722282">
      <w:bodyDiv w:val="1"/>
      <w:marLeft w:val="0"/>
      <w:marRight w:val="0"/>
      <w:marTop w:val="0"/>
      <w:marBottom w:val="0"/>
      <w:divBdr>
        <w:top w:val="none" w:sz="0" w:space="0" w:color="auto"/>
        <w:left w:val="none" w:sz="0" w:space="0" w:color="auto"/>
        <w:bottom w:val="none" w:sz="0" w:space="0" w:color="auto"/>
        <w:right w:val="none" w:sz="0" w:space="0" w:color="auto"/>
      </w:divBdr>
    </w:div>
    <w:div w:id="1001740962">
      <w:bodyDiv w:val="1"/>
      <w:marLeft w:val="0"/>
      <w:marRight w:val="0"/>
      <w:marTop w:val="0"/>
      <w:marBottom w:val="0"/>
      <w:divBdr>
        <w:top w:val="none" w:sz="0" w:space="0" w:color="auto"/>
        <w:left w:val="none" w:sz="0" w:space="0" w:color="auto"/>
        <w:bottom w:val="none" w:sz="0" w:space="0" w:color="auto"/>
        <w:right w:val="none" w:sz="0" w:space="0" w:color="auto"/>
      </w:divBdr>
    </w:div>
    <w:div w:id="1180893857">
      <w:bodyDiv w:val="1"/>
      <w:marLeft w:val="0"/>
      <w:marRight w:val="0"/>
      <w:marTop w:val="0"/>
      <w:marBottom w:val="0"/>
      <w:divBdr>
        <w:top w:val="none" w:sz="0" w:space="0" w:color="auto"/>
        <w:left w:val="none" w:sz="0" w:space="0" w:color="auto"/>
        <w:bottom w:val="none" w:sz="0" w:space="0" w:color="auto"/>
        <w:right w:val="none" w:sz="0" w:space="0" w:color="auto"/>
      </w:divBdr>
    </w:div>
    <w:div w:id="11840514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45JhFudYwA1bfGTJwLZmsWuWBQ==">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</go:docsCustomData>
</go:gDocsCustomXmlDataStorage>
</file>

<file path=customXml/itemProps1.xml><?xml version="1.0" encoding="utf-8"?>
<ds:datastoreItem xmlns:ds="http://schemas.openxmlformats.org/officeDocument/2006/customXml" ds:itemID="{D35171E2-024C-42B3-A070-6434CE9153F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583</Words>
  <Characters>3504</Characters>
  <Application>Microsoft Office Word</Application>
  <DocSecurity>0</DocSecurity>
  <Lines>29</Lines>
  <Paragraphs>8</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Karimpol</dc:creator>
  <cp:keywords>, docId:AF496C9644223EA865F420D6670834CC</cp:keywords>
  <cp:lastModifiedBy>Lidia Piekarska</cp:lastModifiedBy>
  <cp:revision>4</cp:revision>
  <cp:lastPrinted>2025-09-09T07:21:00Z</cp:lastPrinted>
  <dcterms:created xsi:type="dcterms:W3CDTF">2025-12-16T14:25:00Z</dcterms:created>
  <dcterms:modified xsi:type="dcterms:W3CDTF">2025-12-17T13:33:00Z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0x010100DF1FCB0FBD7E664A96675C44C8FED989</vt:lpwstr>
  </property>
</Properties>
</file>