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7BEF" w14:textId="77777777" w:rsidR="00FB572C" w:rsidRDefault="001334A7">
      <w:pPr>
        <w:pStyle w:val="TYTUMMC"/>
        <w:rPr>
          <w:rFonts w:ascii="MMC OFFICE" w:hAnsi="MMC OFFICE" w:hint="eastAsia"/>
        </w:rPr>
      </w:pPr>
      <w:r>
        <w:rPr>
          <w:rFonts w:ascii="MMC OFFICE" w:eastAsia="ヒラギノ角ゴ Std W4" w:hAnsi="MMC OFFICE"/>
          <w:b/>
          <w:sz w:val="28"/>
          <w:szCs w:val="28"/>
        </w:rPr>
        <w:t xml:space="preserve"> Mitsubishi Motors wprowadza wersje specjalne „BLACK Edition” dla modeli ASX i Outlander PHEV</w:t>
      </w:r>
    </w:p>
    <w:p w14:paraId="4F9C796F" w14:textId="77777777" w:rsidR="00FB572C" w:rsidRDefault="001334A7">
      <w:pPr>
        <w:jc w:val="left"/>
        <w:rPr>
          <w:rStyle w:val="TEKSTPODSTAWOWYMMC"/>
          <w:rFonts w:eastAsia="MS Mincho" w:hint="eastAsia"/>
          <w:b/>
          <w:bCs/>
        </w:rPr>
      </w:pPr>
      <w:r>
        <w:rPr>
          <w:rFonts w:ascii="MMC OFFICE" w:hAnsi="MMC OFFICE"/>
          <w:b/>
          <w:bCs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3F971822" wp14:editId="2285A27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01310" cy="26670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440" cy="26640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5A59DD" w14:textId="77777777" w:rsidR="00FB572C" w:rsidRDefault="00FB572C">
                            <w:pPr>
                              <w:pStyle w:val="Zawartoramki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tIns="-18360" bIns="-18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71822" id="shape_0" o:spid="_x0000_s1026" style="position:absolute;margin-left:0;margin-top:.05pt;width:425.3pt;height:2.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" fillcolor="#ed0000" stroked="f" strokeweight="0">
                <v:textbox inset=",-.51mm,,-.51mm">
                  <w:txbxContent>
                    <w:p w14:paraId="785A59DD" w14:textId="77777777" w:rsidR="00FB572C" w:rsidRDefault="00FB572C">
                      <w:pPr>
                        <w:pStyle w:val="Zawartoramki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EB69AC" w14:textId="77777777" w:rsidR="00FB572C" w:rsidRDefault="001334A7">
      <w:pPr>
        <w:rPr>
          <w:rFonts w:hint="eastAsia"/>
        </w:rPr>
      </w:pPr>
      <w:r>
        <w:rPr>
          <w:rStyle w:val="TEKSTPODSTAWOWYMMC"/>
          <w:rFonts w:eastAsia="MS Mincho"/>
          <w:b/>
          <w:bCs/>
        </w:rPr>
        <w:t>• BLACK Edition oferuje nową stylistykę i śmiałe elementy wzornicze nadwozia.</w:t>
      </w:r>
    </w:p>
    <w:p w14:paraId="2241B6DD" w14:textId="77777777" w:rsidR="00FB572C" w:rsidRDefault="001334A7">
      <w:pPr>
        <w:rPr>
          <w:rFonts w:hint="eastAsia"/>
        </w:rPr>
      </w:pPr>
      <w:r>
        <w:rPr>
          <w:rStyle w:val="TEKSTPODSTAWOWYMMC"/>
          <w:rFonts w:eastAsia="MS Mincho"/>
          <w:b/>
          <w:bCs/>
        </w:rPr>
        <w:t xml:space="preserve">• </w:t>
      </w:r>
      <w:r>
        <w:rPr>
          <w:rStyle w:val="TEKSTPODSTAWOWYMMC"/>
          <w:rFonts w:eastAsia="MS Mincho"/>
          <w:b/>
          <w:bCs/>
        </w:rPr>
        <w:t xml:space="preserve">Wyróżnikiem modeli są błyszczące czarne felgi aluminiowe i dwubarwne opcje lakieru. </w:t>
      </w:r>
    </w:p>
    <w:p w14:paraId="7EFDED24" w14:textId="567C48D3" w:rsidR="00FB572C" w:rsidRDefault="001334A7">
      <w:pPr>
        <w:rPr>
          <w:rStyle w:val="TEKSTPODSTAWOWYMMC"/>
          <w:rFonts w:eastAsia="MS Mincho" w:hint="eastAsia"/>
          <w:b/>
          <w:bCs/>
        </w:rPr>
      </w:pPr>
      <w:r>
        <w:rPr>
          <w:rStyle w:val="TEKSTPODSTAWOWYMMC"/>
          <w:rFonts w:eastAsia="MS Mincho"/>
          <w:b/>
          <w:bCs/>
        </w:rPr>
        <w:t xml:space="preserve">• Wersje BLACK Edition będą dostępne od wiosny 2026 roku. </w:t>
      </w:r>
    </w:p>
    <w:p w14:paraId="2B086E52" w14:textId="34D7D111" w:rsidR="00FB572C" w:rsidRDefault="001334A7">
      <w:pPr>
        <w:rPr>
          <w:rStyle w:val="TEKSTPODSTAWOWYMMC"/>
          <w:rFonts w:eastAsia="MS Mincho" w:hint="eastAsia"/>
          <w:b/>
          <w:bCs/>
        </w:rPr>
      </w:pPr>
      <w:r>
        <w:rPr>
          <w:rStyle w:val="TEKSTPODSTAWOWYMMC"/>
          <w:rFonts w:eastAsia="MS Mincho"/>
        </w:rPr>
        <w:t xml:space="preserve"> </w:t>
      </w:r>
    </w:p>
    <w:p w14:paraId="7D7D05D8" w14:textId="77777777" w:rsidR="00FB572C" w:rsidRDefault="001334A7">
      <w:pPr>
        <w:rPr>
          <w:rFonts w:hint="eastAsia"/>
        </w:rPr>
      </w:pPr>
      <w:r>
        <w:rPr>
          <w:rStyle w:val="TEKSTPODSTAWOWYMMC"/>
          <w:rFonts w:eastAsia="MS Mincho"/>
          <w:b/>
          <w:bCs/>
        </w:rPr>
        <w:t xml:space="preserve">AMSTELVEEN, 20 stycznia 2026 r. </w:t>
      </w:r>
      <w:r>
        <w:rPr>
          <w:rStyle w:val="TEKSTPODSTAWOWYMMC"/>
          <w:rFonts w:eastAsia="MS Mincho"/>
        </w:rPr>
        <w:t xml:space="preserve">– Mitsubishi Motors podnosi atrakcyjność dwóch popularnych modeli – ASX i </w:t>
      </w:r>
      <w:proofErr w:type="spellStart"/>
      <w:r>
        <w:rPr>
          <w:rStyle w:val="TEKSTPODSTAWOWYMMC"/>
          <w:rFonts w:eastAsia="MS Mincho"/>
        </w:rPr>
        <w:t>Outlander</w:t>
      </w:r>
      <w:proofErr w:type="spellEnd"/>
      <w:r>
        <w:rPr>
          <w:rStyle w:val="TEKSTPODSTAWOWYMMC"/>
          <w:rFonts w:eastAsia="MS Mincho"/>
        </w:rPr>
        <w:t xml:space="preserve"> PHEV – wprowadzając na rynek ich specjalne wersje BLACK Edition. Nowe wersje wyróżniają się oryginalną stylistyką, dwubarwnym lakierowaniem nadwozie z kontrastującym dachem, aluminiowymi felgami i wysmakowanym wnętrzem. Limitowane edycje będą dostępne od wiosny 2026 roku. </w:t>
      </w:r>
    </w:p>
    <w:p w14:paraId="4056294D" w14:textId="77777777" w:rsidR="00FB572C" w:rsidRDefault="00FB572C">
      <w:pPr>
        <w:rPr>
          <w:rStyle w:val="TEKSTPODSTAWOWYMMC"/>
          <w:rFonts w:eastAsia="MS Mincho" w:hint="eastAsia"/>
        </w:rPr>
      </w:pPr>
    </w:p>
    <w:p w14:paraId="447B564C" w14:textId="77777777" w:rsidR="00FB572C" w:rsidRDefault="001334A7">
      <w:pPr>
        <w:rPr>
          <w:rFonts w:hint="eastAsia"/>
        </w:rPr>
      </w:pPr>
      <w:r>
        <w:rPr>
          <w:rStyle w:val="TEKSTPODSTAWOWYMMC"/>
          <w:rFonts w:eastAsia="MS Mincho"/>
          <w:b/>
          <w:bCs/>
        </w:rPr>
        <w:t>ASX</w:t>
      </w:r>
    </w:p>
    <w:p w14:paraId="4AAA8DF5" w14:textId="77777777" w:rsidR="00FB572C" w:rsidRDefault="001334A7">
      <w:pPr>
        <w:rPr>
          <w:rFonts w:hint="eastAsia"/>
        </w:rPr>
      </w:pPr>
      <w:r>
        <w:rPr>
          <w:rStyle w:val="TEKSTPODSTAWOWYMMC"/>
          <w:rFonts w:eastAsia="MS Mincho"/>
        </w:rPr>
        <w:t>ASX BLACK Edition to propozycja podkreślająca dynamiczny charakter auta, wzbogacona o wyjątkowe elementy stylistyczne, które pozwalają klientom na dodanie odrobiny indywidualizmu i dostosowanie auta do własnych upodobań. Wyróżniają ją błyszczące, czarne detale nadwozia, które uwydatniają atletyczną sylwetkę SUV-a oraz dodatki wykończeniowe, modyfikujące wnętrze.</w:t>
      </w:r>
    </w:p>
    <w:p w14:paraId="0C14BC82" w14:textId="77777777" w:rsidR="00FB572C" w:rsidRDefault="00FB572C">
      <w:pPr>
        <w:rPr>
          <w:rStyle w:val="TEKSTPODSTAWOWYMMC"/>
          <w:rFonts w:eastAsia="MS Mincho" w:hint="eastAsia"/>
        </w:rPr>
      </w:pPr>
    </w:p>
    <w:p w14:paraId="12908C2A" w14:textId="77777777" w:rsidR="00FB572C" w:rsidRDefault="001334A7">
      <w:pPr>
        <w:rPr>
          <w:rFonts w:hint="eastAsia"/>
        </w:rPr>
      </w:pPr>
      <w:r>
        <w:rPr>
          <w:rStyle w:val="TEKSTPODSTAWOWYMMC"/>
          <w:rFonts w:eastAsia="MS Mincho"/>
          <w:b/>
          <w:bCs/>
        </w:rPr>
        <w:t xml:space="preserve">Główne elementy*: </w:t>
      </w:r>
    </w:p>
    <w:p w14:paraId="4E5DDEEE" w14:textId="77777777" w:rsidR="00FB572C" w:rsidRDefault="001334A7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 xml:space="preserve">Błyszczące czarne detale na linii progów i nadkoli oraz na bocznych i tylnych elementach dekoracyjnych zderzaków. </w:t>
      </w:r>
    </w:p>
    <w:p w14:paraId="023E28BB" w14:textId="77777777" w:rsidR="00FB572C" w:rsidRDefault="001334A7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 xml:space="preserve">18-calowe </w:t>
      </w:r>
      <w:proofErr w:type="spellStart"/>
      <w:r>
        <w:rPr>
          <w:rStyle w:val="TEKSTPODSTAWOWYMMC"/>
          <w:rFonts w:eastAsia="MS Mincho"/>
        </w:rPr>
        <w:t>alufelgi</w:t>
      </w:r>
      <w:proofErr w:type="spellEnd"/>
      <w:r>
        <w:rPr>
          <w:rStyle w:val="TEKSTPODSTAWOWYMMC"/>
          <w:rFonts w:eastAsia="MS Mincho"/>
        </w:rPr>
        <w:t xml:space="preserve"> z błyszczącym czarnym wykończeniem.</w:t>
      </w:r>
    </w:p>
    <w:p w14:paraId="05845D99" w14:textId="1C5A61BB" w:rsidR="00263D35" w:rsidRDefault="00263D35" w:rsidP="00263D35">
      <w:pPr>
        <w:numPr>
          <w:ilvl w:val="0"/>
          <w:numId w:val="3"/>
        </w:numPr>
      </w:pPr>
      <w:r>
        <w:rPr>
          <w:rStyle w:val="TEKSTPODSTAWOWYMMC"/>
          <w:rFonts w:eastAsia="MS Mincho"/>
        </w:rPr>
        <w:t>Warianty wielobarwne: czarny lakier metalizowany ze srebrnym dachem i lusterkami; biały metalizowany z kontrastującym czarnym dachem i lusterkami; czerwony metalizowany z kontrastującym czarnym dachem i lusterkami oraz czerwony metalizowany z kontrastującymi czarnymi lusterkami</w:t>
      </w:r>
      <w:r>
        <w:rPr>
          <w:rStyle w:val="TEKSTPODSTAWOWYMMC"/>
          <w:rFonts w:eastAsia="MS Mincho"/>
        </w:rPr>
        <w:t>.</w:t>
      </w:r>
    </w:p>
    <w:p w14:paraId="028AECA2" w14:textId="77777777" w:rsidR="00FB572C" w:rsidRDefault="001334A7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>Przyciemniane szyby.</w:t>
      </w:r>
    </w:p>
    <w:p w14:paraId="26A4B9DA" w14:textId="77777777" w:rsidR="00FB572C" w:rsidRDefault="001334A7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>Podgrzewane przednie fotele.</w:t>
      </w:r>
    </w:p>
    <w:p w14:paraId="187AA01D" w14:textId="77777777" w:rsidR="00FB572C" w:rsidRDefault="001334A7">
      <w:pPr>
        <w:numPr>
          <w:ilvl w:val="0"/>
          <w:numId w:val="3"/>
        </w:numPr>
        <w:rPr>
          <w:rFonts w:hint="eastAsia"/>
        </w:rPr>
      </w:pPr>
      <w:r>
        <w:rPr>
          <w:rStyle w:val="TEKSTPODSTAWOWYMMC"/>
          <w:rFonts w:eastAsia="MS Mincho"/>
        </w:rPr>
        <w:t>Bezprzewodowa ładowarka smartfonów.</w:t>
      </w:r>
    </w:p>
    <w:p w14:paraId="335D40B1" w14:textId="77777777" w:rsidR="00FB572C" w:rsidRDefault="00FB572C">
      <w:pPr>
        <w:rPr>
          <w:rStyle w:val="TEKSTPODSTAWOWYMMC"/>
          <w:rFonts w:eastAsia="MS Mincho" w:hint="eastAsia"/>
        </w:rPr>
      </w:pPr>
    </w:p>
    <w:p w14:paraId="1B879D12" w14:textId="77777777" w:rsidR="00FB572C" w:rsidRDefault="001334A7">
      <w:pPr>
        <w:rPr>
          <w:rStyle w:val="TEKSTPODSTAWOWYMMC"/>
          <w:rFonts w:eastAsia="MS Mincho"/>
        </w:rPr>
      </w:pPr>
      <w:r>
        <w:rPr>
          <w:rStyle w:val="TEKSTPODSTAWOWYMMC"/>
          <w:rFonts w:eastAsia="MS Mincho"/>
        </w:rPr>
        <w:t xml:space="preserve">Podobnie jak pozostałe modele z serii ASX, wersja BLACK Edition jest wyposażona w najnowsze opcje układu napędowego, w tym wydajne silniki spalinowe i zaawansowane układy hybrydowe. Układ hybrydowy ASX łączy w sobie dynamiczne osiągi z niską emisją, a wszystko to dzięki wykorzystaniu hamowania regeneracyjnego i zaawansowanego zarządzania energią.   </w:t>
      </w:r>
    </w:p>
    <w:p w14:paraId="2B787409" w14:textId="77777777" w:rsidR="00357D0F" w:rsidRDefault="00357D0F">
      <w:pPr>
        <w:rPr>
          <w:rFonts w:hint="eastAsia"/>
        </w:rPr>
      </w:pPr>
    </w:p>
    <w:p w14:paraId="3CA17C0E" w14:textId="239F3EAE" w:rsidR="00FB572C" w:rsidRDefault="00357D0F">
      <w:pPr>
        <w:rPr>
          <w:rFonts w:hint="eastAsia"/>
        </w:rPr>
      </w:pPr>
      <w:r>
        <w:rPr>
          <w:rStyle w:val="TEKSTPODSTAWOWYMMC"/>
          <w:rFonts w:eastAsia="MS Mincho"/>
          <w:b/>
          <w:bCs/>
        </w:rPr>
        <w:t xml:space="preserve">Mitsubishi </w:t>
      </w:r>
      <w:proofErr w:type="spellStart"/>
      <w:r w:rsidR="001334A7">
        <w:rPr>
          <w:rStyle w:val="TEKSTPODSTAWOWYMMC"/>
          <w:rFonts w:eastAsia="MS Mincho"/>
          <w:b/>
          <w:bCs/>
        </w:rPr>
        <w:t>Outlander</w:t>
      </w:r>
      <w:proofErr w:type="spellEnd"/>
      <w:r w:rsidR="001334A7">
        <w:rPr>
          <w:rStyle w:val="TEKSTPODSTAWOWYMMC"/>
          <w:rFonts w:eastAsia="MS Mincho"/>
          <w:b/>
          <w:bCs/>
        </w:rPr>
        <w:t xml:space="preserve"> PHEV</w:t>
      </w:r>
    </w:p>
    <w:p w14:paraId="7B62A3FD" w14:textId="7C609E18" w:rsidR="00FB572C" w:rsidRDefault="001334A7">
      <w:pPr>
        <w:rPr>
          <w:rFonts w:hint="eastAsia"/>
        </w:rPr>
      </w:pPr>
      <w:r>
        <w:rPr>
          <w:rStyle w:val="TEKSTPODSTAWOWYMMC"/>
          <w:rFonts w:eastAsia="MS Mincho"/>
        </w:rPr>
        <w:t xml:space="preserve">Wersja BLACK Edition </w:t>
      </w:r>
      <w:proofErr w:type="spellStart"/>
      <w:r>
        <w:rPr>
          <w:rStyle w:val="TEKSTPODSTAWOWYMMC"/>
          <w:rFonts w:eastAsia="MS Mincho"/>
        </w:rPr>
        <w:t>Outlandera</w:t>
      </w:r>
      <w:proofErr w:type="spellEnd"/>
      <w:r>
        <w:rPr>
          <w:rStyle w:val="TEKSTPODSTAWOWYMMC"/>
          <w:rFonts w:eastAsia="MS Mincho"/>
        </w:rPr>
        <w:t xml:space="preserve"> PHEV oferuje nową śmiałą stylistykę podkreślającą surowy, odporny charakter SUV-a i nadaje modelowi ekskluzywny charakter. BLACK Edition, </w:t>
      </w:r>
      <w:r w:rsidR="00357D0F">
        <w:rPr>
          <w:rStyle w:val="TEKSTPODSTAWOWYMMC"/>
          <w:rFonts w:eastAsia="MS Mincho"/>
        </w:rPr>
        <w:t>o</w:t>
      </w:r>
      <w:r>
        <w:rPr>
          <w:rStyle w:val="TEKSTPODSTAWOWYMMC"/>
          <w:rFonts w:eastAsia="MS Mincho"/>
        </w:rPr>
        <w:t>pracowana dla klientów poszukujących indywidulnego stylu i elegancji, jest dostępna tylko dla wersji wyposażenia w najwyższej specyfikacji.</w:t>
      </w:r>
      <w:r w:rsidR="00357D0F">
        <w:rPr>
          <w:rStyle w:val="TEKSTPODSTAWOWYMMC"/>
          <w:rFonts w:eastAsia="MS Mincho"/>
        </w:rPr>
        <w:t xml:space="preserve"> </w:t>
      </w:r>
      <w:r>
        <w:rPr>
          <w:rStyle w:val="TEKSTPODSTAWOWYMMC"/>
          <w:rFonts w:eastAsia="MS Mincho"/>
        </w:rPr>
        <w:t>Pakiet dostępnych tylko w tej wersji czarnych elementów nadwozia harmonizuje ze stylistyką wnętrza, dodając mu wyrafinowania.</w:t>
      </w:r>
    </w:p>
    <w:p w14:paraId="123A09F6" w14:textId="77777777" w:rsidR="00FB572C" w:rsidRDefault="00FB572C">
      <w:pPr>
        <w:rPr>
          <w:rStyle w:val="TEKSTPODSTAWOWYMMC"/>
          <w:rFonts w:eastAsia="MS Mincho" w:hint="eastAsia"/>
        </w:rPr>
      </w:pPr>
    </w:p>
    <w:p w14:paraId="579CEF51" w14:textId="77777777" w:rsidR="00FB572C" w:rsidRDefault="001334A7">
      <w:pPr>
        <w:rPr>
          <w:rFonts w:hint="eastAsia"/>
        </w:rPr>
      </w:pPr>
      <w:r>
        <w:rPr>
          <w:rStyle w:val="TEKSTPODSTAWOWYMMC"/>
          <w:rFonts w:eastAsia="MS Mincho"/>
          <w:b/>
          <w:bCs/>
        </w:rPr>
        <w:t>Główne elementy*:</w:t>
      </w:r>
      <w:r>
        <w:rPr>
          <w:rStyle w:val="TEKSTPODSTAWOWYMMC"/>
          <w:rFonts w:eastAsia="MS Mincho"/>
        </w:rPr>
        <w:t xml:space="preserve"> </w:t>
      </w:r>
    </w:p>
    <w:p w14:paraId="3A95E52C" w14:textId="77777777" w:rsidR="00FB572C" w:rsidRDefault="001334A7">
      <w:pPr>
        <w:numPr>
          <w:ilvl w:val="0"/>
          <w:numId w:val="2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>Błyszcząca, czarna koncepcja dynamicznej tarczy (</w:t>
      </w:r>
      <w:proofErr w:type="spellStart"/>
      <w:r>
        <w:rPr>
          <w:rStyle w:val="TEKSTPODSTAWOWYMMC"/>
          <w:rFonts w:eastAsia="MS Mincho"/>
        </w:rPr>
        <w:t>Dynamic</w:t>
      </w:r>
      <w:proofErr w:type="spellEnd"/>
      <w:r>
        <w:rPr>
          <w:rStyle w:val="TEKSTPODSTAWOWYMMC"/>
          <w:rFonts w:eastAsia="MS Mincho"/>
        </w:rPr>
        <w:t xml:space="preserve"> </w:t>
      </w:r>
      <w:proofErr w:type="spellStart"/>
      <w:r>
        <w:rPr>
          <w:rStyle w:val="TEKSTPODSTAWOWYMMC"/>
          <w:rFonts w:eastAsia="MS Mincho"/>
        </w:rPr>
        <w:t>Shield</w:t>
      </w:r>
      <w:proofErr w:type="spellEnd"/>
      <w:r>
        <w:rPr>
          <w:rStyle w:val="TEKSTPODSTAWOWYMMC"/>
          <w:rFonts w:eastAsia="MS Mincho"/>
        </w:rPr>
        <w:t xml:space="preserve">) i relingi dachowe oraz ciemnoszare emblematy. </w:t>
      </w:r>
    </w:p>
    <w:p w14:paraId="23858E4C" w14:textId="77777777" w:rsidR="00FB572C" w:rsidRDefault="001334A7">
      <w:pPr>
        <w:numPr>
          <w:ilvl w:val="0"/>
          <w:numId w:val="2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 xml:space="preserve">Czarne obramowanie lamp i czarne listwy okienne ze stali nierdzewnej. </w:t>
      </w:r>
    </w:p>
    <w:p w14:paraId="55B0ADC2" w14:textId="797F6202" w:rsidR="00FB572C" w:rsidRDefault="001334A7">
      <w:pPr>
        <w:numPr>
          <w:ilvl w:val="0"/>
          <w:numId w:val="2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>20-calowe felgi aluminiowe z błyszczącym czarnym wykończeniem i ciemnoszarymi kołpakami</w:t>
      </w:r>
      <w:r w:rsidR="00357D0F">
        <w:rPr>
          <w:rStyle w:val="TEKSTPODSTAWOWYMMC"/>
          <w:rFonts w:eastAsia="MS Mincho"/>
        </w:rPr>
        <w:t>.</w:t>
      </w:r>
    </w:p>
    <w:p w14:paraId="7606D57F" w14:textId="77777777" w:rsidR="00FB572C" w:rsidRDefault="001334A7">
      <w:pPr>
        <w:numPr>
          <w:ilvl w:val="0"/>
          <w:numId w:val="2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 xml:space="preserve">Warianty kolorystyczne: dwubarwny – szary </w:t>
      </w:r>
      <w:proofErr w:type="spellStart"/>
      <w:r>
        <w:rPr>
          <w:rStyle w:val="TEKSTPODSTAWOWYMMC"/>
          <w:rFonts w:eastAsia="MS Mincho"/>
        </w:rPr>
        <w:t>Graphite</w:t>
      </w:r>
      <w:proofErr w:type="spellEnd"/>
      <w:r>
        <w:rPr>
          <w:rStyle w:val="TEKSTPODSTAWOWYMMC"/>
          <w:rFonts w:eastAsia="MS Mincho"/>
        </w:rPr>
        <w:t xml:space="preserve"> Grey z czarnym dachem; jednobarwny czarny Black </w:t>
      </w:r>
      <w:proofErr w:type="spellStart"/>
      <w:r>
        <w:rPr>
          <w:rStyle w:val="TEKSTPODSTAWOWYMMC"/>
          <w:rFonts w:eastAsia="MS Mincho"/>
        </w:rPr>
        <w:t>Diamond</w:t>
      </w:r>
      <w:proofErr w:type="spellEnd"/>
      <w:r>
        <w:rPr>
          <w:rStyle w:val="TEKSTPODSTAWOWYMMC"/>
          <w:rFonts w:eastAsia="MS Mincho"/>
        </w:rPr>
        <w:t xml:space="preserve">. </w:t>
      </w:r>
    </w:p>
    <w:p w14:paraId="7F396A29" w14:textId="4551A364" w:rsidR="00FB572C" w:rsidRDefault="001334A7">
      <w:pPr>
        <w:numPr>
          <w:ilvl w:val="0"/>
          <w:numId w:val="2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lastRenderedPageBreak/>
        <w:t xml:space="preserve">Fotele z czarnej skóry </w:t>
      </w:r>
      <w:proofErr w:type="spellStart"/>
      <w:r w:rsidR="00263D35">
        <w:rPr>
          <w:rStyle w:val="TEKSTPODSTAWOWYMMC"/>
          <w:rFonts w:eastAsia="MS Mincho"/>
        </w:rPr>
        <w:t>premium</w:t>
      </w:r>
      <w:proofErr w:type="spellEnd"/>
      <w:r w:rsidR="00263D35">
        <w:rPr>
          <w:rStyle w:val="TEKSTPODSTAWOWYMMC"/>
          <w:rFonts w:eastAsia="MS Mincho"/>
        </w:rPr>
        <w:t xml:space="preserve"> </w:t>
      </w:r>
      <w:r>
        <w:rPr>
          <w:rStyle w:val="TEKSTPODSTAWOWYMMC"/>
          <w:rFonts w:eastAsia="MS Mincho"/>
        </w:rPr>
        <w:t xml:space="preserve">ze srebrnymi </w:t>
      </w:r>
      <w:proofErr w:type="spellStart"/>
      <w:r>
        <w:rPr>
          <w:rStyle w:val="TEKSTPODSTAWOWYMMC"/>
          <w:rFonts w:eastAsia="MS Mincho"/>
        </w:rPr>
        <w:t>przeszyciami</w:t>
      </w:r>
      <w:proofErr w:type="spellEnd"/>
      <w:r>
        <w:rPr>
          <w:rStyle w:val="TEKSTPODSTAWOWYMMC"/>
          <w:rFonts w:eastAsia="MS Mincho"/>
        </w:rPr>
        <w:t>.</w:t>
      </w:r>
    </w:p>
    <w:p w14:paraId="58AA9F01" w14:textId="77777777" w:rsidR="00FB572C" w:rsidRDefault="00FB572C">
      <w:pPr>
        <w:rPr>
          <w:rStyle w:val="TEKSTPODSTAWOWYMMC"/>
          <w:rFonts w:eastAsia="MS Mincho" w:hint="eastAsia"/>
        </w:rPr>
      </w:pPr>
    </w:p>
    <w:p w14:paraId="24A2C9CC" w14:textId="77777777" w:rsidR="00FB572C" w:rsidRDefault="001334A7">
      <w:pPr>
        <w:rPr>
          <w:rStyle w:val="TEKSTPODSTAWOWYMMC"/>
          <w:rFonts w:eastAsia="MS Mincho"/>
        </w:rPr>
      </w:pPr>
      <w:r>
        <w:rPr>
          <w:rStyle w:val="TEKSTPODSTAWOWYMMC"/>
          <w:rFonts w:eastAsia="MS Mincho"/>
        </w:rPr>
        <w:t xml:space="preserve">Podobnie jak inne wersje </w:t>
      </w:r>
      <w:proofErr w:type="spellStart"/>
      <w:r>
        <w:rPr>
          <w:rStyle w:val="TEKSTPODSTAWOWYMMC"/>
          <w:rFonts w:eastAsia="MS Mincho"/>
        </w:rPr>
        <w:t>Outlandera</w:t>
      </w:r>
      <w:proofErr w:type="spellEnd"/>
      <w:r>
        <w:rPr>
          <w:rStyle w:val="TEKSTPODSTAWOWYMMC"/>
          <w:rFonts w:eastAsia="MS Mincho"/>
        </w:rPr>
        <w:t xml:space="preserve"> PHEV, BLACK Edition jest napędzana przez hybrydowy układ napędowy Mitsubishi z dwoma silnikami elektrycznymi i napędem na cztery koła, który zapewnia dynamiczne osiągi i niską emisję spalin. Układ o mocy ponad 300 KM łączy w sobie silnik benzynowy o pojemności 2,4 litra z silnikami elektrycznymi umieszczonymi na przedniej i tylnej osi, zasilanymi przez akumulator </w:t>
      </w:r>
      <w:proofErr w:type="spellStart"/>
      <w:r>
        <w:rPr>
          <w:rStyle w:val="TEKSTPODSTAWOWYMMC"/>
          <w:rFonts w:eastAsia="MS Mincho"/>
        </w:rPr>
        <w:t>litowo</w:t>
      </w:r>
      <w:proofErr w:type="spellEnd"/>
      <w:r>
        <w:rPr>
          <w:rStyle w:val="TEKSTPODSTAWOWYMMC"/>
          <w:rFonts w:eastAsia="MS Mincho"/>
        </w:rPr>
        <w:t>-jonowy o dużej pojemności oraz system Super-</w:t>
      </w:r>
      <w:proofErr w:type="spellStart"/>
      <w:r>
        <w:rPr>
          <w:rStyle w:val="TEKSTPODSTAWOWYMMC"/>
          <w:rFonts w:eastAsia="MS Mincho"/>
        </w:rPr>
        <w:t>All</w:t>
      </w:r>
      <w:proofErr w:type="spellEnd"/>
      <w:r>
        <w:rPr>
          <w:rStyle w:val="TEKSTPODSTAWOWYMMC"/>
          <w:rFonts w:eastAsia="MS Mincho"/>
        </w:rPr>
        <w:t xml:space="preserve"> Wheel Control (S-AWC) firmy Mitsubishi, zapewniający pewne prowadzenie w każdych</w:t>
      </w:r>
      <w:r>
        <w:rPr>
          <w:rStyle w:val="TEKSTPODSTAWOWYMMC"/>
          <w:rFonts w:eastAsia="MS Mincho"/>
        </w:rPr>
        <w:t xml:space="preserve"> warunkach. </w:t>
      </w:r>
    </w:p>
    <w:p w14:paraId="7682CC04" w14:textId="77777777" w:rsidR="00357D0F" w:rsidRDefault="00357D0F">
      <w:pPr>
        <w:rPr>
          <w:rFonts w:hint="eastAsia"/>
        </w:rPr>
      </w:pPr>
    </w:p>
    <w:p w14:paraId="1424682F" w14:textId="77777777" w:rsidR="00FB572C" w:rsidRDefault="001334A7">
      <w:pPr>
        <w:rPr>
          <w:rStyle w:val="TEKSTPODSTAWOWYMMC"/>
          <w:rFonts w:eastAsia="MS Mincho"/>
        </w:rPr>
      </w:pPr>
      <w:r>
        <w:rPr>
          <w:rStyle w:val="TEKSTPODSTAWOWYMMC"/>
          <w:rFonts w:eastAsia="MS Mincho"/>
        </w:rPr>
        <w:t xml:space="preserve">Jak wszystkie pojazdy Mitsubishi sprzedawane w Europie, </w:t>
      </w:r>
      <w:proofErr w:type="spellStart"/>
      <w:r>
        <w:rPr>
          <w:rStyle w:val="TEKSTPODSTAWOWYMMC"/>
          <w:rFonts w:eastAsia="MS Mincho"/>
        </w:rPr>
        <w:t>Outlander</w:t>
      </w:r>
      <w:proofErr w:type="spellEnd"/>
      <w:r>
        <w:rPr>
          <w:rStyle w:val="TEKSTPODSTAWOWYMMC"/>
          <w:rFonts w:eastAsia="MS Mincho"/>
        </w:rPr>
        <w:t xml:space="preserve"> </w:t>
      </w:r>
      <w:proofErr w:type="spellStart"/>
      <w:r>
        <w:rPr>
          <w:rStyle w:val="TEKSTPODSTAWOWYMMC"/>
          <w:rFonts w:eastAsia="MS Mincho"/>
        </w:rPr>
        <w:t>PHEVi</w:t>
      </w:r>
      <w:proofErr w:type="spellEnd"/>
      <w:r>
        <w:rPr>
          <w:rStyle w:val="TEKSTPODSTAWOWYMMC"/>
          <w:rFonts w:eastAsia="MS Mincho"/>
        </w:rPr>
        <w:t xml:space="preserve"> ASX w wersjach BLACK Edition są objęte zobowiązaniem serwisowym Mitsubishi, które zawiera:</w:t>
      </w:r>
    </w:p>
    <w:p w14:paraId="433AB54D" w14:textId="77777777" w:rsidR="00357D0F" w:rsidRDefault="00357D0F">
      <w:pPr>
        <w:rPr>
          <w:rFonts w:hint="eastAsia"/>
        </w:rPr>
      </w:pPr>
    </w:p>
    <w:p w14:paraId="53BD9B14" w14:textId="77777777" w:rsidR="00FB572C" w:rsidRDefault="001334A7">
      <w:pPr>
        <w:numPr>
          <w:ilvl w:val="0"/>
          <w:numId w:val="1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>5-letnią gwarancją fabryczną na 100 000 km plus dodatkowe trzy lata rozszerzonej ochrony warunkowej, łącznie do 8 lat/160 000 km</w:t>
      </w:r>
    </w:p>
    <w:p w14:paraId="2BF33D76" w14:textId="0FD5C6E5" w:rsidR="00FB572C" w:rsidRDefault="001334A7">
      <w:pPr>
        <w:numPr>
          <w:ilvl w:val="0"/>
          <w:numId w:val="1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 xml:space="preserve">12 lat gwarancji </w:t>
      </w:r>
      <w:r w:rsidR="00263D35">
        <w:rPr>
          <w:rStyle w:val="TEKSTPODSTAWOWYMMC"/>
          <w:rFonts w:eastAsia="MS Mincho"/>
        </w:rPr>
        <w:t>na korozję perforacyjną nadwozia</w:t>
      </w:r>
    </w:p>
    <w:p w14:paraId="2D89A0A0" w14:textId="77777777" w:rsidR="00FB572C" w:rsidRDefault="001334A7">
      <w:pPr>
        <w:numPr>
          <w:ilvl w:val="0"/>
          <w:numId w:val="1"/>
        </w:numPr>
        <w:jc w:val="left"/>
        <w:rPr>
          <w:rFonts w:hint="eastAsia"/>
        </w:rPr>
      </w:pPr>
      <w:r>
        <w:rPr>
          <w:rStyle w:val="TEKSTPODSTAWOWYMMC"/>
          <w:rFonts w:eastAsia="MS Mincho"/>
        </w:rPr>
        <w:t>8 lat/160 000 km gwarancji na akumulator trakcyjny.</w:t>
      </w:r>
    </w:p>
    <w:p w14:paraId="13E3DBEA" w14:textId="77777777" w:rsidR="00FB572C" w:rsidRPr="00357D0F" w:rsidRDefault="001334A7">
      <w:pPr>
        <w:numPr>
          <w:ilvl w:val="0"/>
          <w:numId w:val="1"/>
        </w:numPr>
        <w:jc w:val="left"/>
        <w:rPr>
          <w:rStyle w:val="TEKSTPODSTAWOWYMMC"/>
          <w:rFonts w:ascii="Century" w:eastAsia="MS Mincho" w:hAnsi="Century"/>
          <w:sz w:val="21"/>
          <w:szCs w:val="22"/>
          <w:lang w:eastAsia="ja-JP"/>
        </w:rPr>
      </w:pPr>
      <w:r>
        <w:rPr>
          <w:rStyle w:val="TEKSTPODSTAWOWYMMC"/>
          <w:rFonts w:eastAsia="MS Mincho"/>
        </w:rPr>
        <w:t>8-letnią pomoc drogową (pakiet Mitsubishi Assistance), podlegającą w trzech końcowych latach podobnym warunkom jak przedłużona gwarancja – odnawiana co roku w czasie lat obowiązywania przedłużenia.</w:t>
      </w:r>
    </w:p>
    <w:p w14:paraId="3D08B605" w14:textId="77777777" w:rsidR="00357D0F" w:rsidRDefault="00357D0F" w:rsidP="00357D0F">
      <w:pPr>
        <w:ind w:left="890"/>
        <w:jc w:val="left"/>
        <w:rPr>
          <w:rFonts w:hint="eastAsia"/>
        </w:rPr>
      </w:pPr>
    </w:p>
    <w:p w14:paraId="277865EB" w14:textId="77777777" w:rsidR="00FB572C" w:rsidRDefault="001334A7">
      <w:pPr>
        <w:rPr>
          <w:rStyle w:val="TEKSTPODSTAWOWYMMC"/>
          <w:rFonts w:eastAsia="MS Mincho"/>
        </w:rPr>
      </w:pPr>
      <w:r>
        <w:rPr>
          <w:rStyle w:val="TEKSTPODSTAWOWYMMC"/>
          <w:rFonts w:eastAsia="MS Mincho"/>
        </w:rPr>
        <w:t>Wersje BLACK Edition będą dostępne od wiosny*.</w:t>
      </w:r>
    </w:p>
    <w:p w14:paraId="754F6DE2" w14:textId="77777777" w:rsidR="00357D0F" w:rsidRDefault="00357D0F">
      <w:pPr>
        <w:rPr>
          <w:rFonts w:hint="eastAsia"/>
        </w:rPr>
      </w:pPr>
    </w:p>
    <w:p w14:paraId="50EAADE7" w14:textId="77777777" w:rsidR="00FB572C" w:rsidRPr="00357D0F" w:rsidRDefault="001334A7">
      <w:pPr>
        <w:rPr>
          <w:rFonts w:hint="eastAsia"/>
          <w:i/>
          <w:iCs/>
        </w:rPr>
      </w:pPr>
      <w:r w:rsidRPr="00357D0F">
        <w:rPr>
          <w:rStyle w:val="TEKSTPODSTAWOWYMMC"/>
          <w:rFonts w:eastAsia="MS Mincho"/>
          <w:i/>
          <w:iCs/>
        </w:rPr>
        <w:t>*Specyfikacje i daty rozpoczęcia sprzedaży mogą się różnić w zależności od rynku.</w:t>
      </w:r>
    </w:p>
    <w:p w14:paraId="6748CEE7" w14:textId="77777777" w:rsidR="00FB572C" w:rsidRDefault="00FB572C">
      <w:pPr>
        <w:rPr>
          <w:rFonts w:ascii="MMC OFFICE" w:hAnsi="MMC OFFICE" w:hint="eastAsia"/>
        </w:rPr>
      </w:pPr>
    </w:p>
    <w:p w14:paraId="6F364FB4" w14:textId="77777777" w:rsidR="00FB572C" w:rsidRPr="00357D0F" w:rsidRDefault="001334A7">
      <w:pPr>
        <w:rPr>
          <w:rFonts w:ascii="MMC OFFICE" w:hAnsi="MMC OFFICE"/>
          <w:b/>
          <w:bCs/>
        </w:rPr>
      </w:pPr>
      <w:r w:rsidRPr="00357D0F"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>O  Mitsubishi  Motors:</w:t>
      </w:r>
      <w:r w:rsidRPr="00357D0F">
        <w:rPr>
          <w:rFonts w:ascii="MMC OFFICE" w:hAnsi="MMC OFFICE"/>
          <w:b/>
          <w:bCs/>
        </w:rPr>
        <w:t xml:space="preserve">    </w:t>
      </w:r>
    </w:p>
    <w:p w14:paraId="119C99CA" w14:textId="1D035935" w:rsidR="00FB572C" w:rsidRPr="00357D0F" w:rsidRDefault="001334A7">
      <w:pPr>
        <w:rPr>
          <w:rFonts w:ascii="MMC OFFICE" w:eastAsia="Meiryo UI" w:hAnsi="MMC OFFICE" w:cs="Calibri"/>
          <w:color w:val="000000"/>
          <w:sz w:val="16"/>
          <w:szCs w:val="16"/>
        </w:rPr>
      </w:pPr>
      <w:r w:rsidRPr="00357D0F">
        <w:rPr>
          <w:rFonts w:ascii="MMC OFFICE" w:eastAsia="Meiryo UI" w:hAnsi="MMC OFFICE" w:cs="Calibri"/>
          <w:color w:val="000000"/>
          <w:sz w:val="16"/>
          <w:szCs w:val="16"/>
        </w:rPr>
        <w:t xml:space="preserve">Mitsubishi Motors Corporation to działający w branży motoryzacyjnej producent o zasięgu międzynarodowym, z 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</w:t>
      </w:r>
      <w:r w:rsidRPr="00357D0F">
        <w:rPr>
          <w:rFonts w:ascii="MMC OFFICE" w:eastAsia="Meiryo UI" w:hAnsi="MMC OFFICE" w:cs="Calibri"/>
          <w:color w:val="000000"/>
          <w:sz w:val="16"/>
          <w:szCs w:val="16"/>
        </w:rPr>
        <w:t xml:space="preserve">tkwiąca w genach Mitsubishi Motors, trafi do gustów ambitnych kierowców, gotowych rzucić wyzwanie konwencjom i zdecydować się na zmiany. Zgodnie z tą filozofią, firma Mitsubishi Motors wprowadziła </w:t>
      </w:r>
      <w:r w:rsidRPr="00357D0F">
        <w:rPr>
          <w:rFonts w:ascii="MMC OFFICE" w:eastAsia="Meiryo UI" w:hAnsi="MMC OFFICE" w:cs="Calibri"/>
          <w:color w:val="000000"/>
          <w:sz w:val="16"/>
          <w:szCs w:val="16"/>
        </w:rPr>
        <w:t xml:space="preserve">strategię marki, wyrażoną w sloganie „Drive </w:t>
      </w:r>
      <w:proofErr w:type="spellStart"/>
      <w:r w:rsidRPr="00357D0F">
        <w:rPr>
          <w:rFonts w:ascii="MMC OFFICE" w:eastAsia="Meiryo UI" w:hAnsi="MMC OFFICE" w:cs="Calibri"/>
          <w:color w:val="000000"/>
          <w:sz w:val="16"/>
          <w:szCs w:val="16"/>
        </w:rPr>
        <w:t>Your</w:t>
      </w:r>
      <w:proofErr w:type="spellEnd"/>
      <w:r w:rsidRPr="00357D0F"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proofErr w:type="spellStart"/>
      <w:r w:rsidRPr="00357D0F">
        <w:rPr>
          <w:rFonts w:ascii="MMC OFFICE" w:eastAsia="Meiryo UI" w:hAnsi="MMC OFFICE" w:cs="Calibri"/>
          <w:color w:val="000000"/>
          <w:sz w:val="16"/>
          <w:szCs w:val="16"/>
        </w:rPr>
        <w:t>Ambition</w:t>
      </w:r>
      <w:proofErr w:type="spellEnd"/>
      <w:r w:rsidRPr="00357D0F">
        <w:rPr>
          <w:rFonts w:ascii="MMC OFFICE" w:eastAsia="Meiryo UI" w:hAnsi="MMC OFFICE" w:cs="Calibri"/>
          <w:color w:val="000000"/>
          <w:sz w:val="16"/>
          <w:szCs w:val="16"/>
        </w:rPr>
        <w:t>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3FC4955A" w14:textId="77777777" w:rsidR="00FB572C" w:rsidRPr="00357D0F" w:rsidRDefault="00FB572C">
      <w:pPr>
        <w:rPr>
          <w:rFonts w:ascii="MMC OFFICE" w:eastAsia="Meiryo UI" w:hAnsi="MMC OFFICE" w:cs="Calibri"/>
          <w:color w:val="000000"/>
          <w:sz w:val="16"/>
          <w:szCs w:val="16"/>
        </w:rPr>
      </w:pPr>
    </w:p>
    <w:p w14:paraId="73A275A9" w14:textId="77777777" w:rsidR="00FB572C" w:rsidRPr="00357D0F" w:rsidRDefault="00FB572C">
      <w:pPr>
        <w:rPr>
          <w:rFonts w:ascii="MMC OFFICE" w:hAnsi="MMC OFFICE"/>
        </w:rPr>
      </w:pPr>
    </w:p>
    <w:p w14:paraId="3A88B7AD" w14:textId="77777777" w:rsidR="00FB572C" w:rsidRPr="00357D0F" w:rsidRDefault="001334A7">
      <w:pPr>
        <w:rPr>
          <w:rFonts w:ascii="MMC OFFICE" w:eastAsia="Meiryo UI" w:hAnsi="MMC OFFICE" w:cs="Calibri"/>
          <w:b/>
          <w:bCs/>
          <w:color w:val="000000"/>
          <w:sz w:val="16"/>
          <w:szCs w:val="16"/>
          <w:lang w:val="en-US"/>
        </w:rPr>
      </w:pPr>
      <w:r w:rsidRPr="00357D0F">
        <w:rPr>
          <w:rFonts w:ascii="MMC OFFICE" w:eastAsia="Meiryo UI" w:hAnsi="MMC OFFICE" w:cs="Calibri"/>
          <w:b/>
          <w:bCs/>
          <w:color w:val="000000"/>
          <w:sz w:val="16"/>
          <w:szCs w:val="16"/>
          <w:lang w:val="en-US"/>
        </w:rPr>
        <w:t xml:space="preserve">O </w:t>
      </w:r>
      <w:proofErr w:type="spellStart"/>
      <w:r w:rsidRPr="00357D0F">
        <w:rPr>
          <w:rFonts w:ascii="MMC OFFICE" w:eastAsia="Meiryo UI" w:hAnsi="MMC OFFICE" w:cs="Calibri"/>
          <w:b/>
          <w:bCs/>
          <w:color w:val="000000"/>
          <w:sz w:val="16"/>
          <w:szCs w:val="16"/>
          <w:lang w:val="en-US"/>
        </w:rPr>
        <w:t>firmie</w:t>
      </w:r>
      <w:proofErr w:type="spellEnd"/>
      <w:r w:rsidRPr="00357D0F">
        <w:rPr>
          <w:rFonts w:ascii="MMC OFFICE" w:eastAsia="Meiryo UI" w:hAnsi="MMC OFFICE" w:cs="Calibri"/>
          <w:b/>
          <w:bCs/>
          <w:color w:val="000000"/>
          <w:sz w:val="16"/>
          <w:szCs w:val="16"/>
          <w:lang w:val="en-US"/>
        </w:rPr>
        <w:t xml:space="preserve"> Astara: the Open Mobility Company</w:t>
      </w:r>
    </w:p>
    <w:p w14:paraId="29FB3540" w14:textId="132CBD76" w:rsidR="00FB572C" w:rsidRPr="00357D0F" w:rsidRDefault="001334A7">
      <w:pPr>
        <w:rPr>
          <w:rFonts w:ascii="MMC OFFICE" w:hAnsi="MMC OFFICE"/>
        </w:rPr>
      </w:pPr>
      <w:r w:rsidRPr="00357D0F">
        <w:rPr>
          <w:rFonts w:ascii="MMC OFFICE" w:eastAsia="Meiryo UI" w:hAnsi="MMC OFFICE" w:cs="Calibri"/>
          <w:color w:val="000000"/>
          <w:sz w:val="16"/>
          <w:szCs w:val="16"/>
        </w:rPr>
        <w:t xml:space="preserve">Jesteśmy jednym z wiodących globalnych przedsiębiorstw w dziedzinie mobilności (Open </w:t>
      </w:r>
      <w:proofErr w:type="spellStart"/>
      <w:r w:rsidRPr="00357D0F">
        <w:rPr>
          <w:rFonts w:ascii="MMC OFFICE" w:eastAsia="Meiryo UI" w:hAnsi="MMC OFFICE" w:cs="Calibri"/>
          <w:color w:val="000000"/>
          <w:sz w:val="16"/>
          <w:szCs w:val="16"/>
        </w:rPr>
        <w:t>Mobility</w:t>
      </w:r>
      <w:proofErr w:type="spellEnd"/>
      <w:r w:rsidRPr="00357D0F">
        <w:rPr>
          <w:rFonts w:ascii="MMC OFFICE" w:eastAsia="Meiryo UI" w:hAnsi="MMC OFFICE" w:cs="Calibri"/>
          <w:color w:val="000000"/>
          <w:sz w:val="16"/>
          <w:szCs w:val="16"/>
        </w:rPr>
        <w:t xml:space="preserve"> Company), mamy spersonalizowane podejście i jesteśmy zaangażowani w zrównoważony rozwój. Astara, której obroty przekroczyły w 2022 roku 5 miliardów euro, oferuje rozwiązania w zakresie mobilności osobistej, z opcjami dostosowanymi do różnych potrzeb każdej osoby i do dojrzałości danego rynku. Rozwiązania te obejmują: posiadanie, subskrypcje i współdzielenie samochodów. To ekosystem mobilności poparty analizą danych i obsługiwany przy pomocy platformy firmy Astara. A to wszystko dzięki zróżnicowanem</w:t>
      </w:r>
      <w:r w:rsidRPr="00357D0F">
        <w:rPr>
          <w:rFonts w:ascii="MMC OFFICE" w:eastAsia="Meiryo UI" w:hAnsi="MMC OFFICE" w:cs="Calibri"/>
          <w:color w:val="000000"/>
          <w:sz w:val="16"/>
          <w:szCs w:val="16"/>
        </w:rPr>
        <w:t xml:space="preserve">u zespołowi pracowników ponad 40 narodowości, w 19 krajach i na 3 kontynentach: w Europie, Ameryce Łacińskiej i Azji Południowo-Wschodniej. Więcej informacji na temat firmy Astara można znaleźć na stronie: </w:t>
      </w:r>
      <w:hyperlink r:id="rId7" w:history="1">
        <w:r w:rsidR="00357D0F" w:rsidRPr="005346CE">
          <w:rPr>
            <w:rStyle w:val="Hyperlink"/>
            <w:rFonts w:ascii="MMC OFFICE" w:eastAsia="Meiryo UI" w:hAnsi="MMC OFFICE" w:cs="Calibri"/>
            <w:sz w:val="16"/>
            <w:szCs w:val="16"/>
          </w:rPr>
          <w:t>www.astara.com</w:t>
        </w:r>
      </w:hyperlink>
      <w:r w:rsidR="00357D0F"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r w:rsidRPr="00357D0F">
        <w:rPr>
          <w:rFonts w:ascii="MMC OFFICE" w:eastAsia="Meiryo UI" w:hAnsi="MMC OFFICE" w:cs="Calibri"/>
          <w:color w:val="000000"/>
          <w:sz w:val="16"/>
          <w:szCs w:val="16"/>
        </w:rPr>
        <w:t xml:space="preserve">.        </w:t>
      </w:r>
      <w:r w:rsidRPr="00357D0F">
        <w:rPr>
          <w:rFonts w:ascii="MMC OFFICE" w:eastAsia="Meiryo UI" w:hAnsi="MMC OFFICE" w:cs="Calibri"/>
          <w:color w:val="000000"/>
          <w:sz w:val="16"/>
          <w:szCs w:val="16"/>
        </w:rPr>
        <w:t xml:space="preserve">   </w:t>
      </w:r>
    </w:p>
    <w:p w14:paraId="2536A414" w14:textId="77777777" w:rsidR="00FB572C" w:rsidRDefault="00FB572C">
      <w:pPr>
        <w:rPr>
          <w:rFonts w:eastAsia="Meiryo UI" w:cs="Calibri"/>
          <w:color w:val="000000"/>
          <w:sz w:val="16"/>
          <w:szCs w:val="16"/>
        </w:rPr>
      </w:pPr>
    </w:p>
    <w:p w14:paraId="33FB0261" w14:textId="77777777" w:rsidR="00FB572C" w:rsidRDefault="001334A7">
      <w:pPr>
        <w:rPr>
          <w:rFonts w:ascii="MMC OFFICE" w:hAnsi="MMC OFFICE" w:hint="eastAsia"/>
          <w:i/>
          <w:iCs/>
          <w:sz w:val="12"/>
          <w:szCs w:val="12"/>
        </w:rPr>
      </w:pPr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Kontakt dla przedstawicieli mediów: Kinga Ossowska tel. +48 609 290 133, </w:t>
      </w:r>
      <w:hyperlink r:id="rId8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kinga.ossowska@astara.com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Zdjęcia wszystkich modeli przeznaczone do publikacji znajdują się w internetowym serwisie prasowym </w:t>
      </w:r>
      <w:hyperlink r:id="rId9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www.press.mitsubishi.pl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Dla dziennikarzy przeznaczona jest również strona Mitsubishi Motors Corporation:  </w:t>
      </w:r>
      <w:hyperlink r:id="rId10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https://library.mitsubishi-motors.com/contents</w:t>
        </w:r>
      </w:hyperlink>
    </w:p>
    <w:sectPr w:rsidR="00FB572C">
      <w:headerReference w:type="even" r:id="rId11"/>
      <w:headerReference w:type="default" r:id="rId12"/>
      <w:headerReference w:type="first" r:id="rId13"/>
      <w:pgSz w:w="11906" w:h="16838"/>
      <w:pgMar w:top="2610" w:right="737" w:bottom="1758" w:left="2722" w:header="567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C788" w14:textId="77777777" w:rsidR="001334A7" w:rsidRDefault="001334A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92935E1" w14:textId="77777777" w:rsidR="001334A7" w:rsidRDefault="001334A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MC OFFICE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Std W4">
    <w:panose1 w:val="00000000000000000000"/>
    <w:charset w:val="80"/>
    <w:family w:val="roman"/>
    <w:notTrueType/>
    <w:pitch w:val="default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MC"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BF9C" w14:textId="77777777" w:rsidR="001334A7" w:rsidRDefault="001334A7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2DD106F" w14:textId="77777777" w:rsidR="001334A7" w:rsidRDefault="001334A7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2626" w14:textId="77777777" w:rsidR="00FB572C" w:rsidRDefault="00FB572C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6B7A" w14:textId="77777777" w:rsidR="00FB572C" w:rsidRDefault="001334A7">
    <w:pPr>
      <w:pStyle w:val="Zawartoramki"/>
      <w:spacing w:line="200" w:lineRule="exact"/>
      <w:rPr>
        <w:rFonts w:ascii="MMC" w:hAnsi="MMC" w:hint="eastAsia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7216" behindDoc="1" locked="0" layoutInCell="0" allowOverlap="1" wp14:anchorId="70A4CC62" wp14:editId="7D41B566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92CB" w14:textId="77777777" w:rsidR="00FB572C" w:rsidRDefault="001334A7">
    <w:pPr>
      <w:pStyle w:val="Zawartoramki"/>
      <w:spacing w:line="200" w:lineRule="exact"/>
      <w:rPr>
        <w:rFonts w:ascii="MMC" w:hAnsi="MMC" w:hint="eastAsia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8240" behindDoc="1" locked="0" layoutInCell="0" allowOverlap="1" wp14:anchorId="5CD8F62D" wp14:editId="0A68FA63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3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578A"/>
    <w:multiLevelType w:val="multilevel"/>
    <w:tmpl w:val="33B4EA42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0463BDA"/>
    <w:multiLevelType w:val="multilevel"/>
    <w:tmpl w:val="941C6E6A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2"/>
        </w:tabs>
        <w:ind w:left="11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2"/>
        </w:tabs>
        <w:ind w:left="14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2"/>
        </w:tabs>
        <w:ind w:left="25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2"/>
        </w:tabs>
        <w:ind w:left="3642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8F34693"/>
    <w:multiLevelType w:val="multilevel"/>
    <w:tmpl w:val="6EC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4021EBE"/>
    <w:multiLevelType w:val="multilevel"/>
    <w:tmpl w:val="111CD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C7B7420"/>
    <w:multiLevelType w:val="multilevel"/>
    <w:tmpl w:val="96500114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2"/>
        </w:tabs>
        <w:ind w:left="11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2"/>
        </w:tabs>
        <w:ind w:left="14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2"/>
        </w:tabs>
        <w:ind w:left="25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2"/>
        </w:tabs>
        <w:ind w:left="3642" w:hanging="360"/>
      </w:pPr>
      <w:rPr>
        <w:rFonts w:ascii="OpenSymbol" w:hAnsi="OpenSymbol" w:cs="OpenSymbol" w:hint="default"/>
      </w:rPr>
    </w:lvl>
  </w:abstractNum>
  <w:num w:numId="1" w16cid:durableId="773675973">
    <w:abstractNumId w:val="0"/>
  </w:num>
  <w:num w:numId="2" w16cid:durableId="569388645">
    <w:abstractNumId w:val="2"/>
  </w:num>
  <w:num w:numId="3" w16cid:durableId="1297221818">
    <w:abstractNumId w:val="1"/>
  </w:num>
  <w:num w:numId="4" w16cid:durableId="2097437443">
    <w:abstractNumId w:val="3"/>
  </w:num>
  <w:num w:numId="5" w16cid:durableId="1940407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resy1.dbo.Arkusz1$"/>
  </w:mailMerge>
  <w:revisionView w:insDel="0"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2C"/>
    <w:rsid w:val="001334A7"/>
    <w:rsid w:val="00263D35"/>
    <w:rsid w:val="00357D0F"/>
    <w:rsid w:val="00F47B2F"/>
    <w:rsid w:val="00F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2C18"/>
  <w15:docId w15:val="{148C2664-3D2F-41A6-AFFA-29467A9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spacing w:line="240" w:lineRule="exact"/>
      <w:jc w:val="both"/>
    </w:pPr>
    <w:rPr>
      <w:color w:val="00000A"/>
      <w:szCs w:val="22"/>
      <w:lang w:eastAsia="ja-JP"/>
    </w:rPr>
  </w:style>
  <w:style w:type="paragraph" w:styleId="Heading1">
    <w:name w:val="heading 1"/>
    <w:basedOn w:val="Header"/>
    <w:uiPriority w:val="9"/>
    <w:qFormat/>
    <w:pPr>
      <w:outlineLvl w:val="0"/>
    </w:pPr>
  </w:style>
  <w:style w:type="paragraph" w:styleId="Heading2">
    <w:name w:val="heading 2"/>
    <w:basedOn w:val="Header"/>
    <w:uiPriority w:val="9"/>
    <w:semiHidden/>
    <w:unhideWhenUsed/>
    <w:qFormat/>
    <w:pPr>
      <w:outlineLvl w:val="1"/>
    </w:pPr>
  </w:style>
  <w:style w:type="paragraph" w:styleId="Heading3">
    <w:name w:val="heading 3"/>
    <w:basedOn w:val="Header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alloonTextChar">
    <w:name w:val="Balloon Text Char"/>
    <w:qFormat/>
    <w:rPr>
      <w:rFonts w:ascii="Arial" w:eastAsia="MS Gothic" w:hAnsi="Arial" w:cs="Times New Roman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efaultParagraphFont"/>
    <w:qFormat/>
    <w:rPr>
      <w:color w:val="00000A"/>
      <w:lang w:eastAsia="ja-JP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RDTYTU">
    <w:name w:val="ŚRÓDTYTUŁ"/>
    <w:basedOn w:val="Strong"/>
    <w:qFormat/>
    <w:rPr>
      <w:rFonts w:ascii="MMC OFFICE" w:eastAsia="Times New Roman" w:hAnsi="MMC OFFICE"/>
      <w:b/>
      <w:bCs/>
      <w:color w:val="00000A"/>
      <w:sz w:val="18"/>
      <w:szCs w:val="18"/>
      <w:lang w:eastAsia="pl-PL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Signature">
    <w:name w:val="Signatur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qFormat/>
    <w:rPr>
      <w:rFonts w:ascii="Arial" w:eastAsia="MS Gothic" w:hAnsi="Arial"/>
      <w:sz w:val="18"/>
      <w:szCs w:val="18"/>
    </w:rPr>
  </w:style>
  <w:style w:type="paragraph" w:customStyle="1" w:styleId="Zawartoramki">
    <w:name w:val="Zawartość ramki"/>
    <w:basedOn w:val="Normal"/>
    <w:qFormat/>
  </w:style>
  <w:style w:type="paragraph" w:customStyle="1" w:styleId="Cytaty">
    <w:name w:val="Cytaty"/>
    <w:basedOn w:val="Normal"/>
    <w:qFormat/>
  </w:style>
  <w:style w:type="paragraph" w:styleId="Title">
    <w:name w:val="Title"/>
    <w:basedOn w:val="Header"/>
    <w:uiPriority w:val="10"/>
    <w:qFormat/>
  </w:style>
  <w:style w:type="paragraph" w:styleId="Subtitle">
    <w:name w:val="Subtitle"/>
    <w:basedOn w:val="Header"/>
    <w:uiPriority w:val="11"/>
    <w:qFormat/>
  </w:style>
  <w:style w:type="paragraph" w:styleId="CommentText">
    <w:name w:val="annotation text"/>
    <w:basedOn w:val="BodyText"/>
  </w:style>
  <w:style w:type="paragraph" w:styleId="NormalWeb">
    <w:name w:val="Normal (Web)"/>
    <w:basedOn w:val="Normal"/>
    <w:qFormat/>
    <w:pPr>
      <w:widowControl/>
      <w:suppressAutoHyphens w:val="0"/>
      <w:overflowPunct/>
      <w:spacing w:before="280"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MMC1">
    <w:name w:val="TEKST PODSTAWOWY MMC1"/>
    <w:basedOn w:val="TOC4"/>
    <w:qFormat/>
  </w:style>
  <w:style w:type="paragraph" w:styleId="TOC4">
    <w:name w:val="toc 4"/>
    <w:basedOn w:val="Indeks"/>
  </w:style>
  <w:style w:type="paragraph" w:customStyle="1" w:styleId="RDTYTUMMC">
    <w:name w:val="ŚRÓDTYTUŁ MMC"/>
    <w:basedOn w:val="List"/>
    <w:qFormat/>
    <w:pPr>
      <w:spacing w:line="240" w:lineRule="exact"/>
    </w:pPr>
  </w:style>
  <w:style w:type="paragraph" w:customStyle="1" w:styleId="LEADMMC1">
    <w:name w:val="LEAD MMC1"/>
    <w:basedOn w:val="Normal"/>
    <w:qFormat/>
  </w:style>
  <w:style w:type="paragraph" w:customStyle="1" w:styleId="TYTUMMC">
    <w:name w:val="TYTUŁ MMC"/>
    <w:basedOn w:val="BodyText"/>
    <w:qFormat/>
    <w:pPr>
      <w:spacing w:line="240" w:lineRule="exact"/>
      <w:jc w:val="left"/>
    </w:pPr>
    <w:rPr>
      <w:caps/>
    </w:rPr>
  </w:style>
  <w:style w:type="paragraph" w:customStyle="1" w:styleId="Gwkaprawa">
    <w:name w:val="Główka prawa"/>
    <w:basedOn w:val="Normal"/>
    <w:qFormat/>
  </w:style>
  <w:style w:type="paragraph" w:styleId="EnvelopeAddress">
    <w:name w:val="envelope address"/>
    <w:basedOn w:val="Normal"/>
  </w:style>
  <w:style w:type="paragraph" w:customStyle="1" w:styleId="Liniapozioma">
    <w:name w:val="Linia pozioma"/>
    <w:basedOn w:val="EnvelopeReturn"/>
    <w:qFormat/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</w:style>
  <w:style w:type="paragraph" w:customStyle="1" w:styleId="Komentarz">
    <w:name w:val="Komentarz"/>
    <w:basedOn w:val="Normal"/>
    <w:qFormat/>
    <w:pPr>
      <w:spacing w:before="56"/>
      <w:ind w:left="56" w:right="56"/>
    </w:pPr>
    <w:rPr>
      <w:sz w:val="20"/>
      <w:szCs w:val="20"/>
    </w:rPr>
  </w:style>
  <w:style w:type="numbering" w:customStyle="1" w:styleId="Bezlisty">
    <w:name w:val="Bez list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a.ossowska@astar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stara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brary.mitsubishi-motors.com/cont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ss.mitsubishi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5748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Mitsubishi　Motors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Ossowska</dc:creator>
  <cp:lastModifiedBy>Kinga Ossowska</cp:lastModifiedBy>
  <cp:revision>2</cp:revision>
  <dcterms:created xsi:type="dcterms:W3CDTF">2026-01-19T14:10:00Z</dcterms:created>
  <dcterms:modified xsi:type="dcterms:W3CDTF">2026-01-19T14:10:00Z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2026-01-01T19:53:14Z</dcterms:created>
  <dc:creator>Moto Target</dc:creator>
  <dc:description/>
  <dc:language>pl-PL</dc:language>
  <cp:lastModifiedBy>Moto Target</cp:lastModifiedBy>
  <dcterms:modified xsi:type="dcterms:W3CDTF">2026-01-01T20:04:29Z</dcterms:modified>
  <cp:revision>4</cp:revision>
  <dc:subject/>
  <dc:title>ASTARA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NONE</vt:lpwstr>
  </property>
</Properties>
</file>