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21.01.2025 r.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Carrefour na ostro - sieć wprowadza do oferty super pikantne produkty viralowe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Odpowiadając na rosnącą popularność ostrych smaków i viralowych wyzwań w mediach społecznościowych, Carrefour Polska rozszerza ofertę pikantnych produktów w swoich sklepach. Od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stycznia 2026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r. w strefach C4ndyland w całej Polsce klienci znajdą blisko 30 produktów o różnym poziomie ostrości -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od 100 do nawet 1,5 miliona w skali Scoville'a.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Asortyment został przygotowany z myślą o fanach intensywnych doznań smakowych oraz rosnącej społeczności polskich ostrożerców.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Rozszerzenie asortymentu pikantnych produktów jest odpowiedzią sieci na globalny trend Spicy Challenge, który od kilku lat dominuje w mediach społecznościowych, takich jak TikTok czy Instagram. Konsumenci coraz częściej sięgają po produkty inspirowane internetowymi wyzwaniami, oczekując nie tylko smaku, ale także emocji i możliwości dzielenia się doświadczeniem.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Nowej ofercie towarzyszy Hot Challenge, akcja specjalna realizowana w strefach C4ndyland, która podkreśla charakter nowości i zachęca klientów do testowania własnych granic ostrości. Odpowiada ona także na stale rosnącą społeczność polskich ostrożerców, czyli osób którzy biorą udział w coraz popularniejszych w naszych kraju ogólnopolskich konkursach jedzenia ostrych produktów.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Blisko 30 gorących nowości tylko na czas akcji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potrzeby Hot Challenge oferta C4ndyland zostaje rozszerzona do 28 unikalnych produktów, dostępnych wyłącznie w trakcie trwania akcji. Wśród nich znajdują się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m.in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limitowane edycje ostrych przekąsek z różnych zakątków świata, produkty o stopniowanej skali ostrości – od „znośnych” po naprawdę „ekstremalne”, a także propozycje idealne do wspólnego testowania i podejmowania wyzwań w gronie znajomych.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Carrefour Polska, w ramach swojej autorskiej strefy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C4ndyland, rozwija asortyment produktów dla klientów, którzy szukają nietypowych smaków i nowych doświadczeń zakupowych. Hot Challenge to odpowiedź na bardzo wyraźny trend, który od dłuższego czasu obserwujemy w mediach społecznościowych. Widzimy, że coraz wiecej klientów chętnie uczestniczy w viralowych wyzwaniach znanych z TikToka czy Instagrama, a doświadczenia smakowe traktują jak sposób na budowanie relacji i tworzenie treści. Hot Challenge wpisuje się w ten kierunek, oferując produkt, który nie tylko smakuje, ale również angażuje i zachęca do wspólnej zabawy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mówi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Sylwester Mroczek, Manager Działu Rozwoju Formatów i Konceptów Handlowych w Carrefour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Specjalna Strefa Hot Challenge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Wszystkie nowości zostaną zebrane w dedykowanej, wizualnie wyróżnionej Strefie Hot Challenge w C4ndyland. Klienci znajdą tam nie tylko produkty, ale także opisy poziomów ostrości, inspiracje do wyzwań oraz artykuły, które pomogą „ugasić pożar” w ustach po degustacji.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 realizując akcje takie jak Hot Challenge,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łączy ofertę produktową z rozrywką, trendami i realnym zaangażowaniem konsumentów.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Zmieniające się potrzeby klientów - szczególnie młodszych pokoleń, które coraz częściej szukają produktów dających emocje, zabawę i możliwość dzielenia się doświadczeniami w mediach społecznościowych.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 chce być liderem tych zmian, odpowiadając na nowe potrzeby klientów poprzez innowacyjne koncepty i angażujące inicjatywy. Carrefour był pierwszą siecią, która odpowiedziała na te oczekiwania, tworząc m.in. C4ndyland, Active Food, strefy zero alko oraz wiele innych nowatorskich rozwiązań. Takich zmian w handlu nie zobaczy się w sieciach dyskontów a jedynie w Hipermarketach i supermarketach które dbają o wybór autentyczność podążając za trendami rynkowymi.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5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m.in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zvev4jOECSGyUTchmIoxoMxzg==">CgMxLjA4AHIhMWFiQWJoQTVibmoxTHd0Y2ZBanB4T3JVQzktVlBrc3R5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