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7BE1" w14:textId="77777777" w:rsidR="0027242C" w:rsidRDefault="008C029C">
      <w:pPr>
        <w:rPr>
          <w:rFonts w:asciiTheme="majorHAnsi" w:hAnsiTheme="majorHAnsi"/>
          <w:b/>
          <w:sz w:val="16"/>
          <w:szCs w:val="28"/>
          <w:lang w:val="pl-PL"/>
        </w:rPr>
      </w:pPr>
      <w:r>
        <w:rPr>
          <w:rFonts w:asciiTheme="majorHAnsi" w:hAnsiTheme="majorHAnsi"/>
          <w:b/>
          <w:sz w:val="16"/>
          <w:szCs w:val="28"/>
          <w:lang w:val="pl-PL"/>
        </w:rPr>
        <w:t xml:space="preserve">INFORMACJA PRASOWA </w:t>
      </w:r>
    </w:p>
    <w:p w14:paraId="39C5241B" w14:textId="77777777" w:rsidR="0027242C" w:rsidRDefault="0027242C">
      <w:pPr>
        <w:rPr>
          <w:rFonts w:asciiTheme="majorHAnsi" w:hAnsiTheme="majorHAnsi"/>
          <w:b/>
          <w:i/>
          <w:color w:val="FF0000"/>
          <w:sz w:val="20"/>
          <w:szCs w:val="20"/>
          <w:lang w:val="pl-PL"/>
        </w:rPr>
      </w:pPr>
    </w:p>
    <w:p w14:paraId="0DE23986" w14:textId="77777777" w:rsidR="00CA54FE" w:rsidRDefault="00CA54FE" w:rsidP="00CA54FE">
      <w:pPr>
        <w:pStyle w:val="TYTUMMC"/>
        <w:rPr>
          <w:rFonts w:ascii="MMC OFFICE" w:hAnsi="MMC OFFICE"/>
        </w:rPr>
      </w:pPr>
      <w:r>
        <w:rPr>
          <w:rFonts w:ascii="MMC OFFICE" w:eastAsia="MMC OFFICE" w:hAnsi="MMC OFFICE"/>
          <w:b/>
          <w:bCs/>
          <w:sz w:val="28"/>
          <w:szCs w:val="28"/>
        </w:rPr>
        <w:t>Powiadomienie dotyczące zmian w składzie zarządu oraz wyznaczenia kandydatów na dyrektorów</w:t>
      </w:r>
    </w:p>
    <w:p w14:paraId="3AC59296" w14:textId="77777777" w:rsidR="00CA54FE" w:rsidRPr="00CA54FE" w:rsidRDefault="00CA54FE" w:rsidP="00CA54FE">
      <w:pPr>
        <w:tabs>
          <w:tab w:val="left" w:pos="3844"/>
        </w:tabs>
        <w:ind w:left="1998"/>
        <w:rPr>
          <w:rFonts w:ascii="MMC OFFICE" w:eastAsia="MMC OFFICE" w:hAnsi="MMC OFFICE"/>
          <w:sz w:val="18"/>
          <w:szCs w:val="18"/>
          <w:lang w:val="pl-PL"/>
        </w:rPr>
      </w:pPr>
      <w:r>
        <w:rPr>
          <w:noProof/>
        </w:rPr>
        <mc:AlternateContent>
          <mc:Choice Requires="wps">
            <w:drawing>
              <wp:anchor distT="0" distB="0" distL="0" distR="0" simplePos="0" relativeHeight="251659264" behindDoc="0" locked="0" layoutInCell="1" allowOverlap="1" wp14:anchorId="01FC87AD" wp14:editId="4FEDBAE8">
                <wp:simplePos x="0" y="0"/>
                <wp:positionH relativeFrom="column">
                  <wp:posOffset>0</wp:posOffset>
                </wp:positionH>
                <wp:positionV relativeFrom="paragraph">
                  <wp:posOffset>635</wp:posOffset>
                </wp:positionV>
                <wp:extent cx="5401310" cy="26670"/>
                <wp:effectExtent l="0" t="0" r="0" b="0"/>
                <wp:wrapNone/>
                <wp:docPr id="645190758" name="shape_0"/>
                <wp:cNvGraphicFramePr/>
                <a:graphic xmlns:a="http://schemas.openxmlformats.org/drawingml/2006/main">
                  <a:graphicData uri="http://schemas.microsoft.com/office/word/2010/wordprocessingShape">
                    <wps:wsp>
                      <wps:cNvSpPr/>
                      <wps:spPr>
                        <a:xfrm>
                          <a:off x="0" y="0"/>
                          <a:ext cx="5401440" cy="26640"/>
                        </a:xfrm>
                        <a:prstGeom prst="rect">
                          <a:avLst/>
                        </a:prstGeom>
                        <a:solidFill>
                          <a:srgbClr val="ED0000"/>
                        </a:solidFill>
                        <a:ln w="0">
                          <a:noFill/>
                        </a:ln>
                      </wps:spPr>
                      <wps:style>
                        <a:lnRef idx="0">
                          <a:scrgbClr r="0" g="0" b="0"/>
                        </a:lnRef>
                        <a:fillRef idx="0">
                          <a:scrgbClr r="0" g="0" b="0"/>
                        </a:fillRef>
                        <a:effectRef idx="0">
                          <a:scrgbClr r="0" g="0" b="0"/>
                        </a:effectRef>
                        <a:fontRef idx="minor"/>
                      </wps:style>
                      <wps:txbx>
                        <w:txbxContent>
                          <w:p w14:paraId="68DF66AA" w14:textId="77777777" w:rsidR="00CA54FE" w:rsidRDefault="00CA54FE" w:rsidP="00CA54FE">
                            <w:pPr>
                              <w:pStyle w:val="Zawartoramkiuser"/>
                            </w:pPr>
                          </w:p>
                        </w:txbxContent>
                      </wps:txbx>
                      <wps:bodyPr tIns="-18360" bIns="-18360" anchor="t">
                        <a:noAutofit/>
                      </wps:bodyPr>
                    </wps:wsp>
                  </a:graphicData>
                </a:graphic>
              </wp:anchor>
            </w:drawing>
          </mc:Choice>
          <mc:Fallback>
            <w:pict>
              <v:rect w14:anchorId="01FC87AD" id="shape_0" o:spid="_x0000_s1026" style="position:absolute;left:0;text-align:left;margin-left:0;margin-top:.05pt;width:425.3pt;height:2.1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" fillcolor="#ed0000" stroked="f" strokeweight="0">
                <v:textbox inset=",-.51mm,,-.51mm">
                  <w:txbxContent>
                    <w:p w14:paraId="68DF66AA" w14:textId="77777777" w:rsidR="00CA54FE" w:rsidRDefault="00CA54FE" w:rsidP="00CA54FE">
                      <w:pPr>
                        <w:pStyle w:val="Zawartoramkiuser"/>
                        <w:rPr>
                          <w:rFonts w:hint="eastAsia"/>
                        </w:rPr>
                      </w:pPr>
                    </w:p>
                  </w:txbxContent>
                </v:textbox>
              </v:rect>
            </w:pict>
          </mc:Fallback>
        </mc:AlternateContent>
      </w:r>
      <w:r>
        <w:rPr>
          <w:rFonts w:ascii="MMC OFFICE" w:eastAsia="MMC OFFICE" w:hAnsi="MMC OFFICE"/>
          <w:sz w:val="18"/>
          <w:szCs w:val="18"/>
          <w:lang w:val="pl-PL"/>
        </w:rPr>
        <w:br/>
        <w:t>Nazwa firmy</w:t>
      </w:r>
      <w:r>
        <w:rPr>
          <w:rFonts w:ascii="MMC OFFICE" w:eastAsia="MMC OFFICE" w:hAnsi="MMC OFFICE"/>
          <w:sz w:val="18"/>
          <w:szCs w:val="18"/>
          <w:lang w:val="pl-PL"/>
        </w:rPr>
        <w:tab/>
        <w:t>MITSUBISHI MOTORS CORPORATION</w:t>
      </w:r>
    </w:p>
    <w:p w14:paraId="48955437" w14:textId="77777777" w:rsidR="00CA54FE" w:rsidRPr="00CA54FE" w:rsidRDefault="00CA54FE" w:rsidP="00CA54FE">
      <w:pPr>
        <w:pStyle w:val="Tekstpodstawowy"/>
        <w:tabs>
          <w:tab w:val="left" w:pos="3844"/>
        </w:tabs>
        <w:ind w:left="1998"/>
        <w:rPr>
          <w:rFonts w:ascii="MMC OFFICE" w:eastAsia="MMC OFFICE" w:hAnsi="MMC OFFICE"/>
          <w:sz w:val="18"/>
          <w:szCs w:val="18"/>
          <w:lang w:val="pl-PL"/>
        </w:rPr>
      </w:pPr>
      <w:r>
        <w:rPr>
          <w:rFonts w:ascii="MMC OFFICE" w:eastAsia="MMC OFFICE" w:hAnsi="MMC OFFICE"/>
          <w:sz w:val="18"/>
          <w:szCs w:val="18"/>
          <w:lang w:val="pl-PL"/>
        </w:rPr>
        <w:t>Przedstawiciel:</w:t>
      </w:r>
      <w:r>
        <w:rPr>
          <w:rFonts w:ascii="MMC OFFICE" w:eastAsia="MMC OFFICE" w:hAnsi="MMC OFFICE"/>
          <w:sz w:val="18"/>
          <w:szCs w:val="18"/>
          <w:lang w:val="pl-PL"/>
        </w:rPr>
        <w:tab/>
        <w:t>Takao Kato,</w:t>
      </w:r>
    </w:p>
    <w:p w14:paraId="23CCA603" w14:textId="77777777" w:rsidR="00CA54FE" w:rsidRPr="00CA54FE" w:rsidRDefault="00CA54FE" w:rsidP="00CA54FE">
      <w:pPr>
        <w:pStyle w:val="Tekstpodstawowy"/>
        <w:tabs>
          <w:tab w:val="left" w:pos="3844"/>
        </w:tabs>
        <w:ind w:left="1998"/>
        <w:rPr>
          <w:rFonts w:ascii="MMC OFFICE" w:eastAsia="MMC OFFICE" w:hAnsi="MMC OFFICE"/>
          <w:sz w:val="18"/>
          <w:szCs w:val="18"/>
          <w:lang w:val="pl-PL"/>
        </w:rPr>
      </w:pPr>
      <w:r>
        <w:rPr>
          <w:rFonts w:ascii="MMC OFFICE" w:eastAsia="MMC OFFICE" w:hAnsi="MMC OFFICE"/>
          <w:sz w:val="18"/>
          <w:szCs w:val="18"/>
          <w:lang w:val="pl-PL"/>
        </w:rPr>
        <w:tab/>
        <w:t>Reprezentujący dyrektor wykonawczy,</w:t>
      </w:r>
    </w:p>
    <w:p w14:paraId="7D09875F" w14:textId="77777777" w:rsidR="00CA54FE" w:rsidRPr="00CA54FE" w:rsidRDefault="00CA54FE" w:rsidP="00CA54FE">
      <w:pPr>
        <w:pStyle w:val="Tekstpodstawowy"/>
        <w:tabs>
          <w:tab w:val="left" w:pos="3844"/>
        </w:tabs>
        <w:ind w:left="1998"/>
        <w:rPr>
          <w:rFonts w:ascii="MMC OFFICE" w:eastAsia="MMC OFFICE" w:hAnsi="MMC OFFICE"/>
          <w:sz w:val="18"/>
          <w:szCs w:val="18"/>
          <w:lang w:val="pl-PL"/>
        </w:rPr>
      </w:pPr>
      <w:r>
        <w:rPr>
          <w:rFonts w:ascii="MMC OFFICE" w:eastAsia="MMC OFFICE" w:hAnsi="MMC OFFICE"/>
          <w:sz w:val="18"/>
          <w:szCs w:val="18"/>
          <w:lang w:val="pl-PL"/>
        </w:rPr>
        <w:tab/>
        <w:t>Prezes i dyrektor generalny (7211 TSE Prime)</w:t>
      </w:r>
    </w:p>
    <w:p w14:paraId="719B2FE2" w14:textId="77777777" w:rsidR="00CA54FE" w:rsidRPr="00CA54FE" w:rsidRDefault="00CA54FE" w:rsidP="00CA54FE">
      <w:pPr>
        <w:pStyle w:val="Tekstpodstawowy"/>
        <w:tabs>
          <w:tab w:val="left" w:pos="3844"/>
        </w:tabs>
        <w:ind w:left="1998"/>
        <w:rPr>
          <w:rFonts w:ascii="MMC OFFICE" w:eastAsia="MMC OFFICE" w:hAnsi="MMC OFFICE"/>
          <w:sz w:val="18"/>
          <w:szCs w:val="18"/>
          <w:lang w:val="pl-PL"/>
        </w:rPr>
      </w:pPr>
      <w:r>
        <w:rPr>
          <w:rFonts w:ascii="MMC OFFICE" w:eastAsia="MMC OFFICE" w:hAnsi="MMC OFFICE"/>
          <w:sz w:val="18"/>
          <w:szCs w:val="18"/>
          <w:lang w:val="pl-PL"/>
        </w:rPr>
        <w:t>Kontakt:</w:t>
      </w:r>
      <w:r>
        <w:rPr>
          <w:rFonts w:ascii="MMC OFFICE" w:eastAsia="MMC OFFICE" w:hAnsi="MMC OFFICE"/>
          <w:sz w:val="18"/>
          <w:szCs w:val="18"/>
          <w:lang w:val="pl-PL"/>
        </w:rPr>
        <w:tab/>
        <w:t xml:space="preserve">Keiko Sasaki, </w:t>
      </w:r>
    </w:p>
    <w:p w14:paraId="6988F25A" w14:textId="77777777" w:rsidR="00CA54FE" w:rsidRPr="00CA54FE" w:rsidRDefault="00CA54FE" w:rsidP="00CA54FE">
      <w:pPr>
        <w:pStyle w:val="Tekstpodstawowy"/>
        <w:tabs>
          <w:tab w:val="left" w:pos="3844"/>
        </w:tabs>
        <w:ind w:left="1998"/>
        <w:rPr>
          <w:rFonts w:ascii="MMC OFFICE" w:eastAsia="MMC OFFICE" w:hAnsi="MMC OFFICE"/>
          <w:sz w:val="18"/>
          <w:szCs w:val="18"/>
          <w:lang w:val="pl-PL"/>
        </w:rPr>
      </w:pPr>
      <w:r>
        <w:rPr>
          <w:rFonts w:ascii="MMC OFFICE" w:eastAsia="MMC OFFICE" w:hAnsi="MMC OFFICE"/>
          <w:sz w:val="18"/>
          <w:szCs w:val="18"/>
          <w:lang w:val="pl-PL"/>
        </w:rPr>
        <w:tab/>
        <w:t>Wiceprezes</w:t>
      </w:r>
    </w:p>
    <w:p w14:paraId="45C64D46" w14:textId="77777777" w:rsidR="00CA54FE" w:rsidRPr="00CA54FE" w:rsidRDefault="00CA54FE" w:rsidP="00CA54FE">
      <w:pPr>
        <w:pStyle w:val="Tekstpodstawowy"/>
        <w:tabs>
          <w:tab w:val="left" w:pos="3844"/>
        </w:tabs>
        <w:ind w:left="1998"/>
        <w:rPr>
          <w:rFonts w:ascii="MMC OFFICE" w:eastAsia="MMC OFFICE" w:hAnsi="MMC OFFICE"/>
          <w:sz w:val="18"/>
          <w:szCs w:val="18"/>
          <w:lang w:val="pl-PL"/>
        </w:rPr>
      </w:pPr>
      <w:r>
        <w:rPr>
          <w:rFonts w:ascii="MMC OFFICE" w:eastAsia="MMC OFFICE" w:hAnsi="MMC OFFICE"/>
          <w:sz w:val="18"/>
          <w:szCs w:val="18"/>
          <w:lang w:val="pl-PL"/>
        </w:rPr>
        <w:tab/>
        <w:t>Dyrektor Generalny Biura IR (TEL．03-3456-1111)</w:t>
      </w:r>
    </w:p>
    <w:p w14:paraId="638F4374" w14:textId="77777777" w:rsidR="00CA54FE" w:rsidRPr="00CA54FE" w:rsidRDefault="00CA54FE" w:rsidP="00CA54FE">
      <w:pPr>
        <w:pStyle w:val="Tekstpodstawowy"/>
        <w:rPr>
          <w:rFonts w:ascii="MMC OFFICE" w:eastAsia="MMC OFFICE" w:hAnsi="MMC OFFICE"/>
          <w:b/>
          <w:lang w:val="pl-PL"/>
        </w:rPr>
      </w:pPr>
    </w:p>
    <w:p w14:paraId="0A1BAEDB" w14:textId="2BE4B92A" w:rsidR="00CA54FE" w:rsidRPr="00CA54FE" w:rsidRDefault="00CA54FE" w:rsidP="00CA54FE">
      <w:pPr>
        <w:pStyle w:val="Tekstpodstawowy"/>
        <w:spacing w:after="0" w:line="300" w:lineRule="auto"/>
        <w:ind w:right="71"/>
        <w:jc w:val="both"/>
        <w:rPr>
          <w:rFonts w:ascii="MMC OFFICE" w:eastAsia="MMC OFFICE" w:hAnsi="MMC OFFICE"/>
          <w:lang w:val="pl-PL"/>
        </w:rPr>
      </w:pPr>
      <w:r>
        <w:rPr>
          <w:rFonts w:ascii="MMC OFFICE" w:eastAsia="MMC OFFICE" w:hAnsi="MMC OFFICE"/>
          <w:b/>
          <w:bCs/>
          <w:lang w:val="pl-PL"/>
        </w:rPr>
        <w:t>MITSUBISHI MOTORS CORPORATION</w:t>
      </w:r>
      <w:r>
        <w:rPr>
          <w:rFonts w:ascii="MMC OFFICE" w:eastAsia="MMC OFFICE" w:hAnsi="MMC OFFICE"/>
          <w:lang w:val="pl-PL"/>
        </w:rPr>
        <w:t xml:space="preserve"> ogłasza, że podczas posiedzenia Rady Dyrektorów podjęto decyzję o zmianach w składzie kierownictwa najwyższego szczebla oraz wyłoniono kandydata na stanowisko prezesa Rady Dyrektorów, który zostanie wybrany podczas posiedzenia Rady Dyrektorów zwołanego po walnym zgromadzeniu akcjonariuszy, zaplanowanym na czerwiec bieżącego roku („WZA”). Ponadto na posiedzeniu Komisji Nominacyjnej, które odbyło się tego samego dnia, ustalono trzech kandydatów na Dyrektorów, którzy zostaną zaproponowani podczas walnego zgromadzenia akcjonariuszy.</w:t>
      </w:r>
    </w:p>
    <w:p w14:paraId="6F952246" w14:textId="77777777" w:rsidR="00CA54FE" w:rsidRPr="00CA54FE" w:rsidRDefault="00CA54FE" w:rsidP="00CA54FE">
      <w:pPr>
        <w:pStyle w:val="Nagwek1"/>
        <w:numPr>
          <w:ilvl w:val="0"/>
          <w:numId w:val="5"/>
        </w:numPr>
        <w:tabs>
          <w:tab w:val="left" w:pos="194"/>
        </w:tabs>
        <w:ind w:left="194" w:hanging="165"/>
        <w:rPr>
          <w:rFonts w:ascii="MMC OFFICE" w:eastAsia="MMC OFFICE" w:hAnsi="MMC OFFICE"/>
          <w:sz w:val="28"/>
          <w:szCs w:val="28"/>
        </w:rPr>
      </w:pPr>
      <w:r w:rsidRPr="00CA54FE">
        <w:rPr>
          <w:rFonts w:ascii="MMC OFFICE" w:eastAsia="MMC OFFICE" w:hAnsi="MMC OFFICE"/>
          <w:sz w:val="28"/>
          <w:szCs w:val="28"/>
          <w:lang w:val="pl-PL"/>
        </w:rPr>
        <w:t>Zmiany w składzie zarządu</w:t>
      </w:r>
    </w:p>
    <w:p w14:paraId="4750BDEE" w14:textId="77777777" w:rsidR="00CA54FE" w:rsidRDefault="00CA54FE" w:rsidP="00CA54FE">
      <w:pPr>
        <w:pStyle w:val="Tekstpodstawowy"/>
        <w:spacing w:before="80" w:after="0"/>
        <w:rPr>
          <w:rFonts w:ascii="MMC OFFICE" w:eastAsia="MMC OFFICE" w:hAnsi="MMC OFFICE"/>
          <w:b/>
        </w:rPr>
      </w:pPr>
    </w:p>
    <w:p w14:paraId="7F933FE1" w14:textId="77777777" w:rsidR="00CA54FE" w:rsidRDefault="00CA54FE" w:rsidP="00CA54FE">
      <w:pPr>
        <w:pStyle w:val="Akapitzlist"/>
        <w:widowControl w:val="0"/>
        <w:numPr>
          <w:ilvl w:val="1"/>
          <w:numId w:val="5"/>
        </w:numPr>
        <w:tabs>
          <w:tab w:val="left" w:pos="387"/>
        </w:tabs>
        <w:ind w:left="387" w:hanging="358"/>
        <w:contextualSpacing w:val="0"/>
        <w:rPr>
          <w:lang w:val="pl-PL"/>
        </w:rPr>
      </w:pPr>
      <w:r>
        <w:rPr>
          <w:rFonts w:eastAsia="MMC OFFICE"/>
          <w:sz w:val="20"/>
          <w:lang w:val="pl-PL"/>
        </w:rPr>
        <w:t>Szczegóły zmian</w:t>
      </w:r>
    </w:p>
    <w:p w14:paraId="4F069492" w14:textId="77777777" w:rsidR="00CA54FE" w:rsidRDefault="00CA54FE" w:rsidP="00CA54FE">
      <w:pPr>
        <w:pStyle w:val="Tekstpodstawowy"/>
        <w:ind w:left="389"/>
        <w:rPr>
          <w:rFonts w:ascii="MMC OFFICE" w:eastAsia="MMC OFFICE" w:hAnsi="MMC OFFICE"/>
        </w:rPr>
      </w:pPr>
      <w:r>
        <w:rPr>
          <w:rFonts w:ascii="MMC OFFICE" w:eastAsia="MMC OFFICE" w:hAnsi="MMC OFFICE"/>
          <w:lang w:val="pl-PL"/>
        </w:rPr>
        <w:t>&lt;Zmiana stanowiska&gt;</w:t>
      </w:r>
    </w:p>
    <w:p w14:paraId="4A7E8C5D" w14:textId="77777777" w:rsidR="00CA54FE" w:rsidRDefault="00CA54FE" w:rsidP="00CA54FE">
      <w:pPr>
        <w:pStyle w:val="Tekstpodstawowy"/>
        <w:tabs>
          <w:tab w:val="left" w:pos="2194"/>
        </w:tabs>
        <w:ind w:left="389"/>
        <w:rPr>
          <w:rFonts w:ascii="MMC OFFICE" w:eastAsia="MMC OFFICE" w:hAnsi="MMC OFFICE"/>
        </w:rPr>
      </w:pPr>
      <w:r>
        <w:rPr>
          <w:rFonts w:ascii="MMC OFFICE" w:eastAsia="MMC OFFICE" w:hAnsi="MMC OFFICE"/>
          <w:lang w:val="pl-PL"/>
        </w:rPr>
        <w:t>Imię i nazwisko :</w:t>
      </w:r>
      <w:r>
        <w:rPr>
          <w:rFonts w:ascii="MMC OFFICE" w:eastAsia="MMC OFFICE" w:hAnsi="MMC OFFICE"/>
          <w:lang w:val="pl-PL"/>
        </w:rPr>
        <w:tab/>
        <w:t>Takao Kato</w:t>
      </w:r>
    </w:p>
    <w:p w14:paraId="73DBB821" w14:textId="77777777" w:rsidR="00CA54FE" w:rsidRPr="00CA54FE" w:rsidRDefault="00CA54FE" w:rsidP="00CA54FE">
      <w:pPr>
        <w:pStyle w:val="Tekstpodstawowy"/>
        <w:tabs>
          <w:tab w:val="left" w:pos="2194"/>
        </w:tabs>
        <w:ind w:left="389"/>
        <w:rPr>
          <w:rFonts w:ascii="MMC OFFICE" w:eastAsia="MMC OFFICE" w:hAnsi="MMC OFFICE"/>
          <w:lang w:val="pl-PL"/>
        </w:rPr>
      </w:pPr>
      <w:r>
        <w:rPr>
          <w:rFonts w:ascii="MMC OFFICE" w:eastAsia="MMC OFFICE" w:hAnsi="MMC OFFICE"/>
          <w:lang w:val="pl-PL"/>
        </w:rPr>
        <w:t>Tytuł:</w:t>
      </w:r>
      <w:r>
        <w:rPr>
          <w:rFonts w:ascii="MMC OFFICE" w:eastAsia="MMC OFFICE" w:hAnsi="MMC OFFICE"/>
          <w:lang w:val="pl-PL"/>
        </w:rPr>
        <w:tab/>
        <w:t xml:space="preserve">Reprezentujący Dyrektor Wykonawczy, </w:t>
      </w:r>
      <w:r>
        <w:rPr>
          <w:rFonts w:ascii="MMC OFFICE" w:eastAsia="MMC OFFICE" w:hAnsi="MMC OFFICE"/>
          <w:lang w:val="pl-PL"/>
        </w:rPr>
        <w:br/>
      </w:r>
      <w:r>
        <w:rPr>
          <w:rFonts w:ascii="MMC OFFICE" w:eastAsia="MMC OFFICE" w:hAnsi="MMC OFFICE"/>
          <w:lang w:val="pl-PL"/>
        </w:rPr>
        <w:tab/>
        <w:t>Dyrektor Generalny</w:t>
      </w:r>
    </w:p>
    <w:p w14:paraId="0EE0E292" w14:textId="4ED578B1" w:rsidR="00CA54FE" w:rsidRPr="00CA54FE" w:rsidRDefault="00CA54FE" w:rsidP="00CA54FE">
      <w:pPr>
        <w:pStyle w:val="Tekstpodstawowy"/>
        <w:tabs>
          <w:tab w:val="left" w:pos="2214"/>
        </w:tabs>
        <w:ind w:left="425"/>
        <w:rPr>
          <w:rFonts w:ascii="MMC OFFICE" w:eastAsia="MMC OFFICE" w:hAnsi="MMC OFFICE"/>
          <w:lang w:val="pl-PL"/>
        </w:rPr>
      </w:pPr>
      <w:r>
        <w:rPr>
          <w:rFonts w:ascii="MMC OFFICE" w:eastAsia="MMC OFFICE" w:hAnsi="MMC OFFICE"/>
          <w:lang w:val="pl-PL"/>
        </w:rPr>
        <w:t>Poprzedni tytuł:</w:t>
      </w:r>
      <w:r>
        <w:rPr>
          <w:rFonts w:ascii="MMC OFFICE" w:eastAsia="MMC OFFICE" w:hAnsi="MMC OFFICE"/>
          <w:lang w:val="pl-PL"/>
        </w:rPr>
        <w:tab/>
        <w:t xml:space="preserve">Reprezentujący Dyrektor Wykonawczy, </w:t>
      </w:r>
      <w:r>
        <w:rPr>
          <w:rFonts w:ascii="MMC OFFICE" w:eastAsia="MMC OFFICE" w:hAnsi="MMC OFFICE"/>
          <w:lang w:val="pl-PL"/>
        </w:rPr>
        <w:br/>
      </w:r>
      <w:r>
        <w:rPr>
          <w:rFonts w:ascii="MMC OFFICE" w:eastAsia="MMC OFFICE" w:hAnsi="MMC OFFICE"/>
          <w:lang w:val="pl-PL"/>
        </w:rPr>
        <w:tab/>
        <w:t>Prezes i Dyrektor Generalny</w:t>
      </w:r>
    </w:p>
    <w:p w14:paraId="6460B9AD" w14:textId="77777777" w:rsidR="00CA54FE" w:rsidRPr="00CA54FE" w:rsidRDefault="00CA54FE" w:rsidP="00CA54FE">
      <w:pPr>
        <w:pStyle w:val="Tekstpodstawowy"/>
        <w:tabs>
          <w:tab w:val="left" w:pos="2549"/>
        </w:tabs>
        <w:ind w:left="389"/>
        <w:rPr>
          <w:rFonts w:ascii="MMC OFFICE" w:eastAsia="MMC OFFICE" w:hAnsi="MMC OFFICE"/>
          <w:lang w:val="pl-PL"/>
        </w:rPr>
      </w:pPr>
      <w:r>
        <w:rPr>
          <w:rFonts w:ascii="MMC OFFICE" w:eastAsia="MMC OFFICE" w:hAnsi="MMC OFFICE"/>
          <w:lang w:val="pl-PL"/>
        </w:rPr>
        <w:t>&lt;Nowe stanowisko&gt;</w:t>
      </w:r>
    </w:p>
    <w:p w14:paraId="6DC01C5A" w14:textId="77777777" w:rsidR="00CA54FE" w:rsidRPr="00CA54FE" w:rsidRDefault="00CA54FE" w:rsidP="00CA54FE">
      <w:pPr>
        <w:pStyle w:val="Tekstpodstawowy"/>
        <w:tabs>
          <w:tab w:val="left" w:pos="2549"/>
        </w:tabs>
        <w:ind w:left="389"/>
        <w:rPr>
          <w:rFonts w:ascii="MMC OFFICE" w:eastAsia="MMC OFFICE" w:hAnsi="MMC OFFICE"/>
          <w:lang w:val="pl-PL"/>
        </w:rPr>
      </w:pPr>
      <w:r>
        <w:rPr>
          <w:rFonts w:ascii="MMC OFFICE" w:eastAsia="MMC OFFICE" w:hAnsi="MMC OFFICE"/>
          <w:lang w:val="pl-PL"/>
        </w:rPr>
        <w:t>Imię i nazwisko :</w:t>
      </w:r>
      <w:r>
        <w:rPr>
          <w:rFonts w:ascii="MMC OFFICE" w:eastAsia="MMC OFFICE" w:hAnsi="MMC OFFICE"/>
          <w:lang w:val="pl-PL"/>
        </w:rPr>
        <w:tab/>
        <w:t>Keisuke Kishiura</w:t>
      </w:r>
    </w:p>
    <w:p w14:paraId="7E0CA838" w14:textId="77777777" w:rsidR="00CA54FE" w:rsidRPr="00CA54FE" w:rsidRDefault="00CA54FE" w:rsidP="00CA54FE">
      <w:pPr>
        <w:pStyle w:val="Tekstpodstawowy"/>
        <w:tabs>
          <w:tab w:val="left" w:pos="2549"/>
        </w:tabs>
        <w:ind w:left="389"/>
        <w:rPr>
          <w:rFonts w:ascii="MMC OFFICE" w:eastAsia="MMC OFFICE" w:hAnsi="MMC OFFICE"/>
          <w:lang w:val="pl-PL"/>
        </w:rPr>
      </w:pPr>
      <w:r>
        <w:rPr>
          <w:rFonts w:ascii="MMC OFFICE" w:eastAsia="MMC OFFICE" w:hAnsi="MMC OFFICE"/>
          <w:sz w:val="20"/>
          <w:lang w:val="pl-PL"/>
        </w:rPr>
        <w:t xml:space="preserve">Tytuł: </w:t>
      </w:r>
      <w:r>
        <w:rPr>
          <w:rFonts w:ascii="MMC OFFICE" w:eastAsia="MMC OFFICE" w:hAnsi="MMC OFFICE"/>
          <w:sz w:val="20"/>
          <w:lang w:val="pl-PL"/>
        </w:rPr>
        <w:tab/>
        <w:t xml:space="preserve">Reprezentujący Dyrektor Wykonawczy, </w:t>
      </w:r>
      <w:r>
        <w:rPr>
          <w:rFonts w:ascii="MMC OFFICE" w:eastAsia="MMC OFFICE" w:hAnsi="MMC OFFICE"/>
          <w:sz w:val="20"/>
          <w:lang w:val="pl-PL"/>
        </w:rPr>
        <w:br/>
      </w:r>
      <w:r>
        <w:rPr>
          <w:rFonts w:ascii="MMC OFFICE" w:eastAsia="MMC OFFICE" w:hAnsi="MMC OFFICE"/>
          <w:sz w:val="20"/>
          <w:lang w:val="pl-PL"/>
        </w:rPr>
        <w:tab/>
        <w:t>Prezes i Dyrektor Operacyjny</w:t>
      </w:r>
    </w:p>
    <w:p w14:paraId="469E728A" w14:textId="56891C20" w:rsidR="00CA54FE" w:rsidRDefault="00CA54FE" w:rsidP="00CA54FE">
      <w:pPr>
        <w:pStyle w:val="Akapitzlist"/>
        <w:widowControl w:val="0"/>
        <w:numPr>
          <w:ilvl w:val="1"/>
          <w:numId w:val="5"/>
        </w:numPr>
        <w:tabs>
          <w:tab w:val="left" w:pos="387"/>
        </w:tabs>
        <w:spacing w:before="74"/>
        <w:ind w:left="387" w:hanging="358"/>
        <w:contextualSpacing w:val="0"/>
        <w:rPr>
          <w:lang w:val="pl-PL"/>
        </w:rPr>
      </w:pPr>
      <w:r>
        <w:rPr>
          <w:rFonts w:eastAsia="MMC OFFICE"/>
          <w:sz w:val="20"/>
          <w:lang w:val="pl-PL"/>
        </w:rPr>
        <w:t>Krótkie podsumowanie kariery nowo mianowanego Reprezentującego Dyrektora Wykonawczego</w:t>
      </w:r>
      <w:r w:rsidR="00AE313E">
        <w:rPr>
          <w:rFonts w:eastAsia="MMC OFFICE"/>
          <w:sz w:val="20"/>
          <w:lang w:val="pl-PL"/>
        </w:rPr>
        <w:t xml:space="preserve">, </w:t>
      </w:r>
      <w:r w:rsidR="00AE313E" w:rsidRPr="00AE313E">
        <w:rPr>
          <w:rFonts w:eastAsia="MMC OFFICE"/>
          <w:sz w:val="20"/>
          <w:szCs w:val="20"/>
          <w:lang w:val="pl-PL"/>
        </w:rPr>
        <w:t>Prezesa i Dyrektora Operacyjnego</w:t>
      </w:r>
      <w:r w:rsidR="00AE313E">
        <w:rPr>
          <w:rFonts w:eastAsia="MMC OFFICE"/>
          <w:sz w:val="20"/>
          <w:szCs w:val="20"/>
          <w:lang w:val="pl-PL"/>
        </w:rPr>
        <w:t>.</w:t>
      </w:r>
    </w:p>
    <w:p w14:paraId="479CFE43" w14:textId="77777777" w:rsidR="00CA54FE" w:rsidRDefault="00CA54FE" w:rsidP="00CA54FE">
      <w:pPr>
        <w:pStyle w:val="Akapitzlist"/>
        <w:widowControl w:val="0"/>
        <w:numPr>
          <w:ilvl w:val="1"/>
          <w:numId w:val="5"/>
        </w:numPr>
        <w:tabs>
          <w:tab w:val="left" w:pos="387"/>
        </w:tabs>
        <w:spacing w:before="74"/>
        <w:ind w:left="387" w:hanging="358"/>
        <w:contextualSpacing w:val="0"/>
        <w:rPr>
          <w:lang w:val="pl-PL"/>
        </w:rPr>
      </w:pPr>
    </w:p>
    <w:tbl>
      <w:tblPr>
        <w:tblW w:w="9207" w:type="dxa"/>
        <w:tblInd w:w="-30" w:type="dxa"/>
        <w:tblLayout w:type="fixed"/>
        <w:tblCellMar>
          <w:left w:w="2" w:type="dxa"/>
          <w:right w:w="2" w:type="dxa"/>
        </w:tblCellMar>
        <w:tblLook w:val="01E0" w:firstRow="1" w:lastRow="1" w:firstColumn="1" w:lastColumn="1" w:noHBand="0" w:noVBand="0"/>
      </w:tblPr>
      <w:tblGrid>
        <w:gridCol w:w="1136"/>
        <w:gridCol w:w="6360"/>
        <w:gridCol w:w="1711"/>
      </w:tblGrid>
      <w:tr w:rsidR="00CA54FE" w14:paraId="6B64FAF1" w14:textId="77777777" w:rsidTr="00AE313E">
        <w:trPr>
          <w:trHeight w:val="647"/>
        </w:trPr>
        <w:tc>
          <w:tcPr>
            <w:tcW w:w="1136" w:type="dxa"/>
            <w:tcBorders>
              <w:top w:val="single" w:sz="2" w:space="0" w:color="000000"/>
              <w:left w:val="single" w:sz="2" w:space="0" w:color="000000"/>
              <w:bottom w:val="single" w:sz="2" w:space="0" w:color="000000"/>
              <w:right w:val="single" w:sz="2" w:space="0" w:color="000000"/>
            </w:tcBorders>
          </w:tcPr>
          <w:p w14:paraId="6CD319EB" w14:textId="77777777" w:rsidR="00CA54FE" w:rsidRDefault="00CA54FE" w:rsidP="00F42E7D">
            <w:pPr>
              <w:pStyle w:val="TableParagraph"/>
              <w:keepNext/>
              <w:ind w:left="77"/>
              <w:jc w:val="left"/>
            </w:pPr>
            <w:r>
              <w:rPr>
                <w:spacing w:val="-4"/>
                <w:sz w:val="18"/>
                <w:lang w:val="pl-PL"/>
              </w:rPr>
              <w:t>Data urodzenia</w:t>
            </w:r>
          </w:p>
          <w:p w14:paraId="79963471" w14:textId="77777777" w:rsidR="00CA54FE" w:rsidRDefault="00CA54FE" w:rsidP="00F42E7D">
            <w:pPr>
              <w:pStyle w:val="TableParagraph"/>
              <w:ind w:left="77"/>
              <w:jc w:val="left"/>
              <w:rPr>
                <w:lang w:val="pl-PL"/>
              </w:rPr>
            </w:pPr>
          </w:p>
        </w:tc>
        <w:tc>
          <w:tcPr>
            <w:tcW w:w="6360" w:type="dxa"/>
            <w:tcBorders>
              <w:top w:val="single" w:sz="2" w:space="0" w:color="000000"/>
              <w:left w:val="single" w:sz="2" w:space="0" w:color="000000"/>
              <w:bottom w:val="single" w:sz="2" w:space="0" w:color="000000"/>
              <w:right w:val="single" w:sz="2" w:space="0" w:color="000000"/>
            </w:tcBorders>
          </w:tcPr>
          <w:p w14:paraId="1266DECC" w14:textId="77777777" w:rsidR="00CA54FE" w:rsidRDefault="00CA54FE" w:rsidP="00F42E7D">
            <w:pPr>
              <w:pStyle w:val="TableParagraph"/>
              <w:jc w:val="left"/>
            </w:pPr>
            <w:r>
              <w:rPr>
                <w:spacing w:val="-2"/>
                <w:sz w:val="18"/>
                <w:lang w:val="pl-PL"/>
              </w:rPr>
              <w:t>Kontekst</w:t>
            </w:r>
          </w:p>
        </w:tc>
        <w:tc>
          <w:tcPr>
            <w:tcW w:w="1711" w:type="dxa"/>
            <w:tcBorders>
              <w:top w:val="single" w:sz="2" w:space="0" w:color="000000"/>
              <w:left w:val="single" w:sz="2" w:space="0" w:color="000000"/>
              <w:bottom w:val="single" w:sz="2" w:space="0" w:color="000000"/>
              <w:right w:val="single" w:sz="2" w:space="0" w:color="000000"/>
            </w:tcBorders>
          </w:tcPr>
          <w:p w14:paraId="0F7DE272" w14:textId="77777777" w:rsidR="00CA54FE" w:rsidRDefault="00CA54FE" w:rsidP="00F42E7D">
            <w:pPr>
              <w:pStyle w:val="TableParagraph"/>
              <w:spacing w:line="210" w:lineRule="atLeast"/>
              <w:ind w:left="80" w:right="295"/>
              <w:jc w:val="left"/>
            </w:pPr>
            <w:r>
              <w:rPr>
                <w:sz w:val="18"/>
                <w:lang w:val="pl-PL"/>
              </w:rPr>
              <w:t>Liczba posiadanych udziałów</w:t>
            </w:r>
          </w:p>
        </w:tc>
      </w:tr>
      <w:tr w:rsidR="00CA54FE" w14:paraId="15707C59" w14:textId="77777777" w:rsidTr="00AE313E">
        <w:trPr>
          <w:trHeight w:val="3314"/>
        </w:trPr>
        <w:tc>
          <w:tcPr>
            <w:tcW w:w="1136" w:type="dxa"/>
            <w:tcBorders>
              <w:top w:val="single" w:sz="2" w:space="0" w:color="000000"/>
              <w:left w:val="single" w:sz="2" w:space="0" w:color="000000"/>
              <w:bottom w:val="single" w:sz="2" w:space="0" w:color="000000"/>
              <w:right w:val="single" w:sz="2" w:space="0" w:color="000000"/>
            </w:tcBorders>
          </w:tcPr>
          <w:p w14:paraId="1BFBCCFD" w14:textId="77777777" w:rsidR="00CA54FE" w:rsidRDefault="00CA54FE" w:rsidP="00F42E7D">
            <w:pPr>
              <w:pStyle w:val="TableParagraph"/>
              <w:keepNext/>
              <w:ind w:left="77"/>
              <w:jc w:val="left"/>
            </w:pPr>
            <w:r>
              <w:rPr>
                <w:sz w:val="18"/>
                <w:lang w:val="pl-PL"/>
              </w:rPr>
              <w:t>22 maja 1969 r.</w:t>
            </w:r>
          </w:p>
        </w:tc>
        <w:tc>
          <w:tcPr>
            <w:tcW w:w="6360" w:type="dxa"/>
            <w:tcBorders>
              <w:top w:val="single" w:sz="2" w:space="0" w:color="000000"/>
              <w:left w:val="single" w:sz="2" w:space="0" w:color="000000"/>
              <w:bottom w:val="single" w:sz="2" w:space="0" w:color="000000"/>
              <w:right w:val="single" w:sz="2" w:space="0" w:color="000000"/>
            </w:tcBorders>
          </w:tcPr>
          <w:p w14:paraId="25F3CCDF" w14:textId="77777777" w:rsidR="00CA54FE" w:rsidRDefault="00CA54FE" w:rsidP="00F42E7D">
            <w:pPr>
              <w:pStyle w:val="TableParagraph"/>
              <w:spacing w:line="216" w:lineRule="exact"/>
              <w:jc w:val="left"/>
              <w:rPr>
                <w:sz w:val="16"/>
                <w:szCs w:val="16"/>
                <w:lang w:val="pl-PL"/>
              </w:rPr>
            </w:pPr>
            <w:r>
              <w:rPr>
                <w:sz w:val="16"/>
                <w:szCs w:val="16"/>
                <w:lang w:val="pl-PL"/>
              </w:rPr>
              <w:t>Kwiecień 1993</w:t>
            </w:r>
            <w:r>
              <w:rPr>
                <w:sz w:val="16"/>
                <w:szCs w:val="16"/>
                <w:lang w:val="pl-PL"/>
              </w:rPr>
              <w:tab/>
              <w:t>Dołącza do Mitsubishi Motors Corporation</w:t>
            </w:r>
          </w:p>
          <w:p w14:paraId="15073B04" w14:textId="77777777" w:rsidR="00CA54FE" w:rsidRPr="00CA54FE" w:rsidRDefault="00CA54FE" w:rsidP="00F42E7D">
            <w:pPr>
              <w:pStyle w:val="TableParagraph"/>
              <w:spacing w:line="216" w:lineRule="exact"/>
              <w:jc w:val="left"/>
              <w:rPr>
                <w:sz w:val="16"/>
                <w:szCs w:val="16"/>
                <w:lang w:val="pl-PL"/>
              </w:rPr>
            </w:pPr>
            <w:r>
              <w:rPr>
                <w:sz w:val="16"/>
                <w:szCs w:val="16"/>
                <w:lang w:val="pl-PL"/>
              </w:rPr>
              <w:t>Kwiecień 2004</w:t>
            </w:r>
            <w:r>
              <w:rPr>
                <w:sz w:val="16"/>
                <w:szCs w:val="16"/>
                <w:lang w:val="pl-PL"/>
              </w:rPr>
              <w:tab/>
              <w:t>Ekspert, Zespół Planowania Administracji Pracy, Biuro HR</w:t>
            </w:r>
          </w:p>
          <w:p w14:paraId="516FBE2D" w14:textId="77777777" w:rsidR="00CA54FE" w:rsidRDefault="00CA54FE" w:rsidP="00F42E7D">
            <w:pPr>
              <w:pStyle w:val="TableParagraph"/>
              <w:spacing w:line="216" w:lineRule="exact"/>
              <w:jc w:val="left"/>
              <w:rPr>
                <w:sz w:val="16"/>
                <w:szCs w:val="16"/>
                <w:lang w:val="pl-PL"/>
              </w:rPr>
            </w:pPr>
            <w:r>
              <w:rPr>
                <w:sz w:val="16"/>
                <w:szCs w:val="16"/>
                <w:lang w:val="pl-PL"/>
              </w:rPr>
              <w:t>Lipiec 2004</w:t>
            </w:r>
            <w:r>
              <w:rPr>
                <w:sz w:val="16"/>
                <w:szCs w:val="16"/>
                <w:lang w:val="pl-PL"/>
              </w:rPr>
              <w:tab/>
              <w:t>Ekspert, Biuro Promocji CSR</w:t>
            </w:r>
          </w:p>
          <w:p w14:paraId="46DFA741" w14:textId="77777777" w:rsidR="00CA54FE" w:rsidRDefault="00CA54FE" w:rsidP="00F42E7D">
            <w:pPr>
              <w:pStyle w:val="TableParagraph"/>
              <w:spacing w:line="216" w:lineRule="exact"/>
              <w:jc w:val="left"/>
              <w:rPr>
                <w:sz w:val="16"/>
                <w:szCs w:val="16"/>
                <w:lang w:val="pl-PL"/>
              </w:rPr>
            </w:pPr>
            <w:r>
              <w:rPr>
                <w:sz w:val="16"/>
                <w:szCs w:val="16"/>
                <w:lang w:val="pl-PL"/>
              </w:rPr>
              <w:t>Sierpień 2007</w:t>
            </w:r>
            <w:r>
              <w:rPr>
                <w:sz w:val="16"/>
                <w:szCs w:val="16"/>
                <w:lang w:val="pl-PL"/>
              </w:rPr>
              <w:tab/>
              <w:t xml:space="preserve">Przechodzi do Mitsubishi Motors (Thailand) Co.Ltd. </w:t>
            </w:r>
          </w:p>
          <w:p w14:paraId="0D203977" w14:textId="77777777" w:rsidR="00CA54FE" w:rsidRDefault="00CA54FE" w:rsidP="00F42E7D">
            <w:pPr>
              <w:pStyle w:val="TableParagraph"/>
              <w:spacing w:line="216" w:lineRule="exact"/>
              <w:jc w:val="left"/>
              <w:rPr>
                <w:sz w:val="16"/>
                <w:szCs w:val="16"/>
                <w:lang w:val="pl-PL"/>
              </w:rPr>
            </w:pPr>
            <w:r>
              <w:rPr>
                <w:sz w:val="16"/>
                <w:szCs w:val="16"/>
                <w:lang w:val="pl-PL"/>
              </w:rPr>
              <w:t>Kwiecień 2011</w:t>
            </w:r>
            <w:r>
              <w:rPr>
                <w:sz w:val="16"/>
                <w:szCs w:val="16"/>
                <w:lang w:val="pl-PL"/>
              </w:rPr>
              <w:tab/>
              <w:t>Ekspert, Dział Rozwoju Sektora Poj. Elektr (Grupa B),</w:t>
            </w:r>
          </w:p>
          <w:p w14:paraId="28493D55" w14:textId="77777777" w:rsidR="00CA54FE" w:rsidRPr="00CA54FE" w:rsidRDefault="00CA54FE" w:rsidP="00F42E7D">
            <w:pPr>
              <w:pStyle w:val="TableParagraph"/>
              <w:ind w:left="1446"/>
              <w:jc w:val="left"/>
              <w:rPr>
                <w:sz w:val="16"/>
                <w:szCs w:val="16"/>
                <w:lang w:val="pl-PL"/>
              </w:rPr>
            </w:pPr>
            <w:r>
              <w:rPr>
                <w:sz w:val="16"/>
                <w:szCs w:val="16"/>
                <w:lang w:val="pl-PL"/>
              </w:rPr>
              <w:t>Biuro Pojazdów Elektrycznych</w:t>
            </w:r>
          </w:p>
          <w:p w14:paraId="1CC2BB13" w14:textId="06A2A2E4" w:rsidR="00CA54FE" w:rsidRDefault="00B93E44" w:rsidP="00F42E7D">
            <w:pPr>
              <w:pStyle w:val="TableParagraph"/>
              <w:tabs>
                <w:tab w:val="left" w:pos="1915"/>
              </w:tabs>
              <w:ind w:left="1446" w:right="978" w:hanging="1346"/>
              <w:jc w:val="left"/>
              <w:rPr>
                <w:sz w:val="16"/>
                <w:szCs w:val="16"/>
                <w:lang w:val="pl-PL"/>
              </w:rPr>
            </w:pPr>
            <w:r>
              <w:rPr>
                <w:sz w:val="16"/>
                <w:szCs w:val="16"/>
                <w:lang w:val="pl-PL"/>
              </w:rPr>
              <w:t>Kwiecień</w:t>
            </w:r>
            <w:r w:rsidR="00CA54FE">
              <w:rPr>
                <w:sz w:val="16"/>
                <w:szCs w:val="16"/>
                <w:lang w:val="pl-PL"/>
              </w:rPr>
              <w:t xml:space="preserve"> 2014.</w:t>
            </w:r>
            <w:r w:rsidR="00CA54FE">
              <w:rPr>
                <w:sz w:val="16"/>
                <w:szCs w:val="16"/>
                <w:lang w:val="pl-PL"/>
              </w:rPr>
              <w:tab/>
              <w:t>Dyrektor Generalny, Dział Obsługi Posprzedażowej C za Granicą, Globalny Dział Obsługi Posprzedażowej</w:t>
            </w:r>
          </w:p>
          <w:p w14:paraId="758F8F88" w14:textId="77777777" w:rsidR="00CA54FE" w:rsidRDefault="00CA54FE" w:rsidP="00F42E7D">
            <w:pPr>
              <w:pStyle w:val="TableParagraph"/>
              <w:tabs>
                <w:tab w:val="left" w:pos="1915"/>
              </w:tabs>
              <w:ind w:left="1446" w:right="85" w:hanging="1332"/>
              <w:jc w:val="left"/>
              <w:rPr>
                <w:sz w:val="16"/>
                <w:szCs w:val="16"/>
                <w:lang w:val="pl-PL"/>
              </w:rPr>
            </w:pPr>
            <w:r>
              <w:rPr>
                <w:sz w:val="16"/>
                <w:szCs w:val="16"/>
                <w:lang w:val="pl-PL"/>
              </w:rPr>
              <w:t>Marzec 2016</w:t>
            </w:r>
            <w:r>
              <w:rPr>
                <w:sz w:val="16"/>
                <w:szCs w:val="16"/>
                <w:lang w:val="pl-PL"/>
              </w:rPr>
              <w:tab/>
              <w:t>Przechodzi do Mitsubishi Motors Europe B.V (Holandia)</w:t>
            </w:r>
          </w:p>
          <w:p w14:paraId="1F824720" w14:textId="77777777" w:rsidR="00CA54FE" w:rsidRDefault="00CA54FE" w:rsidP="00F42E7D">
            <w:pPr>
              <w:pStyle w:val="TableParagraph"/>
              <w:tabs>
                <w:tab w:val="left" w:pos="1915"/>
              </w:tabs>
              <w:ind w:left="1446" w:right="978" w:hanging="1346"/>
              <w:jc w:val="left"/>
              <w:rPr>
                <w:sz w:val="16"/>
                <w:szCs w:val="16"/>
                <w:lang w:val="pl-PL"/>
              </w:rPr>
            </w:pPr>
            <w:r>
              <w:rPr>
                <w:sz w:val="16"/>
                <w:szCs w:val="16"/>
                <w:lang w:val="pl-PL"/>
              </w:rPr>
              <w:t>Wrzesień 2018</w:t>
            </w:r>
            <w:r>
              <w:rPr>
                <w:sz w:val="16"/>
                <w:szCs w:val="16"/>
                <w:lang w:val="pl-PL"/>
              </w:rPr>
              <w:tab/>
              <w:t>Dyrektor Generalny, Biuro Planowania Korporacyjnego, Pion Strategii Korporacyjnej</w:t>
            </w:r>
          </w:p>
          <w:p w14:paraId="63EF4DB2" w14:textId="77777777" w:rsidR="00CA54FE" w:rsidRDefault="00CA54FE" w:rsidP="00F42E7D">
            <w:pPr>
              <w:pStyle w:val="TableParagraph"/>
              <w:tabs>
                <w:tab w:val="left" w:pos="1915"/>
              </w:tabs>
              <w:ind w:left="1446" w:right="978" w:hanging="1346"/>
              <w:jc w:val="left"/>
              <w:rPr>
                <w:sz w:val="16"/>
                <w:szCs w:val="16"/>
                <w:lang w:val="pl-PL"/>
              </w:rPr>
            </w:pPr>
            <w:r>
              <w:rPr>
                <w:sz w:val="16"/>
                <w:szCs w:val="16"/>
                <w:lang w:val="pl-PL"/>
              </w:rPr>
              <w:t>Sierpień 2020</w:t>
            </w:r>
            <w:r>
              <w:rPr>
                <w:sz w:val="16"/>
                <w:szCs w:val="16"/>
                <w:lang w:val="pl-PL"/>
              </w:rPr>
              <w:tab/>
              <w:t xml:space="preserve">Przechodzi do Mitsubishi Motors Europe B.V. </w:t>
            </w:r>
          </w:p>
          <w:p w14:paraId="6E8492E8" w14:textId="77777777" w:rsidR="00CA54FE" w:rsidRDefault="00CA54FE" w:rsidP="00F42E7D">
            <w:pPr>
              <w:pStyle w:val="TableParagraph"/>
              <w:ind w:left="1446" w:hanging="1346"/>
              <w:jc w:val="left"/>
              <w:rPr>
                <w:sz w:val="16"/>
                <w:szCs w:val="16"/>
                <w:lang w:val="pl-PL"/>
              </w:rPr>
            </w:pPr>
            <w:r>
              <w:rPr>
                <w:sz w:val="16"/>
                <w:szCs w:val="16"/>
                <w:lang w:val="pl-PL"/>
              </w:rPr>
              <w:t>Marzec 2023</w:t>
            </w:r>
            <w:r>
              <w:rPr>
                <w:sz w:val="16"/>
                <w:szCs w:val="16"/>
                <w:lang w:val="pl-PL"/>
              </w:rPr>
              <w:tab/>
              <w:t>Dyrektor generalny oddziału, oddział w Ameryce</w:t>
            </w:r>
          </w:p>
          <w:p w14:paraId="6F04C80A" w14:textId="77777777" w:rsidR="00CA54FE" w:rsidRDefault="00CA54FE" w:rsidP="00F42E7D">
            <w:pPr>
              <w:pStyle w:val="TableParagraph"/>
              <w:ind w:left="1446" w:hanging="1346"/>
              <w:jc w:val="left"/>
              <w:rPr>
                <w:sz w:val="16"/>
                <w:szCs w:val="16"/>
                <w:lang w:val="pl-PL"/>
              </w:rPr>
            </w:pPr>
            <w:r>
              <w:rPr>
                <w:sz w:val="16"/>
                <w:szCs w:val="16"/>
                <w:lang w:val="pl-PL"/>
              </w:rPr>
              <w:t>Kwiecień 2O24</w:t>
            </w:r>
            <w:r>
              <w:rPr>
                <w:sz w:val="16"/>
                <w:szCs w:val="16"/>
                <w:lang w:val="pl-PL"/>
              </w:rPr>
              <w:tab/>
              <w:t>Wiceprezes, Dyrektor generalny oddziału, oddział w Ameryce</w:t>
            </w:r>
          </w:p>
          <w:p w14:paraId="257B07EB" w14:textId="77777777" w:rsidR="00CA54FE" w:rsidRPr="00CA54FE" w:rsidRDefault="00CA54FE" w:rsidP="00F42E7D">
            <w:pPr>
              <w:pStyle w:val="TableParagraph"/>
              <w:ind w:left="1446" w:hanging="1346"/>
              <w:jc w:val="left"/>
              <w:rPr>
                <w:sz w:val="16"/>
                <w:szCs w:val="16"/>
                <w:lang w:val="pl-PL"/>
              </w:rPr>
            </w:pPr>
            <w:r>
              <w:rPr>
                <w:sz w:val="16"/>
                <w:szCs w:val="16"/>
                <w:lang w:val="pl-PL"/>
              </w:rPr>
              <w:t>Kwiecień 2025</w:t>
            </w:r>
            <w:r>
              <w:rPr>
                <w:sz w:val="16"/>
                <w:szCs w:val="16"/>
                <w:lang w:val="pl-PL"/>
              </w:rPr>
              <w:tab/>
              <w:t>Dyrektor Korporacyjny, Dyrektor Generalny Oddziału, Dział Planowania Korporacyjnego (do dziś)</w:t>
            </w:r>
          </w:p>
        </w:tc>
        <w:tc>
          <w:tcPr>
            <w:tcW w:w="1711" w:type="dxa"/>
            <w:tcBorders>
              <w:top w:val="single" w:sz="2" w:space="0" w:color="000000"/>
              <w:left w:val="single" w:sz="2" w:space="0" w:color="000000"/>
              <w:bottom w:val="single" w:sz="2" w:space="0" w:color="000000"/>
              <w:right w:val="single" w:sz="2" w:space="0" w:color="000000"/>
            </w:tcBorders>
          </w:tcPr>
          <w:p w14:paraId="7BEB8594" w14:textId="77777777" w:rsidR="00CA54FE" w:rsidRDefault="00CA54FE" w:rsidP="00F42E7D">
            <w:pPr>
              <w:pStyle w:val="TableParagraph"/>
              <w:spacing w:line="216" w:lineRule="exact"/>
              <w:ind w:left="80"/>
              <w:jc w:val="left"/>
            </w:pPr>
            <w:r>
              <w:rPr>
                <w:spacing w:val="-2"/>
                <w:sz w:val="18"/>
                <w:lang w:val="pl-PL"/>
              </w:rPr>
              <w:t>3806</w:t>
            </w:r>
          </w:p>
        </w:tc>
      </w:tr>
    </w:tbl>
    <w:p w14:paraId="175F264B" w14:textId="77777777" w:rsidR="00CA54FE" w:rsidRDefault="00CA54FE" w:rsidP="00CA54FE">
      <w:pPr>
        <w:pStyle w:val="Tekstpodstawowy"/>
        <w:spacing w:before="41" w:after="0"/>
        <w:rPr>
          <w:rFonts w:ascii="MMC OFFICE" w:eastAsia="MMC OFFICE" w:hAnsi="MMC OFFICE"/>
        </w:rPr>
      </w:pPr>
    </w:p>
    <w:p w14:paraId="384CDB6C" w14:textId="77777777" w:rsidR="00CA54FE" w:rsidRDefault="00CA54FE" w:rsidP="00CA54FE">
      <w:pPr>
        <w:pStyle w:val="Akapitzlist"/>
        <w:widowControl w:val="0"/>
        <w:numPr>
          <w:ilvl w:val="1"/>
          <w:numId w:val="5"/>
        </w:numPr>
        <w:tabs>
          <w:tab w:val="left" w:pos="387"/>
        </w:tabs>
        <w:ind w:left="387" w:hanging="358"/>
        <w:contextualSpacing w:val="0"/>
        <w:rPr>
          <w:lang w:val="pl-PL"/>
        </w:rPr>
      </w:pPr>
      <w:r>
        <w:rPr>
          <w:rFonts w:eastAsia="MMC OFFICE"/>
          <w:sz w:val="20"/>
          <w:lang w:val="pl-PL"/>
        </w:rPr>
        <w:t>Przyczyna zmian</w:t>
      </w:r>
    </w:p>
    <w:p w14:paraId="778A7F58" w14:textId="77777777" w:rsidR="00CA54FE" w:rsidRPr="00CA54FE" w:rsidRDefault="00CA54FE" w:rsidP="00CA54FE">
      <w:pPr>
        <w:pStyle w:val="Tekstpodstawowy"/>
        <w:spacing w:before="60" w:after="0" w:line="300" w:lineRule="auto"/>
        <w:ind w:left="389"/>
        <w:rPr>
          <w:rFonts w:ascii="MMC OFFICE" w:eastAsia="MMC OFFICE" w:hAnsi="MMC OFFICE"/>
          <w:lang w:val="pl-PL"/>
        </w:rPr>
      </w:pPr>
      <w:r>
        <w:rPr>
          <w:rFonts w:ascii="MMC OFFICE" w:eastAsia="MMC OFFICE" w:hAnsi="MMC OFFICE"/>
          <w:lang w:val="pl-PL"/>
        </w:rPr>
        <w:t>Wzmocnienie podstaw zarządzania spółką poprzez rewitalizację struktury zarządzania i jasne określenie obowiązków kadry kierowniczej.</w:t>
      </w:r>
    </w:p>
    <w:p w14:paraId="17444D41" w14:textId="77777777" w:rsidR="00CA54FE" w:rsidRDefault="00CA54FE" w:rsidP="00CA54FE">
      <w:pPr>
        <w:pStyle w:val="Akapitzlist"/>
        <w:widowControl w:val="0"/>
        <w:numPr>
          <w:ilvl w:val="1"/>
          <w:numId w:val="5"/>
        </w:numPr>
        <w:tabs>
          <w:tab w:val="left" w:pos="387"/>
        </w:tabs>
        <w:ind w:left="387" w:hanging="358"/>
        <w:contextualSpacing w:val="0"/>
        <w:rPr>
          <w:lang w:val="pl-PL"/>
        </w:rPr>
      </w:pPr>
      <w:r>
        <w:rPr>
          <w:rFonts w:eastAsia="MMC OFFICE"/>
          <w:sz w:val="20"/>
          <w:lang w:val="pl-PL"/>
        </w:rPr>
        <w:t>Data wejścia w życie</w:t>
      </w:r>
    </w:p>
    <w:p w14:paraId="32547AE0" w14:textId="77777777" w:rsidR="00CA54FE" w:rsidRDefault="00CA54FE" w:rsidP="00CA54FE">
      <w:pPr>
        <w:pStyle w:val="Tekstpodstawowy"/>
        <w:spacing w:before="60" w:after="0"/>
        <w:ind w:left="389"/>
        <w:rPr>
          <w:rFonts w:ascii="MMC OFFICE" w:eastAsia="MMC OFFICE" w:hAnsi="MMC OFFICE"/>
        </w:rPr>
      </w:pPr>
      <w:r>
        <w:rPr>
          <w:rFonts w:ascii="MMC OFFICE" w:eastAsia="MMC OFFICE" w:hAnsi="MMC OFFICE"/>
          <w:lang w:val="pl-PL"/>
        </w:rPr>
        <w:t>1 kwietnia 2026 r.</w:t>
      </w:r>
    </w:p>
    <w:p w14:paraId="6DFAA90E" w14:textId="77777777" w:rsidR="00CA54FE" w:rsidRDefault="00CA54FE" w:rsidP="00CA54FE">
      <w:pPr>
        <w:pStyle w:val="Tekstpodstawowy"/>
        <w:rPr>
          <w:rFonts w:ascii="MMC OFFICE" w:eastAsia="MMC OFFICE" w:hAnsi="MMC OFFICE"/>
        </w:rPr>
      </w:pPr>
    </w:p>
    <w:p w14:paraId="44347B71" w14:textId="77777777" w:rsidR="00CA54FE" w:rsidRPr="00AE313E" w:rsidRDefault="00CA54FE" w:rsidP="00CA54FE">
      <w:pPr>
        <w:pStyle w:val="Nagwek1"/>
        <w:numPr>
          <w:ilvl w:val="0"/>
          <w:numId w:val="5"/>
        </w:numPr>
        <w:tabs>
          <w:tab w:val="left" w:pos="254"/>
        </w:tabs>
        <w:ind w:left="254" w:hanging="225"/>
        <w:rPr>
          <w:rFonts w:ascii="MMC OFFICE" w:eastAsia="MMC OFFICE" w:hAnsi="MMC OFFICE"/>
          <w:sz w:val="28"/>
          <w:szCs w:val="28"/>
        </w:rPr>
      </w:pPr>
      <w:r w:rsidRPr="00AE313E">
        <w:rPr>
          <w:rFonts w:ascii="MMC OFFICE" w:eastAsia="MMC OFFICE" w:hAnsi="MMC OFFICE"/>
          <w:sz w:val="28"/>
          <w:szCs w:val="28"/>
          <w:lang w:val="pl-PL"/>
        </w:rPr>
        <w:t>Wyłonienie Kandydatów na Dyrektorów</w:t>
      </w:r>
    </w:p>
    <w:p w14:paraId="2C70738C" w14:textId="77777777" w:rsidR="00CA54FE" w:rsidRDefault="00CA54FE" w:rsidP="00CA54FE">
      <w:pPr>
        <w:pStyle w:val="Akapitzlist"/>
        <w:widowControl w:val="0"/>
        <w:numPr>
          <w:ilvl w:val="1"/>
          <w:numId w:val="5"/>
        </w:numPr>
        <w:tabs>
          <w:tab w:val="left" w:pos="387"/>
        </w:tabs>
        <w:ind w:left="387" w:hanging="358"/>
        <w:contextualSpacing w:val="0"/>
        <w:rPr>
          <w:lang w:val="pl-PL"/>
        </w:rPr>
      </w:pPr>
      <w:r>
        <w:rPr>
          <w:rFonts w:eastAsia="MMC OFFICE"/>
          <w:sz w:val="20"/>
          <w:lang w:val="pl-PL"/>
        </w:rPr>
        <w:t>Kandydaci na dyrektorów</w:t>
      </w:r>
    </w:p>
    <w:p w14:paraId="710D7F00" w14:textId="77777777" w:rsidR="00CA54FE" w:rsidRPr="00CA54FE" w:rsidRDefault="00CA54FE" w:rsidP="00CA54FE">
      <w:pPr>
        <w:pStyle w:val="Tekstpodstawowy"/>
        <w:spacing w:before="60" w:after="0"/>
        <w:ind w:left="389"/>
        <w:rPr>
          <w:rFonts w:ascii="MMC OFFICE" w:eastAsia="MMC OFFICE" w:hAnsi="MMC OFFICE"/>
          <w:lang w:val="pl-PL"/>
        </w:rPr>
      </w:pPr>
      <w:r>
        <w:rPr>
          <w:rFonts w:ascii="MMC OFFICE" w:eastAsia="MMC OFFICE" w:hAnsi="MMC OFFICE"/>
          <w:lang w:val="pl-PL"/>
        </w:rPr>
        <w:t>(kandydaci do zaproponowania na Walnym Zgromadzeniu Akcjonariuszy)</w:t>
      </w:r>
    </w:p>
    <w:p w14:paraId="2DCE053C" w14:textId="77777777" w:rsidR="00CA54FE" w:rsidRPr="00CA54FE" w:rsidRDefault="00CA54FE" w:rsidP="00CA54FE">
      <w:pPr>
        <w:pStyle w:val="Tekstpodstawowy"/>
        <w:spacing w:before="72" w:after="0"/>
        <w:rPr>
          <w:rFonts w:ascii="MMC OFFICE" w:eastAsia="MMC OFFICE" w:hAnsi="MMC OFFICE"/>
          <w:lang w:val="pl-PL"/>
        </w:rPr>
      </w:pPr>
    </w:p>
    <w:p w14:paraId="53AB875E" w14:textId="77777777" w:rsidR="00CA54FE" w:rsidRPr="00CA54FE" w:rsidRDefault="00CA54FE" w:rsidP="00CA54FE">
      <w:pPr>
        <w:pStyle w:val="Tekstpodstawowy"/>
        <w:tabs>
          <w:tab w:val="left" w:pos="3035"/>
        </w:tabs>
        <w:ind w:left="455"/>
        <w:rPr>
          <w:rFonts w:ascii="MMC OFFICE" w:eastAsia="MMC OFFICE" w:hAnsi="MMC OFFICE"/>
          <w:lang w:val="pl-PL"/>
        </w:rPr>
      </w:pPr>
      <w:r>
        <w:rPr>
          <w:rFonts w:ascii="MMC OFFICE" w:eastAsia="MMC OFFICE" w:hAnsi="MMC OFFICE"/>
          <w:lang w:val="pl-PL"/>
        </w:rPr>
        <w:t>Dyrektor zewnętrzny</w:t>
      </w:r>
      <w:r>
        <w:rPr>
          <w:rFonts w:ascii="MMC OFFICE" w:eastAsia="MMC OFFICE" w:hAnsi="MMC OFFICE"/>
          <w:lang w:val="pl-PL"/>
        </w:rPr>
        <w:tab/>
        <w:t>Tomofumi Hiraku</w:t>
      </w:r>
    </w:p>
    <w:p w14:paraId="7675004E" w14:textId="77777777" w:rsidR="00CA54FE" w:rsidRPr="00CA54FE" w:rsidRDefault="00CA54FE" w:rsidP="00CA54FE">
      <w:pPr>
        <w:pStyle w:val="Tekstpodstawowy"/>
        <w:tabs>
          <w:tab w:val="left" w:pos="3035"/>
        </w:tabs>
        <w:spacing w:before="199" w:after="0"/>
        <w:ind w:left="455"/>
        <w:rPr>
          <w:rFonts w:ascii="MMC OFFICE" w:eastAsia="MMC OFFICE" w:hAnsi="MMC OFFICE"/>
          <w:lang w:val="pl-PL"/>
        </w:rPr>
      </w:pPr>
      <w:r>
        <w:rPr>
          <w:rFonts w:ascii="MMC OFFICE" w:eastAsia="MMC OFFICE" w:hAnsi="MMC OFFICE"/>
          <w:spacing w:val="-2"/>
          <w:lang w:val="pl-PL"/>
        </w:rPr>
        <w:t>Dyrektor</w:t>
      </w:r>
      <w:r>
        <w:rPr>
          <w:rFonts w:ascii="MMC OFFICE" w:eastAsia="MMC OFFICE" w:hAnsi="MMC OFFICE"/>
          <w:lang w:val="pl-PL"/>
        </w:rPr>
        <w:tab/>
        <w:t>Takao Kato (*1) (*2)</w:t>
      </w:r>
    </w:p>
    <w:p w14:paraId="0199A467" w14:textId="77777777" w:rsidR="00CA54FE" w:rsidRPr="00CA54FE" w:rsidRDefault="00CA54FE" w:rsidP="00CA54FE">
      <w:pPr>
        <w:pStyle w:val="Tekstpodstawowy"/>
        <w:tabs>
          <w:tab w:val="left" w:pos="3035"/>
        </w:tabs>
        <w:spacing w:before="199" w:after="0"/>
        <w:ind w:left="455"/>
        <w:rPr>
          <w:rFonts w:ascii="MMC OFFICE" w:eastAsia="MMC OFFICE" w:hAnsi="MMC OFFICE"/>
          <w:lang w:val="pl-PL"/>
        </w:rPr>
      </w:pPr>
      <w:r>
        <w:rPr>
          <w:rFonts w:ascii="MMC OFFICE" w:eastAsia="MMC OFFICE" w:hAnsi="MMC OFFICE"/>
          <w:spacing w:val="-2"/>
          <w:lang w:val="pl-PL"/>
        </w:rPr>
        <w:t>Dyrektor</w:t>
      </w:r>
      <w:r>
        <w:rPr>
          <w:rFonts w:ascii="MMC OFFICE" w:eastAsia="MMC OFFICE" w:hAnsi="MMC OFFICE"/>
          <w:lang w:val="pl-PL"/>
        </w:rPr>
        <w:tab/>
        <w:t>Keisuke Kishiura (*2)</w:t>
      </w:r>
    </w:p>
    <w:p w14:paraId="7E44C4D4" w14:textId="77777777" w:rsidR="00CA54FE" w:rsidRPr="00CA54FE" w:rsidRDefault="00CA54FE" w:rsidP="00CA54FE">
      <w:pPr>
        <w:pStyle w:val="Tekstpodstawowy"/>
        <w:rPr>
          <w:rFonts w:ascii="MMC OFFICE" w:eastAsia="MMC OFFICE" w:hAnsi="MMC OFFICE"/>
          <w:lang w:val="pl-PL"/>
        </w:rPr>
      </w:pPr>
    </w:p>
    <w:p w14:paraId="2F3FE8D0" w14:textId="77777777" w:rsidR="00CA54FE" w:rsidRPr="00CA54FE" w:rsidRDefault="00CA54FE" w:rsidP="00CA54FE">
      <w:pPr>
        <w:pStyle w:val="Tekstpodstawowy"/>
        <w:tabs>
          <w:tab w:val="left" w:pos="869"/>
        </w:tabs>
        <w:spacing w:line="300" w:lineRule="auto"/>
        <w:ind w:left="869" w:right="21" w:hanging="481"/>
        <w:rPr>
          <w:sz w:val="18"/>
          <w:szCs w:val="18"/>
          <w:lang w:val="pl-PL"/>
        </w:rPr>
      </w:pPr>
      <w:r>
        <w:rPr>
          <w:rFonts w:ascii="MMC OFFICE" w:eastAsia="MMC OFFICE" w:hAnsi="MMC OFFICE"/>
          <w:spacing w:val="-4"/>
          <w:sz w:val="18"/>
          <w:szCs w:val="18"/>
          <w:lang w:val="pl-PL"/>
        </w:rPr>
        <w:t>*1:</w:t>
      </w:r>
      <w:r>
        <w:rPr>
          <w:rFonts w:ascii="MMC OFFICE" w:eastAsia="MMC OFFICE" w:hAnsi="MMC OFFICE"/>
          <w:sz w:val="18"/>
          <w:szCs w:val="18"/>
          <w:lang w:val="pl-PL"/>
        </w:rPr>
        <w:tab/>
        <w:t>Zostanie mianowany przewodniczącym zarządu na posiedzeniu zarządu, które odbędzie się po walnym zgromadzeniu akcjonariuszy, pod warunkiem zatwierdzenia wyboru na stanowisko dyrektora podczas walnego zgromadzenia akcjonariuszy.</w:t>
      </w:r>
    </w:p>
    <w:p w14:paraId="41D332E1" w14:textId="77777777" w:rsidR="00CA54FE" w:rsidRPr="00CA54FE" w:rsidRDefault="00CA54FE" w:rsidP="00CA54FE">
      <w:pPr>
        <w:pStyle w:val="Tekstpodstawowy"/>
        <w:tabs>
          <w:tab w:val="left" w:pos="869"/>
        </w:tabs>
        <w:ind w:left="389"/>
        <w:rPr>
          <w:lang w:val="pl-PL"/>
        </w:rPr>
      </w:pPr>
      <w:r>
        <w:rPr>
          <w:rStyle w:val="TEKSTPODSTAWOWYMMC"/>
          <w:rFonts w:eastAsia="MMC OFFICE"/>
          <w:spacing w:val="-5"/>
          <w:lang w:val="pl-PL"/>
        </w:rPr>
        <w:t>*2:</w:t>
      </w:r>
      <w:r>
        <w:rPr>
          <w:rStyle w:val="TEKSTPODSTAWOWYMMC"/>
          <w:rFonts w:eastAsia="MMC OFFICE"/>
          <w:lang w:val="pl-PL"/>
        </w:rPr>
        <w:tab/>
        <w:t>Równoczesne pełnienie funkcji członka kierownictwa.</w:t>
      </w:r>
    </w:p>
    <w:p w14:paraId="5E53A7DF" w14:textId="77777777" w:rsidR="00CA54FE" w:rsidRPr="00CA54FE" w:rsidRDefault="00CA54FE" w:rsidP="00CA54FE">
      <w:pPr>
        <w:rPr>
          <w:rFonts w:ascii="MMC OFFICE" w:hAnsi="MMC OFFICE"/>
          <w:lang w:val="pl-PL"/>
        </w:rPr>
      </w:pPr>
    </w:p>
    <w:p w14:paraId="32F7C053" w14:textId="77777777" w:rsidR="00CA54FE" w:rsidRPr="00CA54FE" w:rsidRDefault="00CA54FE" w:rsidP="00CA54FE">
      <w:pPr>
        <w:rPr>
          <w:rFonts w:ascii="MMC OFFICE" w:hAnsi="MMC OFFICE"/>
          <w:b/>
          <w:bCs/>
          <w:lang w:val="pl-PL"/>
        </w:rPr>
      </w:pPr>
      <w:r w:rsidRPr="00CA54FE">
        <w:rPr>
          <w:rFonts w:ascii="MMC OFFICE" w:eastAsia="Meiryo UI" w:hAnsi="MMC OFFICE" w:cs="Calibri"/>
          <w:b/>
          <w:bCs/>
          <w:color w:val="000000"/>
          <w:sz w:val="16"/>
          <w:szCs w:val="16"/>
          <w:lang w:val="pl-PL"/>
        </w:rPr>
        <w:t>O  Mitsubishi  Motors:</w:t>
      </w:r>
      <w:r w:rsidRPr="00CA54FE">
        <w:rPr>
          <w:rFonts w:ascii="MMC OFFICE" w:hAnsi="MMC OFFICE"/>
          <w:b/>
          <w:bCs/>
          <w:lang w:val="pl-PL"/>
        </w:rPr>
        <w:t xml:space="preserve">    </w:t>
      </w:r>
    </w:p>
    <w:p w14:paraId="6599EDD1" w14:textId="77777777" w:rsidR="00CA54FE" w:rsidRPr="00CA54FE" w:rsidRDefault="00CA54FE" w:rsidP="00AE313E">
      <w:pPr>
        <w:jc w:val="both"/>
        <w:rPr>
          <w:rFonts w:ascii="MMC OFFICE" w:eastAsia="Meiryo UI" w:hAnsi="MMC OFFICE" w:cs="Calibri"/>
          <w:color w:val="000000"/>
          <w:sz w:val="16"/>
          <w:szCs w:val="16"/>
          <w:lang w:val="pl-PL"/>
        </w:rPr>
      </w:pPr>
      <w:r w:rsidRPr="00CA54FE">
        <w:rPr>
          <w:rFonts w:ascii="MMC OFFICE" w:eastAsia="Meiryo UI" w:hAnsi="MMC OFFICE" w:cs="Calibri"/>
          <w:color w:val="000000"/>
          <w:sz w:val="16"/>
          <w:szCs w:val="16"/>
          <w:lang w:val="pl-PL"/>
        </w:rPr>
        <w:t>Mitsubishi Motors Corporation to działający w branży motoryzacyjnej producent o zasięgu międzynarodowym, z siedzibą w Tokio, który zbudował konkurencyjną przewagę na rynku pojazdów typu SUV i pick-up oraz elektrycznych i hybryd ładowanych z gniazdka PHEV. Odkąd grupa Mitsubishi wyprodukowała swój pierwszy samochód, ponad sto lat temu, marka wykazała się ambitnym i często rewolucyjnym podejściem, rozwijając nowe klasy pojazdów i wprowadzając technologie wyznaczające standardy nowoczesności. Strategia marki, tkwiąca w genach Mitsubishi Motors, trafi do gustów ambitnych kierowców, gotowych rzucić wyzwanie konwencjom i zdecydować się na zmiany. Zgodnie z tą filozofią, firma Mitsubishi Motors wprowadziła strategię marki, wyrażoną w sloganie „Drive Your Ambition” - połączenie osobistego zaangażowania z chęcią odkrywania i rozwoju oraz odzwierciedlenie stałego dialogu między marką a jej klientami. Dzisiaj Mitsubishi Motors intensywnie inwestuje w innowacyjne technologie, atrakcyjny design i rozwój produktów, dostarczając klientom na całym świecie ekscytujące pojazdy, znane z wyrazistego charakteru.</w:t>
      </w:r>
    </w:p>
    <w:p w14:paraId="602A90A0" w14:textId="77777777" w:rsidR="00CA54FE" w:rsidRPr="00CA54FE" w:rsidRDefault="00CA54FE" w:rsidP="00CA54FE">
      <w:pPr>
        <w:rPr>
          <w:rFonts w:eastAsia="Meiryo UI" w:cs="Calibri"/>
          <w:color w:val="000000"/>
          <w:sz w:val="16"/>
          <w:szCs w:val="16"/>
          <w:lang w:val="pl-PL"/>
        </w:rPr>
      </w:pPr>
    </w:p>
    <w:p w14:paraId="5BFB3113" w14:textId="77777777" w:rsidR="00CA54FE" w:rsidRPr="00CA54FE" w:rsidRDefault="00CA54FE" w:rsidP="00CA54FE">
      <w:pPr>
        <w:rPr>
          <w:rFonts w:ascii="MMC OFFICE" w:hAnsi="MMC OFFICE"/>
          <w:lang w:val="pl-PL"/>
        </w:rPr>
      </w:pPr>
    </w:p>
    <w:p w14:paraId="6A55D523" w14:textId="79E0FE02" w:rsidR="0027242C" w:rsidRDefault="00CA54FE" w:rsidP="00CA54FE">
      <w:pPr>
        <w:rPr>
          <w:b/>
          <w:bCs/>
          <w:i/>
          <w:sz w:val="16"/>
          <w:szCs w:val="16"/>
          <w:lang w:val="pl-PL"/>
        </w:rPr>
      </w:pPr>
      <w:r>
        <w:rPr>
          <w:rFonts w:ascii="MMC OFFICE" w:eastAsia="Meiryo UI" w:hAnsi="MMC OFFICE" w:cs="Calibri"/>
          <w:i/>
          <w:iCs/>
          <w:color w:val="000000"/>
          <w:sz w:val="12"/>
          <w:szCs w:val="12"/>
          <w:lang w:val="pl-PL"/>
        </w:rPr>
        <w:t xml:space="preserve">Kontakt dla przedstawicieli mediów: Kinga Ossowska tel. +48 609 290 133, </w:t>
      </w:r>
      <w:hyperlink r:id="rId8">
        <w:r>
          <w:rPr>
            <w:rStyle w:val="Hipercze"/>
            <w:rFonts w:ascii="MMC OFFICE" w:eastAsia="Meiryo UI" w:hAnsi="MMC OFFICE" w:cs="Calibri"/>
            <w:i/>
            <w:iCs/>
            <w:sz w:val="12"/>
            <w:szCs w:val="12"/>
            <w:lang w:val="pl-PL"/>
          </w:rPr>
          <w:t>kinga.ossowska@astara.com</w:t>
        </w:r>
      </w:hyperlink>
      <w:r>
        <w:rPr>
          <w:rFonts w:ascii="MMC OFFICE" w:eastAsia="Meiryo UI" w:hAnsi="MMC OFFICE" w:cs="Calibri"/>
          <w:i/>
          <w:iCs/>
          <w:color w:val="000000"/>
          <w:sz w:val="12"/>
          <w:szCs w:val="12"/>
          <w:lang w:val="pl-PL"/>
        </w:rPr>
        <w:t xml:space="preserve">  Zdjęcia wszystkich modeli przeznaczone do publikacji znajdują się w internetowym serwisie prasowym </w:t>
      </w:r>
      <w:hyperlink r:id="rId9">
        <w:r>
          <w:rPr>
            <w:rStyle w:val="Hipercze"/>
            <w:rFonts w:ascii="MMC OFFICE" w:eastAsia="Meiryo UI" w:hAnsi="MMC OFFICE" w:cs="Calibri"/>
            <w:i/>
            <w:iCs/>
            <w:sz w:val="12"/>
            <w:szCs w:val="12"/>
            <w:lang w:val="pl-PL"/>
          </w:rPr>
          <w:t>www.press.mitsubishi.pl</w:t>
        </w:r>
      </w:hyperlink>
      <w:r>
        <w:rPr>
          <w:rFonts w:ascii="MMC OFFICE" w:eastAsia="Meiryo UI" w:hAnsi="MMC OFFICE" w:cs="Calibri"/>
          <w:i/>
          <w:iCs/>
          <w:color w:val="000000"/>
          <w:sz w:val="12"/>
          <w:szCs w:val="12"/>
          <w:lang w:val="pl-PL"/>
        </w:rPr>
        <w:t xml:space="preserve">  Dla dziennikarzy przeznaczona jest również strona Mitsubishi Motors Corporation:  </w:t>
      </w:r>
      <w:hyperlink r:id="rId10">
        <w:r>
          <w:rPr>
            <w:rStyle w:val="Hipercze"/>
            <w:rFonts w:ascii="MMC OFFICE" w:eastAsia="Meiryo UI" w:hAnsi="MMC OFFICE" w:cs="Calibri"/>
            <w:i/>
            <w:iCs/>
            <w:sz w:val="12"/>
            <w:szCs w:val="12"/>
            <w:lang w:val="pl-PL"/>
          </w:rPr>
          <w:t>https://library.mitsubishi-motors.com/contents</w:t>
        </w:r>
      </w:hyperlink>
    </w:p>
    <w:sectPr w:rsidR="0027242C">
      <w:footerReference w:type="default" r:id="rId11"/>
      <w:headerReference w:type="first" r:id="rId12"/>
      <w:footerReference w:type="first" r:id="rId13"/>
      <w:pgSz w:w="11906" w:h="16838"/>
      <w:pgMar w:top="567" w:right="1531" w:bottom="1134" w:left="1531" w:header="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9F22" w14:textId="77777777" w:rsidR="00895196" w:rsidRDefault="008C029C">
      <w:r>
        <w:separator/>
      </w:r>
    </w:p>
  </w:endnote>
  <w:endnote w:type="continuationSeparator" w:id="0">
    <w:p w14:paraId="3C4212FE" w14:textId="77777777" w:rsidR="00895196" w:rsidRDefault="008C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MC OFFICE">
    <w:panose1 w:val="00000500000000000000"/>
    <w:charset w:val="00"/>
    <w:family w:val="auto"/>
    <w:pitch w:val="variable"/>
    <w:sig w:usb0="20000207" w:usb1="00000001"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MC">
    <w:panose1 w:val="00000500000000000000"/>
    <w:charset w:val="00"/>
    <w:family w:val="modern"/>
    <w:notTrueType/>
    <w:pitch w:val="variable"/>
    <w:sig w:usb0="20000207" w:usb1="00000001" w:usb2="00000000" w:usb3="00000000" w:csb0="00000197"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748C" w14:textId="77777777" w:rsidR="0027242C" w:rsidRDefault="008C029C">
    <w:pPr>
      <w:pStyle w:val="Stopka"/>
      <w:rPr>
        <w:rFonts w:asciiTheme="minorHAnsi" w:hAnsiTheme="minorHAnsi"/>
      </w:rPr>
    </w:pPr>
    <w:r>
      <w:rPr>
        <w:noProof/>
      </w:rPr>
      <mc:AlternateContent>
        <mc:Choice Requires="wps">
          <w:drawing>
            <wp:anchor distT="12700" distB="12700" distL="12700" distR="3175" simplePos="0" relativeHeight="7" behindDoc="1" locked="0" layoutInCell="0" allowOverlap="1" wp14:anchorId="64F90BE6" wp14:editId="414A75B5">
              <wp:simplePos x="0" y="0"/>
              <wp:positionH relativeFrom="column">
                <wp:posOffset>-539750</wp:posOffset>
              </wp:positionH>
              <wp:positionV relativeFrom="paragraph">
                <wp:posOffset>76200</wp:posOffset>
              </wp:positionV>
              <wp:extent cx="6697345" cy="1905"/>
              <wp:effectExtent l="0" t="0" r="9525" b="0"/>
              <wp:wrapNone/>
              <wp:docPr id="2" name="Straight Connector 5"/>
              <wp:cNvGraphicFramePr/>
              <a:graphic xmlns:a="http://schemas.openxmlformats.org/drawingml/2006/main">
                <a:graphicData uri="http://schemas.microsoft.com/office/word/2010/wordprocessingShape">
                  <wps:wsp>
                    <wps:cNvCnPr/>
                    <wps:spPr>
                      <a:xfrm>
                        <a:off x="0" y="0"/>
                        <a:ext cx="6696720" cy="0"/>
                      </a:xfrm>
                      <a:prstGeom prst="line">
                        <a:avLst/>
                      </a:prstGeom>
                      <a:ln w="25400">
                        <a:solidFill>
                          <a:srgbClr val="D9222A"/>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E34FC09" id="Straight Connector 5" o:spid="_x0000_s1026" style="position:absolute;z-index:-503316473;visibility:visible;mso-wrap-style:square;mso-wrap-distance-left:1pt;mso-wrap-distance-top:1pt;mso-wrap-distance-right:.25pt;mso-wrap-distance-bottom:1pt;mso-position-horizontal:absolute;mso-position-horizontal-relative:text;mso-position-vertical:absolute;mso-position-vertical-relative:text" from="-42.5pt,6pt" to="48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" o:allowincell="f" strokecolor="#d9222a" strokeweight="2pt">
              <v:stroke joinstyle="miter"/>
            </v:line>
          </w:pict>
        </mc:Fallback>
      </mc:AlternateContent>
    </w:r>
    <w:r>
      <w:rPr>
        <w:rFonts w:asciiTheme="minorHAnsi" w:hAnsiTheme="minorHAnsi"/>
      </w:rPr>
      <w:t>Trade register Limburg Nr. 34081607</w:t>
    </w:r>
  </w:p>
  <w:p w14:paraId="0A28DC01" w14:textId="77777777" w:rsidR="0027242C" w:rsidRDefault="008C029C">
    <w:pPr>
      <w:pStyle w:val="Spacer"/>
    </w:pPr>
    <w:r>
      <w:rPr>
        <w:rFonts w:asciiTheme="minorHAnsi" w:hAnsiTheme="minorHAnsi"/>
        <w:color w:val="565F61"/>
        <w:sz w:val="12"/>
        <w:szCs w:val="12"/>
      </w:rPr>
      <w:t>VAT NL 8021.38.937.B01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1B8B" w14:textId="77777777" w:rsidR="0027242C" w:rsidRDefault="008C029C">
    <w:pPr>
      <w:pStyle w:val="Stopka"/>
      <w:jc w:val="center"/>
      <w:rPr>
        <w:rFonts w:asciiTheme="minorHAnsi" w:hAnsiTheme="minorHAnsi"/>
        <w:lang w:val="nl-NL"/>
      </w:rPr>
    </w:pPr>
    <w:r>
      <w:rPr>
        <w:rFonts w:asciiTheme="minorHAnsi" w:hAnsiTheme="minorHAnsi"/>
        <w:noProof/>
        <w:lang w:val="nl-NL"/>
      </w:rPr>
      <mc:AlternateContent>
        <mc:Choice Requires="wps">
          <w:drawing>
            <wp:anchor distT="12700" distB="12700" distL="12700" distR="3175" simplePos="0" relativeHeight="8" behindDoc="1" locked="0" layoutInCell="0" allowOverlap="1" wp14:anchorId="1522BA8E" wp14:editId="705B8A10">
              <wp:simplePos x="0" y="0"/>
              <wp:positionH relativeFrom="page">
                <wp:posOffset>431800</wp:posOffset>
              </wp:positionH>
              <wp:positionV relativeFrom="page">
                <wp:posOffset>10153650</wp:posOffset>
              </wp:positionV>
              <wp:extent cx="6697345" cy="1905"/>
              <wp:effectExtent l="0" t="0" r="9525" b="0"/>
              <wp:wrapNone/>
              <wp:docPr id="3" name="Straight Connector 3"/>
              <wp:cNvGraphicFramePr/>
              <a:graphic xmlns:a="http://schemas.openxmlformats.org/drawingml/2006/main">
                <a:graphicData uri="http://schemas.microsoft.com/office/word/2010/wordprocessingShape">
                  <wps:wsp>
                    <wps:cNvCnPr/>
                    <wps:spPr>
                      <a:xfrm>
                        <a:off x="0" y="0"/>
                        <a:ext cx="6696720" cy="720"/>
                      </a:xfrm>
                      <a:prstGeom prst="line">
                        <a:avLst/>
                      </a:prstGeom>
                      <a:ln w="25560">
                        <a:solidFill>
                          <a:srgbClr val="D9222A"/>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BF3CFF8" id="Straight Connector 3" o:spid="_x0000_s1026" style="position:absolute;z-index:-503316472;visibility:visible;mso-wrap-style:square;mso-wrap-distance-left:1pt;mso-wrap-distance-top:1pt;mso-wrap-distance-right:.25pt;mso-wrap-distance-bottom:1pt;mso-position-horizontal:absolute;mso-position-horizontal-relative:page;mso-position-vertical:absolute;mso-position-vertical-relative:page" from="34pt,799.5pt" to="561.35pt,7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" o:allowincell="f" strokecolor="#d9222a" strokeweight=".71mm">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7E9C" w14:textId="77777777" w:rsidR="00895196" w:rsidRDefault="008C029C">
      <w:r>
        <w:separator/>
      </w:r>
    </w:p>
  </w:footnote>
  <w:footnote w:type="continuationSeparator" w:id="0">
    <w:p w14:paraId="4FC42EEC" w14:textId="77777777" w:rsidR="00895196" w:rsidRDefault="008C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572" w:type="dxa"/>
      <w:tblLayout w:type="fixed"/>
      <w:tblCellMar>
        <w:left w:w="2" w:type="dxa"/>
        <w:right w:w="2" w:type="dxa"/>
      </w:tblCellMar>
      <w:tblLook w:val="04A0" w:firstRow="1" w:lastRow="0" w:firstColumn="1" w:lastColumn="0" w:noHBand="0" w:noVBand="1"/>
    </w:tblPr>
    <w:tblGrid>
      <w:gridCol w:w="5050"/>
      <w:gridCol w:w="3522"/>
    </w:tblGrid>
    <w:tr w:rsidR="0027242C" w14:paraId="35152783" w14:textId="77777777">
      <w:trPr>
        <w:trHeight w:hRule="exact" w:val="2700"/>
      </w:trPr>
      <w:tc>
        <w:tcPr>
          <w:tcW w:w="5049" w:type="dxa"/>
          <w:tcBorders>
            <w:top w:val="single" w:sz="2" w:space="0" w:color="FFFFFF"/>
            <w:left w:val="single" w:sz="2" w:space="0" w:color="FFFFFF"/>
            <w:bottom w:val="single" w:sz="2" w:space="0" w:color="FFFFFF"/>
            <w:right w:val="single" w:sz="2" w:space="0" w:color="FFFFFF"/>
          </w:tcBorders>
        </w:tcPr>
        <w:p w14:paraId="20D08C4C" w14:textId="77777777" w:rsidR="0027242C" w:rsidRDefault="0027242C">
          <w:pPr>
            <w:pStyle w:val="Nagwek"/>
            <w:widowControl w:val="0"/>
            <w:rPr>
              <w:color w:val="FFFFFF" w:themeColor="background1"/>
            </w:rPr>
          </w:pPr>
        </w:p>
      </w:tc>
      <w:tc>
        <w:tcPr>
          <w:tcW w:w="3522" w:type="dxa"/>
          <w:tcBorders>
            <w:top w:val="single" w:sz="2" w:space="0" w:color="FFFFFF"/>
            <w:left w:val="single" w:sz="2" w:space="0" w:color="FFFFFF"/>
            <w:bottom w:val="single" w:sz="2" w:space="0" w:color="FFFFFF"/>
            <w:right w:val="single" w:sz="2" w:space="0" w:color="FFFFFF"/>
          </w:tcBorders>
        </w:tcPr>
        <w:p w14:paraId="7BA2F16F" w14:textId="77777777" w:rsidR="0027242C" w:rsidRDefault="0027242C">
          <w:pPr>
            <w:pStyle w:val="Misubishiaddress"/>
          </w:pPr>
        </w:p>
      </w:tc>
    </w:tr>
  </w:tbl>
  <w:p w14:paraId="07998D8E" w14:textId="77777777" w:rsidR="0027242C" w:rsidRDefault="008C029C">
    <w:pPr>
      <w:pStyle w:val="Nagwek"/>
    </w:pPr>
    <w:r>
      <w:rPr>
        <w:noProof/>
      </w:rPr>
      <w:drawing>
        <wp:anchor distT="0" distB="0" distL="0" distR="0" simplePos="0" relativeHeight="9" behindDoc="1" locked="0" layoutInCell="0" allowOverlap="1" wp14:anchorId="609283F5" wp14:editId="6FDD3AB9">
          <wp:simplePos x="0" y="0"/>
          <wp:positionH relativeFrom="page">
            <wp:posOffset>433705</wp:posOffset>
          </wp:positionH>
          <wp:positionV relativeFrom="page">
            <wp:posOffset>375285</wp:posOffset>
          </wp:positionV>
          <wp:extent cx="784860" cy="842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84860" cy="842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1FFA"/>
    <w:multiLevelType w:val="multilevel"/>
    <w:tmpl w:val="69BCDCCC"/>
    <w:lvl w:ilvl="0">
      <w:start w:val="1"/>
      <w:numFmt w:val="upperRoman"/>
      <w:lvlText w:val="%1."/>
      <w:lvlJc w:val="left"/>
      <w:pPr>
        <w:tabs>
          <w:tab w:val="num" w:pos="0"/>
        </w:tabs>
        <w:ind w:left="196" w:hanging="167"/>
      </w:pPr>
      <w:rPr>
        <w:rFonts w:ascii="MMC OFFICE" w:eastAsia="Times New Roman" w:hAnsi="MMC OFFICE"/>
        <w:sz w:val="18"/>
        <w:szCs w:val="18"/>
        <w:lang w:eastAsia="pl-PL"/>
      </w:rPr>
    </w:lvl>
    <w:lvl w:ilvl="1">
      <w:start w:val="1"/>
      <w:numFmt w:val="decimal"/>
      <w:lvlText w:val="%2."/>
      <w:lvlJc w:val="left"/>
      <w:pPr>
        <w:tabs>
          <w:tab w:val="num" w:pos="0"/>
        </w:tabs>
        <w:ind w:left="389" w:hanging="360"/>
      </w:pPr>
      <w:rPr>
        <w:rFonts w:ascii="MMC OFFICE" w:hAnsi="MMC OFFICE" w:cs="Calibri"/>
        <w:i/>
        <w:sz w:val="12"/>
        <w:szCs w:val="12"/>
      </w:rPr>
    </w:lvl>
    <w:lvl w:ilvl="2">
      <w:numFmt w:val="bullet"/>
      <w:lvlText w:val=""/>
      <w:lvlJc w:val="left"/>
      <w:pPr>
        <w:tabs>
          <w:tab w:val="num" w:pos="0"/>
        </w:tabs>
        <w:ind w:left="1376" w:hanging="360"/>
      </w:pPr>
      <w:rPr>
        <w:rFonts w:ascii="Symbol" w:hAnsi="Symbol" w:cs="Symbol" w:hint="default"/>
        <w:lang w:val="en-US" w:eastAsia="en-US" w:bidi="ar-SA"/>
      </w:rPr>
    </w:lvl>
    <w:lvl w:ilvl="3">
      <w:numFmt w:val="bullet"/>
      <w:lvlText w:val=""/>
      <w:lvlJc w:val="left"/>
      <w:pPr>
        <w:tabs>
          <w:tab w:val="num" w:pos="0"/>
        </w:tabs>
        <w:ind w:left="2373" w:hanging="360"/>
      </w:pPr>
      <w:rPr>
        <w:rFonts w:ascii="Symbol" w:hAnsi="Symbol" w:cs="Symbol" w:hint="default"/>
        <w:lang w:val="en-US" w:eastAsia="en-US" w:bidi="ar-SA"/>
      </w:rPr>
    </w:lvl>
    <w:lvl w:ilvl="4">
      <w:numFmt w:val="bullet"/>
      <w:lvlText w:val=""/>
      <w:lvlJc w:val="left"/>
      <w:pPr>
        <w:tabs>
          <w:tab w:val="num" w:pos="0"/>
        </w:tabs>
        <w:ind w:left="3370" w:hanging="360"/>
      </w:pPr>
      <w:rPr>
        <w:rFonts w:ascii="Symbol" w:hAnsi="Symbol" w:cs="Symbol" w:hint="default"/>
        <w:lang w:val="en-US" w:eastAsia="en-US" w:bidi="ar-SA"/>
      </w:rPr>
    </w:lvl>
    <w:lvl w:ilvl="5">
      <w:numFmt w:val="bullet"/>
      <w:lvlText w:val=""/>
      <w:lvlJc w:val="left"/>
      <w:pPr>
        <w:tabs>
          <w:tab w:val="num" w:pos="0"/>
        </w:tabs>
        <w:ind w:left="4366" w:hanging="360"/>
      </w:pPr>
      <w:rPr>
        <w:rFonts w:ascii="Symbol" w:hAnsi="Symbol" w:cs="Symbol" w:hint="default"/>
        <w:lang w:val="en-US" w:eastAsia="en-US" w:bidi="ar-SA"/>
      </w:rPr>
    </w:lvl>
    <w:lvl w:ilvl="6">
      <w:numFmt w:val="bullet"/>
      <w:lvlText w:val=""/>
      <w:lvlJc w:val="left"/>
      <w:pPr>
        <w:tabs>
          <w:tab w:val="num" w:pos="0"/>
        </w:tabs>
        <w:ind w:left="5363" w:hanging="360"/>
      </w:pPr>
      <w:rPr>
        <w:rFonts w:ascii="Symbol" w:hAnsi="Symbol" w:cs="Symbol" w:hint="default"/>
        <w:lang w:val="en-US" w:eastAsia="en-US" w:bidi="ar-SA"/>
      </w:rPr>
    </w:lvl>
    <w:lvl w:ilvl="7">
      <w:numFmt w:val="bullet"/>
      <w:lvlText w:val=""/>
      <w:lvlJc w:val="left"/>
      <w:pPr>
        <w:tabs>
          <w:tab w:val="num" w:pos="0"/>
        </w:tabs>
        <w:ind w:left="6360" w:hanging="360"/>
      </w:pPr>
      <w:rPr>
        <w:rFonts w:ascii="Symbol" w:hAnsi="Symbol" w:cs="Symbol" w:hint="default"/>
        <w:lang w:val="en-US" w:eastAsia="en-US" w:bidi="ar-SA"/>
      </w:rPr>
    </w:lvl>
    <w:lvl w:ilvl="8">
      <w:numFmt w:val="bullet"/>
      <w:lvlText w:val=""/>
      <w:lvlJc w:val="left"/>
      <w:pPr>
        <w:tabs>
          <w:tab w:val="num" w:pos="0"/>
        </w:tabs>
        <w:ind w:left="7356" w:hanging="360"/>
      </w:pPr>
      <w:rPr>
        <w:rFonts w:ascii="Symbol" w:hAnsi="Symbol" w:cs="Symbol" w:hint="default"/>
        <w:lang w:val="en-US" w:eastAsia="en-US" w:bidi="ar-SA"/>
      </w:rPr>
    </w:lvl>
  </w:abstractNum>
  <w:abstractNum w:abstractNumId="1" w15:restartNumberingAfterBreak="0">
    <w:nsid w:val="20134234"/>
    <w:multiLevelType w:val="multilevel"/>
    <w:tmpl w:val="F2B4912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0051EAC"/>
    <w:multiLevelType w:val="multilevel"/>
    <w:tmpl w:val="DC5A198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6CDA2DDF"/>
    <w:multiLevelType w:val="multilevel"/>
    <w:tmpl w:val="00FAC5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5B2B0A"/>
    <w:multiLevelType w:val="multilevel"/>
    <w:tmpl w:val="C23645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14592191">
    <w:abstractNumId w:val="1"/>
  </w:num>
  <w:num w:numId="2" w16cid:durableId="236476664">
    <w:abstractNumId w:val="2"/>
  </w:num>
  <w:num w:numId="3" w16cid:durableId="921331141">
    <w:abstractNumId w:val="4"/>
  </w:num>
  <w:num w:numId="4" w16cid:durableId="2095593082">
    <w:abstractNumId w:val="3"/>
  </w:num>
  <w:num w:numId="5" w16cid:durableId="88475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dataType w:val="textFile"/>
    <w:query w:val="SELECT * FROM Adresy1.dbo.Arkusz1$"/>
  </w:mailMerg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2C"/>
    <w:rsid w:val="000875B5"/>
    <w:rsid w:val="0027242C"/>
    <w:rsid w:val="004C25C1"/>
    <w:rsid w:val="00895196"/>
    <w:rsid w:val="008C029C"/>
    <w:rsid w:val="009D0CB2"/>
    <w:rsid w:val="00AE313E"/>
    <w:rsid w:val="00B56C43"/>
    <w:rsid w:val="00B74B90"/>
    <w:rsid w:val="00B93E44"/>
    <w:rsid w:val="00CA54F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92F5"/>
  <w15:docId w15:val="{2BDFFB49-BC23-4B52-B83D-52A3EF2C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C638C"/>
    <w:pPr>
      <w:widowControl w:val="0"/>
    </w:pPr>
    <w:rPr>
      <w:rFonts w:eastAsia="Arial" w:cs="Arial"/>
      <w:sz w:val="22"/>
      <w:szCs w:val="22"/>
      <w:lang w:eastAsia="en-GB" w:bidi="en-GB"/>
    </w:rPr>
  </w:style>
  <w:style w:type="paragraph" w:styleId="Nagwek1">
    <w:name w:val="heading 1"/>
    <w:basedOn w:val="Normalny"/>
    <w:next w:val="Normalny"/>
    <w:link w:val="Nagwek1Znak"/>
    <w:uiPriority w:val="9"/>
    <w:qFormat/>
    <w:rsid w:val="00213C40"/>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Nagwek2">
    <w:name w:val="heading 2"/>
    <w:basedOn w:val="Normalny"/>
    <w:next w:val="Normalny"/>
    <w:link w:val="Nagwek2Znak"/>
    <w:uiPriority w:val="9"/>
    <w:semiHidden/>
    <w:unhideWhenUsed/>
    <w:qFormat/>
    <w:rsid w:val="001D7BE1"/>
    <w:pPr>
      <w:keepNext/>
      <w:keepLines/>
      <w:spacing w:before="40"/>
      <w:outlineLvl w:val="1"/>
    </w:pPr>
    <w:rPr>
      <w:rFonts w:asciiTheme="majorHAnsi" w:eastAsiaTheme="majorEastAsia" w:hAnsiTheme="majorHAnsi" w:cstheme="majorBidi"/>
      <w:color w:val="000000"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80EC7"/>
  </w:style>
  <w:style w:type="character" w:customStyle="1" w:styleId="StopkaZnak">
    <w:name w:val="Stopka Znak"/>
    <w:basedOn w:val="Domylnaczcionkaakapitu"/>
    <w:link w:val="Stopka"/>
    <w:uiPriority w:val="99"/>
    <w:qFormat/>
    <w:rsid w:val="00213C40"/>
    <w:rPr>
      <w:rFonts w:asciiTheme="majorHAnsi" w:hAnsiTheme="majorHAnsi"/>
      <w:color w:val="686D71" w:themeColor="accent3"/>
      <w:sz w:val="12"/>
    </w:rPr>
  </w:style>
  <w:style w:type="character" w:customStyle="1" w:styleId="czeinternetowe">
    <w:name w:val="Łącze internetowe"/>
    <w:basedOn w:val="Domylnaczcionkaakapitu"/>
    <w:uiPriority w:val="99"/>
    <w:unhideWhenUsed/>
    <w:rsid w:val="00143D61"/>
    <w:rPr>
      <w:color w:val="000000" w:themeColor="hyperlink"/>
      <w:u w:val="single"/>
    </w:rPr>
  </w:style>
  <w:style w:type="character" w:customStyle="1" w:styleId="UnresolvedMention1">
    <w:name w:val="Unresolved Mention1"/>
    <w:basedOn w:val="Domylnaczcionkaakapitu"/>
    <w:uiPriority w:val="99"/>
    <w:semiHidden/>
    <w:unhideWhenUsed/>
    <w:qFormat/>
    <w:rsid w:val="00143D61"/>
    <w:rPr>
      <w:color w:val="605E5C"/>
      <w:shd w:val="clear" w:color="auto" w:fill="E1DFDD"/>
    </w:rPr>
  </w:style>
  <w:style w:type="character" w:customStyle="1" w:styleId="Nagwek1Znak">
    <w:name w:val="Nagłówek 1 Znak"/>
    <w:basedOn w:val="Domylnaczcionkaakapitu"/>
    <w:link w:val="Nagwek1"/>
    <w:uiPriority w:val="9"/>
    <w:qFormat/>
    <w:rsid w:val="00213C40"/>
    <w:rPr>
      <w:rFonts w:asciiTheme="majorHAnsi" w:eastAsiaTheme="majorEastAsia" w:hAnsiTheme="majorHAnsi" w:cstheme="majorBidi"/>
      <w:color w:val="000000" w:themeColor="accent1" w:themeShade="BF"/>
      <w:sz w:val="32"/>
      <w:szCs w:val="32"/>
      <w:lang w:eastAsia="en-GB" w:bidi="en-GB"/>
    </w:rPr>
  </w:style>
  <w:style w:type="character" w:customStyle="1" w:styleId="TekstdymkaZnak">
    <w:name w:val="Tekst dymka Znak"/>
    <w:basedOn w:val="Domylnaczcionkaakapitu"/>
    <w:link w:val="Tekstdymka"/>
    <w:uiPriority w:val="99"/>
    <w:semiHidden/>
    <w:qFormat/>
    <w:rsid w:val="008533BB"/>
    <w:rPr>
      <w:rFonts w:ascii="Segoe UI" w:eastAsia="Arial" w:hAnsi="Segoe UI" w:cs="Segoe UI"/>
      <w:sz w:val="18"/>
      <w:szCs w:val="18"/>
      <w:lang w:eastAsia="en-GB" w:bidi="en-GB"/>
    </w:rPr>
  </w:style>
  <w:style w:type="character" w:customStyle="1" w:styleId="AkapitzlistZnak">
    <w:name w:val="Akapit z listą Znak"/>
    <w:link w:val="Akapitzlist"/>
    <w:uiPriority w:val="34"/>
    <w:qFormat/>
    <w:locked/>
    <w:rsid w:val="007E30EA"/>
    <w:rPr>
      <w:rFonts w:ascii="Times New Roman" w:eastAsia="MS Mincho" w:hAnsi="Times New Roman" w:cs="Times New Roman"/>
      <w:lang w:val="en-US" w:eastAsia="ja-JP"/>
    </w:rPr>
  </w:style>
  <w:style w:type="character" w:customStyle="1" w:styleId="Nagwek2Znak">
    <w:name w:val="Nagłówek 2 Znak"/>
    <w:basedOn w:val="Domylnaczcionkaakapitu"/>
    <w:link w:val="Nagwek2"/>
    <w:uiPriority w:val="9"/>
    <w:semiHidden/>
    <w:qFormat/>
    <w:rsid w:val="001D7BE1"/>
    <w:rPr>
      <w:rFonts w:asciiTheme="majorHAnsi" w:eastAsiaTheme="majorEastAsia" w:hAnsiTheme="majorHAnsi" w:cstheme="majorBidi"/>
      <w:color w:val="000000" w:themeColor="accent1" w:themeShade="BF"/>
      <w:sz w:val="26"/>
      <w:szCs w:val="26"/>
      <w:lang w:eastAsia="en-GB" w:bidi="en-GB"/>
    </w:rPr>
  </w:style>
  <w:style w:type="character" w:customStyle="1" w:styleId="TekstprzypisudolnegoZnak">
    <w:name w:val="Tekst przypisu dolnego Znak"/>
    <w:basedOn w:val="Domylnaczcionkaakapitu"/>
    <w:link w:val="Tekstprzypisudolnego"/>
    <w:semiHidden/>
    <w:qFormat/>
    <w:rsid w:val="001D7BE1"/>
    <w:rPr>
      <w:rFonts w:ascii="Times New Roman" w:eastAsia="MS PMincho" w:hAnsi="Times New Roman" w:cs="Times New Roman"/>
      <w:i/>
      <w:sz w:val="20"/>
      <w:szCs w:val="20"/>
      <w:lang w:val="en-US" w:eastAsia="ja-JP"/>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qFormat/>
    <w:rsid w:val="001D7BE1"/>
    <w:rPr>
      <w:vertAlign w:val="superscript"/>
    </w:rPr>
  </w:style>
  <w:style w:type="character" w:styleId="Odwoaniedokomentarza">
    <w:name w:val="annotation reference"/>
    <w:basedOn w:val="Domylnaczcionkaakapitu"/>
    <w:uiPriority w:val="99"/>
    <w:semiHidden/>
    <w:unhideWhenUsed/>
    <w:qFormat/>
    <w:rsid w:val="004D1CA3"/>
    <w:rPr>
      <w:sz w:val="16"/>
      <w:szCs w:val="16"/>
    </w:rPr>
  </w:style>
  <w:style w:type="character" w:customStyle="1" w:styleId="TekstkomentarzaZnak">
    <w:name w:val="Tekst komentarza Znak"/>
    <w:basedOn w:val="Domylnaczcionkaakapitu"/>
    <w:link w:val="Tekstkomentarza"/>
    <w:uiPriority w:val="99"/>
    <w:semiHidden/>
    <w:qFormat/>
    <w:rsid w:val="004D1CA3"/>
    <w:rPr>
      <w:rFonts w:eastAsia="Arial" w:cs="Arial"/>
      <w:sz w:val="20"/>
      <w:szCs w:val="20"/>
      <w:lang w:eastAsia="en-GB" w:bidi="en-GB"/>
    </w:rPr>
  </w:style>
  <w:style w:type="character" w:customStyle="1" w:styleId="TematkomentarzaZnak">
    <w:name w:val="Temat komentarza Znak"/>
    <w:basedOn w:val="TekstkomentarzaZnak"/>
    <w:link w:val="Tematkomentarza"/>
    <w:uiPriority w:val="99"/>
    <w:semiHidden/>
    <w:qFormat/>
    <w:rsid w:val="004D1CA3"/>
    <w:rPr>
      <w:rFonts w:eastAsia="Arial" w:cs="Arial"/>
      <w:b/>
      <w:bCs/>
      <w:sz w:val="20"/>
      <w:szCs w:val="20"/>
      <w:lang w:eastAsia="en-GB" w:bidi="en-GB"/>
    </w:rPr>
  </w:style>
  <w:style w:type="paragraph" w:styleId="Nagwek">
    <w:name w:val="header"/>
    <w:basedOn w:val="Normalny"/>
    <w:next w:val="Tekstpodstawowy"/>
    <w:link w:val="NagwekZnak"/>
    <w:uiPriority w:val="99"/>
    <w:unhideWhenUsed/>
    <w:rsid w:val="00880EC7"/>
    <w:pPr>
      <w:widowControl/>
      <w:tabs>
        <w:tab w:val="center" w:pos="4680"/>
        <w:tab w:val="right" w:pos="9360"/>
      </w:tabs>
    </w:pPr>
    <w:rPr>
      <w:rFonts w:eastAsiaTheme="minorHAnsi" w:cstheme="minorBidi"/>
      <w:sz w:val="24"/>
      <w:szCs w:val="24"/>
      <w:lang w:eastAsia="en-US" w:bidi="ar-SA"/>
    </w:rPr>
  </w:style>
  <w:style w:type="paragraph" w:styleId="Tekstpodstawowy">
    <w:name w:val="Body Text"/>
    <w:basedOn w:val="Normalny"/>
    <w:pPr>
      <w:spacing w:after="140" w:line="276" w:lineRule="auto"/>
    </w:pPr>
  </w:style>
  <w:style w:type="paragraph" w:styleId="Lista">
    <w:name w:val="List"/>
    <w:basedOn w:val="Tekstpodstawowy"/>
    <w:rPr>
      <w:rFonts w:ascii="Century" w:hAnsi="Century" w:cs="Arial Unicode MS"/>
    </w:rPr>
  </w:style>
  <w:style w:type="paragraph" w:styleId="Legenda">
    <w:name w:val="caption"/>
    <w:basedOn w:val="Normalny"/>
    <w:qFormat/>
    <w:pPr>
      <w:suppressLineNumbers/>
      <w:spacing w:before="120" w:after="120"/>
    </w:pPr>
    <w:rPr>
      <w:rFonts w:ascii="Century" w:hAnsi="Century" w:cs="Arial Unicode MS"/>
      <w:i/>
      <w:iCs/>
      <w:sz w:val="24"/>
      <w:szCs w:val="24"/>
    </w:rPr>
  </w:style>
  <w:style w:type="paragraph" w:customStyle="1" w:styleId="Indeks">
    <w:name w:val="Indeks"/>
    <w:basedOn w:val="Normalny"/>
    <w:qFormat/>
    <w:pPr>
      <w:suppressLineNumbers/>
    </w:pPr>
    <w:rPr>
      <w:rFonts w:ascii="Century" w:hAnsi="Century" w:cs="Arial Unicode M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13C40"/>
    <w:pPr>
      <w:widowControl/>
      <w:tabs>
        <w:tab w:val="center" w:pos="4680"/>
        <w:tab w:val="right" w:pos="9360"/>
      </w:tabs>
      <w:ind w:right="-851"/>
      <w:jc w:val="right"/>
    </w:pPr>
    <w:rPr>
      <w:rFonts w:asciiTheme="majorHAnsi" w:eastAsiaTheme="minorHAnsi" w:hAnsiTheme="majorHAnsi" w:cstheme="minorBidi"/>
      <w:color w:val="686D71" w:themeColor="accent3"/>
      <w:sz w:val="12"/>
      <w:szCs w:val="24"/>
      <w:lang w:eastAsia="en-US" w:bidi="ar-SA"/>
    </w:rPr>
  </w:style>
  <w:style w:type="paragraph" w:styleId="Bezodstpw">
    <w:name w:val="No Spacing"/>
    <w:uiPriority w:val="1"/>
    <w:qFormat/>
    <w:rsid w:val="00213C40"/>
    <w:pPr>
      <w:widowControl w:val="0"/>
    </w:pPr>
    <w:rPr>
      <w:rFonts w:eastAsia="Arial" w:cs="Arial"/>
      <w:sz w:val="22"/>
      <w:szCs w:val="22"/>
      <w:lang w:eastAsia="en-GB" w:bidi="en-GB"/>
    </w:rPr>
  </w:style>
  <w:style w:type="paragraph" w:customStyle="1" w:styleId="Mitsubishiheading">
    <w:name w:val="Mitsubishi heading"/>
    <w:basedOn w:val="Normalny"/>
    <w:next w:val="Normalny"/>
    <w:uiPriority w:val="1"/>
    <w:qFormat/>
    <w:rsid w:val="00143D61"/>
    <w:rPr>
      <w:rFonts w:ascii="MMC" w:hAnsi="MMC"/>
      <w:b/>
      <w:bCs/>
      <w:color w:val="565F61"/>
      <w:sz w:val="20"/>
      <w:szCs w:val="20"/>
    </w:rPr>
  </w:style>
  <w:style w:type="paragraph" w:customStyle="1" w:styleId="Misubishiaddress">
    <w:name w:val="Misubishi address"/>
    <w:basedOn w:val="Normalny"/>
    <w:uiPriority w:val="1"/>
    <w:qFormat/>
    <w:rsid w:val="00143D61"/>
    <w:rPr>
      <w:rFonts w:ascii="MMC" w:hAnsi="MMC"/>
      <w:color w:val="565F61"/>
      <w:sz w:val="16"/>
      <w:szCs w:val="16"/>
    </w:rPr>
  </w:style>
  <w:style w:type="paragraph" w:customStyle="1" w:styleId="Spacer">
    <w:name w:val="Spacer"/>
    <w:basedOn w:val="Stopka"/>
    <w:uiPriority w:val="1"/>
    <w:qFormat/>
    <w:rsid w:val="009B6591"/>
    <w:rPr>
      <w:sz w:val="2"/>
    </w:rPr>
  </w:style>
  <w:style w:type="paragraph" w:customStyle="1" w:styleId="Documentdate">
    <w:name w:val="Document date"/>
    <w:basedOn w:val="Bezodstpw"/>
    <w:uiPriority w:val="1"/>
    <w:qFormat/>
    <w:rsid w:val="009B6591"/>
    <w:pPr>
      <w:ind w:right="1005"/>
    </w:pPr>
    <w:rPr>
      <w:rFonts w:ascii="MMC OFFICE" w:hAnsi="MMC OFFICE"/>
      <w:w w:val="105"/>
    </w:rPr>
  </w:style>
  <w:style w:type="paragraph" w:customStyle="1" w:styleId="Dear">
    <w:name w:val="Dear"/>
    <w:basedOn w:val="Bezodstpw"/>
    <w:uiPriority w:val="1"/>
    <w:qFormat/>
    <w:rsid w:val="009B6591"/>
    <w:pPr>
      <w:ind w:right="1005"/>
    </w:pPr>
    <w:rPr>
      <w:rFonts w:ascii="MMC OFFICE" w:hAnsi="MMC OFFICE"/>
      <w:w w:val="105"/>
    </w:rPr>
  </w:style>
  <w:style w:type="paragraph" w:styleId="Tekstdymka">
    <w:name w:val="Balloon Text"/>
    <w:basedOn w:val="Normalny"/>
    <w:link w:val="TekstdymkaZnak"/>
    <w:uiPriority w:val="99"/>
    <w:semiHidden/>
    <w:unhideWhenUsed/>
    <w:qFormat/>
    <w:rsid w:val="008533BB"/>
    <w:rPr>
      <w:rFonts w:ascii="Segoe UI" w:hAnsi="Segoe UI" w:cs="Segoe UI"/>
      <w:sz w:val="18"/>
      <w:szCs w:val="18"/>
    </w:rPr>
  </w:style>
  <w:style w:type="paragraph" w:styleId="Akapitzlist">
    <w:name w:val="List Paragraph"/>
    <w:basedOn w:val="Normalny"/>
    <w:link w:val="AkapitzlistZnak"/>
    <w:qFormat/>
    <w:rsid w:val="007E30EA"/>
    <w:pPr>
      <w:widowControl/>
      <w:ind w:left="720"/>
      <w:contextualSpacing/>
    </w:pPr>
    <w:rPr>
      <w:rFonts w:ascii="Times New Roman" w:eastAsia="MS Mincho" w:hAnsi="Times New Roman" w:cs="Times New Roman"/>
      <w:sz w:val="24"/>
      <w:szCs w:val="24"/>
      <w:lang w:val="en-US" w:eastAsia="ja-JP" w:bidi="ar-SA"/>
    </w:rPr>
  </w:style>
  <w:style w:type="paragraph" w:customStyle="1" w:styleId="Default">
    <w:name w:val="Default"/>
    <w:qFormat/>
    <w:rsid w:val="000C48E9"/>
    <w:rPr>
      <w:rFonts w:ascii="MMC OFFICE" w:eastAsia="MMC OFFICE" w:hAnsi="MMC OFFICE" w:cs="MMC OFFICE"/>
      <w:color w:val="000000"/>
      <w:lang w:val="nl-NL"/>
    </w:rPr>
  </w:style>
  <w:style w:type="paragraph" w:styleId="NormalnyWeb">
    <w:name w:val="Normal (Web)"/>
    <w:basedOn w:val="Normalny"/>
    <w:uiPriority w:val="99"/>
    <w:semiHidden/>
    <w:qFormat/>
    <w:rsid w:val="001D7BE1"/>
    <w:pPr>
      <w:widowControl/>
      <w:spacing w:beforeAutospacing="1" w:afterAutospacing="1"/>
    </w:pPr>
    <w:rPr>
      <w:rFonts w:ascii="Arial Unicode MS" w:eastAsia="Arial Unicode MS" w:hAnsi="Arial Unicode MS" w:cs="Arial Unicode MS"/>
      <w:sz w:val="24"/>
      <w:szCs w:val="24"/>
      <w:lang w:val="en-US" w:eastAsia="ja-JP" w:bidi="ar-SA"/>
    </w:rPr>
  </w:style>
  <w:style w:type="paragraph" w:styleId="Tekstprzypisudolnego">
    <w:name w:val="footnote text"/>
    <w:basedOn w:val="Normalny"/>
    <w:link w:val="TekstprzypisudolnegoZnak"/>
    <w:semiHidden/>
    <w:rsid w:val="001D7BE1"/>
    <w:pPr>
      <w:widowControl/>
      <w:tabs>
        <w:tab w:val="left" w:pos="113"/>
        <w:tab w:val="left" w:pos="567"/>
        <w:tab w:val="left" w:pos="1134"/>
        <w:tab w:val="left" w:pos="1701"/>
        <w:tab w:val="left" w:pos="2268"/>
        <w:tab w:val="left" w:pos="2835"/>
        <w:tab w:val="left" w:pos="3402"/>
        <w:tab w:val="left" w:pos="3969"/>
        <w:tab w:val="left" w:pos="4536"/>
        <w:tab w:val="left" w:pos="5670"/>
      </w:tabs>
      <w:snapToGrid w:val="0"/>
      <w:spacing w:line="240" w:lineRule="atLeast"/>
      <w:ind w:left="680" w:right="-17" w:hanging="113"/>
      <w:textAlignment w:val="baseline"/>
    </w:pPr>
    <w:rPr>
      <w:rFonts w:ascii="Times New Roman" w:eastAsia="MS PMincho" w:hAnsi="Times New Roman" w:cs="Times New Roman"/>
      <w:i/>
      <w:sz w:val="20"/>
      <w:szCs w:val="20"/>
      <w:lang w:val="en-US" w:eastAsia="ja-JP" w:bidi="ar-SA"/>
    </w:rPr>
  </w:style>
  <w:style w:type="paragraph" w:styleId="Wcicienormalne">
    <w:name w:val="Normal Indent"/>
    <w:basedOn w:val="Normalny"/>
    <w:semiHidden/>
    <w:qFormat/>
    <w:rsid w:val="001D7BE1"/>
    <w:pPr>
      <w:ind w:left="840"/>
      <w:jc w:val="both"/>
    </w:pPr>
    <w:rPr>
      <w:rFonts w:ascii="Century" w:eastAsia="MS Mincho" w:hAnsi="Century" w:cs="Times New Roman"/>
      <w:kern w:val="2"/>
      <w:sz w:val="21"/>
      <w:szCs w:val="24"/>
      <w:lang w:val="en-US" w:eastAsia="ja-JP" w:bidi="ar-SA"/>
    </w:rPr>
  </w:style>
  <w:style w:type="paragraph" w:customStyle="1" w:styleId="Headparagraph">
    <w:name w:val="Head paragraph"/>
    <w:basedOn w:val="Normalny"/>
    <w:next w:val="Normalny"/>
    <w:qFormat/>
    <w:rsid w:val="001D7BE1"/>
    <w:pPr>
      <w:widowControl/>
      <w:tabs>
        <w:tab w:val="left" w:pos="567"/>
        <w:tab w:val="left" w:pos="1134"/>
        <w:tab w:val="left" w:pos="1701"/>
        <w:tab w:val="left" w:pos="2268"/>
        <w:tab w:val="left" w:pos="2835"/>
        <w:tab w:val="left" w:pos="3402"/>
        <w:tab w:val="left" w:pos="3969"/>
        <w:tab w:val="left" w:pos="4536"/>
        <w:tab w:val="left" w:pos="5670"/>
      </w:tabs>
      <w:snapToGrid w:val="0"/>
      <w:spacing w:before="50" w:after="50" w:line="200" w:lineRule="atLeast"/>
      <w:ind w:right="-17"/>
      <w:jc w:val="both"/>
      <w:textAlignment w:val="baseline"/>
    </w:pPr>
    <w:rPr>
      <w:rFonts w:ascii="Tahoma" w:eastAsia="MS PMincho" w:hAnsi="Tahoma" w:cs="Times New Roman"/>
      <w:sz w:val="21"/>
      <w:szCs w:val="20"/>
      <w:lang w:val="en-US" w:eastAsia="ja-JP" w:bidi="ar-SA"/>
    </w:rPr>
  </w:style>
  <w:style w:type="paragraph" w:customStyle="1" w:styleId="Bullet1">
    <w:name w:val="Bullet 1"/>
    <w:basedOn w:val="Listapunktowana"/>
    <w:qFormat/>
    <w:rsid w:val="001D7BE1"/>
    <w:pPr>
      <w:widowControl/>
      <w:tabs>
        <w:tab w:val="clear" w:pos="644"/>
        <w:tab w:val="left" w:pos="210"/>
      </w:tabs>
      <w:snapToGrid w:val="0"/>
      <w:spacing w:line="240" w:lineRule="atLeast"/>
      <w:ind w:left="76" w:right="-17" w:firstLine="0"/>
      <w:textAlignment w:val="baseline"/>
    </w:pPr>
    <w:rPr>
      <w:rFonts w:ascii="Tahoma" w:eastAsia="MS PMincho" w:hAnsi="Tahoma" w:cs="Times New Roman"/>
      <w:sz w:val="21"/>
      <w:szCs w:val="20"/>
      <w:lang w:val="en-US" w:eastAsia="ja-JP" w:bidi="ar-SA"/>
    </w:rPr>
  </w:style>
  <w:style w:type="paragraph" w:styleId="Listapunktowana">
    <w:name w:val="List Bullet"/>
    <w:basedOn w:val="Normalny"/>
    <w:uiPriority w:val="99"/>
    <w:semiHidden/>
    <w:unhideWhenUsed/>
    <w:qFormat/>
    <w:rsid w:val="001D7BE1"/>
    <w:pPr>
      <w:tabs>
        <w:tab w:val="left" w:pos="644"/>
      </w:tabs>
      <w:ind w:left="624" w:hanging="340"/>
      <w:contextualSpacing/>
    </w:pPr>
  </w:style>
  <w:style w:type="paragraph" w:styleId="Tekstkomentarza">
    <w:name w:val="annotation text"/>
    <w:basedOn w:val="Normalny"/>
    <w:link w:val="TekstkomentarzaZnak"/>
    <w:uiPriority w:val="99"/>
    <w:semiHidden/>
    <w:unhideWhenUsed/>
    <w:qFormat/>
    <w:rsid w:val="004D1CA3"/>
    <w:rPr>
      <w:sz w:val="20"/>
      <w:szCs w:val="20"/>
    </w:rPr>
  </w:style>
  <w:style w:type="paragraph" w:styleId="Tematkomentarza">
    <w:name w:val="annotation subject"/>
    <w:basedOn w:val="Tekstkomentarza"/>
    <w:next w:val="Tekstkomentarza"/>
    <w:link w:val="TematkomentarzaZnak"/>
    <w:uiPriority w:val="99"/>
    <w:semiHidden/>
    <w:unhideWhenUsed/>
    <w:qFormat/>
    <w:rsid w:val="004D1CA3"/>
    <w:rPr>
      <w:b/>
      <w:bCs/>
    </w:rPr>
  </w:style>
  <w:style w:type="paragraph" w:styleId="Poprawka">
    <w:name w:val="Revision"/>
    <w:uiPriority w:val="99"/>
    <w:semiHidden/>
    <w:qFormat/>
    <w:rsid w:val="007311BF"/>
    <w:rPr>
      <w:rFonts w:eastAsia="Arial" w:cs="Arial"/>
      <w:sz w:val="22"/>
      <w:szCs w:val="22"/>
      <w:lang w:eastAsia="en-GB" w:bidi="en-GB"/>
    </w:rPr>
  </w:style>
  <w:style w:type="table" w:styleId="Tabela-Siatka">
    <w:name w:val="Table Grid"/>
    <w:basedOn w:val="Standardowy"/>
    <w:uiPriority w:val="39"/>
    <w:rsid w:val="001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MMC">
    <w:name w:val="TEKST PODSTAWOWY MMC"/>
    <w:qFormat/>
    <w:rsid w:val="00CA54FE"/>
    <w:rPr>
      <w:rFonts w:ascii="MMC OFFICE" w:eastAsia="Times New Roman" w:hAnsi="MMC OFFICE"/>
      <w:color w:val="00000A"/>
      <w:sz w:val="18"/>
      <w:szCs w:val="18"/>
      <w:lang w:eastAsia="pl-PL"/>
    </w:rPr>
  </w:style>
  <w:style w:type="character" w:styleId="Hipercze">
    <w:name w:val="Hyperlink"/>
    <w:rsid w:val="00CA54FE"/>
    <w:rPr>
      <w:color w:val="000080"/>
      <w:u w:val="single"/>
    </w:rPr>
  </w:style>
  <w:style w:type="paragraph" w:customStyle="1" w:styleId="Zawartoramkiuser">
    <w:name w:val="Zawartość ramki (user)"/>
    <w:basedOn w:val="Normalny"/>
    <w:qFormat/>
    <w:rsid w:val="00CA54FE"/>
    <w:pPr>
      <w:spacing w:line="240" w:lineRule="exact"/>
      <w:jc w:val="both"/>
    </w:pPr>
    <w:rPr>
      <w:rFonts w:ascii="Century" w:eastAsia="MS Mincho" w:hAnsi="Century" w:cs="Times New Roman"/>
      <w:color w:val="00000A"/>
      <w:kern w:val="2"/>
      <w:sz w:val="21"/>
      <w:lang w:val="pl-PL" w:eastAsia="ja-JP" w:bidi="ar-SA"/>
    </w:rPr>
  </w:style>
  <w:style w:type="paragraph" w:customStyle="1" w:styleId="TYTUMMC">
    <w:name w:val="TYTUŁ MMC"/>
    <w:basedOn w:val="Tekstpodstawowy"/>
    <w:qFormat/>
    <w:rsid w:val="00CA54FE"/>
    <w:pPr>
      <w:spacing w:line="240" w:lineRule="exact"/>
    </w:pPr>
    <w:rPr>
      <w:rFonts w:ascii="Century" w:eastAsia="MS Mincho" w:hAnsi="Century" w:cs="Times New Roman"/>
      <w:caps/>
      <w:color w:val="00000A"/>
      <w:kern w:val="2"/>
      <w:sz w:val="21"/>
      <w:lang w:val="pl-PL" w:eastAsia="ja-JP" w:bidi="ar-SA"/>
    </w:rPr>
  </w:style>
  <w:style w:type="paragraph" w:customStyle="1" w:styleId="TableParagraph">
    <w:name w:val="Table Paragraph"/>
    <w:basedOn w:val="Normalny"/>
    <w:qFormat/>
    <w:rsid w:val="00CA54FE"/>
    <w:pPr>
      <w:spacing w:line="240" w:lineRule="exact"/>
      <w:ind w:left="78"/>
      <w:jc w:val="both"/>
    </w:pPr>
    <w:rPr>
      <w:rFonts w:ascii="MMC OFFICE" w:eastAsia="MMC OFFICE" w:hAnsi="MMC OFFICE" w:cs="MMC OFFICE"/>
      <w:color w:val="00000A"/>
      <w:kern w:val="2"/>
      <w:sz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nga.ossowska@astar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y.mitsubishi-motors.com/contents" TargetMode="External"/><Relationship Id="rId4" Type="http://schemas.openxmlformats.org/officeDocument/2006/relationships/settings" Target="settings.xml"/><Relationship Id="rId9" Type="http://schemas.openxmlformats.org/officeDocument/2006/relationships/hyperlink" Target="https://press.mitsubishi.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ustom 18">
      <a:dk1>
        <a:srgbClr val="000000"/>
      </a:dk1>
      <a:lt1>
        <a:srgbClr val="FFFFFF"/>
      </a:lt1>
      <a:dk2>
        <a:srgbClr val="ED0000"/>
      </a:dk2>
      <a:lt2>
        <a:srgbClr val="E3E5E6"/>
      </a:lt2>
      <a:accent1>
        <a:srgbClr val="000000"/>
      </a:accent1>
      <a:accent2>
        <a:srgbClr val="ED0000"/>
      </a:accent2>
      <a:accent3>
        <a:srgbClr val="686D71"/>
      </a:accent3>
      <a:accent4>
        <a:srgbClr val="BFC2C4"/>
      </a:accent4>
      <a:accent5>
        <a:srgbClr val="E3E5E6"/>
      </a:accent5>
      <a:accent6>
        <a:srgbClr val="FFABAB"/>
      </a:accent6>
      <a:hlink>
        <a:srgbClr val="000000"/>
      </a:hlink>
      <a:folHlink>
        <a:srgbClr val="ED0000"/>
      </a:folHlink>
    </a:clrScheme>
    <a:fontScheme name="Mitsubishi font theme">
      <a:majorFont>
        <a:latin typeface="MMC OFFICE"/>
        <a:ea typeface=""/>
        <a:cs typeface=""/>
      </a:majorFont>
      <a:minorFont>
        <a:latin typeface="MMC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A0FE-BDD3-48E9-B6E9-7D053A4D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4039</Characters>
  <Application>Microsoft Office Word</Application>
  <DocSecurity>0</DocSecurity>
  <Lines>33</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Mitsubishi Motors Europe B.V.</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Nguyen</dc:creator>
  <dc:description/>
  <cp:lastModifiedBy>Wiktoria Wrzesień</cp:lastModifiedBy>
  <cp:revision>3</cp:revision>
  <cp:lastPrinted>2022-12-13T13:37:00Z</cp:lastPrinted>
  <dcterms:created xsi:type="dcterms:W3CDTF">2026-01-23T08:36:00Z</dcterms:created>
  <dcterms:modified xsi:type="dcterms:W3CDTF">2026-01-23T09:01:00Z</dcterms:modified>
  <cp:category>NONE</cp:category>
  <dc:language>pl-PL</dc:language>
</cp:coreProperties>
</file>