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3C764" w14:textId="77777777" w:rsidR="008E37E0" w:rsidRPr="00595CBD" w:rsidRDefault="008E37E0" w:rsidP="00595CBD">
      <w:pPr>
        <w:spacing w:after="120" w:line="276" w:lineRule="auto"/>
        <w:jc w:val="both"/>
        <w:rPr>
          <w:rFonts w:ascii="Arial" w:eastAsia="Arial" w:hAnsi="Arial" w:cs="Arial"/>
          <w:color w:val="000000"/>
        </w:rPr>
      </w:pPr>
    </w:p>
    <w:p w14:paraId="642D273E" w14:textId="4FD33610" w:rsidR="00AB4D22" w:rsidRPr="00595CBD" w:rsidRDefault="00297D6B" w:rsidP="00595CBD">
      <w:pPr>
        <w:spacing w:after="120" w:line="276" w:lineRule="auto"/>
        <w:jc w:val="right"/>
        <w:rPr>
          <w:rFonts w:ascii="Arial" w:eastAsia="Arial" w:hAnsi="Arial" w:cs="Arial"/>
          <w:color w:val="000000"/>
        </w:rPr>
      </w:pPr>
      <w:r w:rsidRPr="00595CBD">
        <w:rPr>
          <w:rFonts w:ascii="Arial" w:eastAsia="Arial" w:hAnsi="Arial" w:cs="Arial"/>
          <w:color w:val="000000"/>
        </w:rPr>
        <w:t xml:space="preserve">Warszawa, </w:t>
      </w:r>
      <w:r w:rsidR="000D0F22">
        <w:rPr>
          <w:rFonts w:ascii="Arial" w:eastAsia="Arial" w:hAnsi="Arial" w:cs="Arial"/>
          <w:color w:val="000000"/>
        </w:rPr>
        <w:t>4 lutego</w:t>
      </w:r>
      <w:r w:rsidR="008579D4" w:rsidRPr="00595CBD">
        <w:rPr>
          <w:rFonts w:ascii="Arial" w:eastAsia="Arial" w:hAnsi="Arial" w:cs="Arial"/>
          <w:color w:val="000000"/>
        </w:rPr>
        <w:t xml:space="preserve"> </w:t>
      </w:r>
      <w:r w:rsidRPr="00595CBD">
        <w:rPr>
          <w:rFonts w:ascii="Arial" w:eastAsia="Arial" w:hAnsi="Arial" w:cs="Arial"/>
          <w:color w:val="000000"/>
        </w:rPr>
        <w:t>202</w:t>
      </w:r>
      <w:r w:rsidR="00EF0DE9">
        <w:rPr>
          <w:rFonts w:ascii="Arial" w:eastAsia="Arial" w:hAnsi="Arial" w:cs="Arial"/>
          <w:color w:val="000000"/>
        </w:rPr>
        <w:t>6</w:t>
      </w:r>
    </w:p>
    <w:p w14:paraId="6D11D7EE" w14:textId="77777777" w:rsidR="00456932" w:rsidRPr="00595CBD" w:rsidRDefault="00456932" w:rsidP="00595CBD">
      <w:pPr>
        <w:spacing w:after="120" w:line="276" w:lineRule="auto"/>
        <w:jc w:val="both"/>
        <w:rPr>
          <w:rFonts w:ascii="Arial" w:hAnsi="Arial" w:cs="Arial"/>
        </w:rPr>
      </w:pPr>
    </w:p>
    <w:p w14:paraId="225B252B" w14:textId="77777777" w:rsidR="009B23FD" w:rsidRPr="009B23FD" w:rsidRDefault="009B23FD" w:rsidP="009B23FD">
      <w:pPr>
        <w:spacing w:after="160" w:line="259" w:lineRule="auto"/>
        <w:jc w:val="both"/>
        <w:rPr>
          <w:rFonts w:ascii="Aptos" w:eastAsia="Aptos" w:hAnsi="Aptos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9B23FD">
        <w:rPr>
          <w:rFonts w:ascii="Aptos" w:eastAsia="Aptos" w:hAnsi="Aptos" w:cs="Times New Roman"/>
          <w:b/>
          <w:bCs/>
          <w:kern w:val="2"/>
          <w:sz w:val="28"/>
          <w:szCs w:val="28"/>
          <w:lang w:eastAsia="en-US"/>
          <w14:ligatures w14:val="standardContextual"/>
        </w:rPr>
        <w:t xml:space="preserve">Dobry kontrakt </w:t>
      </w:r>
      <w:proofErr w:type="spellStart"/>
      <w:r w:rsidRPr="009B23FD">
        <w:rPr>
          <w:rFonts w:ascii="Aptos" w:eastAsia="Aptos" w:hAnsi="Aptos" w:cs="Times New Roman"/>
          <w:b/>
          <w:bCs/>
          <w:kern w:val="2"/>
          <w:sz w:val="28"/>
          <w:szCs w:val="28"/>
          <w:lang w:eastAsia="en-US"/>
          <w14:ligatures w14:val="standardContextual"/>
        </w:rPr>
        <w:t>cPPA</w:t>
      </w:r>
      <w:proofErr w:type="spellEnd"/>
      <w:r w:rsidRPr="009B23FD">
        <w:rPr>
          <w:rFonts w:ascii="Aptos" w:eastAsia="Aptos" w:hAnsi="Aptos" w:cs="Times New Roman"/>
          <w:b/>
          <w:bCs/>
          <w:kern w:val="2"/>
          <w:sz w:val="28"/>
          <w:szCs w:val="28"/>
          <w:lang w:eastAsia="en-US"/>
          <w14:ligatures w14:val="standardContextual"/>
        </w:rPr>
        <w:t xml:space="preserve"> to nie przypadek. Co decyduje o jego skuteczności?</w:t>
      </w:r>
    </w:p>
    <w:p w14:paraId="1DADB079" w14:textId="77777777" w:rsidR="009B23FD" w:rsidRPr="009B23FD" w:rsidRDefault="009B23FD" w:rsidP="009B23FD">
      <w:pPr>
        <w:spacing w:after="160" w:line="259" w:lineRule="auto"/>
        <w:jc w:val="both"/>
        <w:rPr>
          <w:rFonts w:ascii="Aptos" w:eastAsia="Aptos" w:hAnsi="Aptos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9B23FD">
        <w:rPr>
          <w:rFonts w:ascii="Aptos" w:eastAsia="Aptos" w:hAnsi="Aptos" w:cs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Umowy </w:t>
      </w:r>
      <w:proofErr w:type="spellStart"/>
      <w:r w:rsidRPr="009B23FD">
        <w:rPr>
          <w:rFonts w:ascii="Aptos" w:eastAsia="Aptos" w:hAnsi="Aptos" w:cs="Times New Roman"/>
          <w:b/>
          <w:bCs/>
          <w:kern w:val="2"/>
          <w:sz w:val="24"/>
          <w:szCs w:val="24"/>
          <w:lang w:eastAsia="en-US"/>
          <w14:ligatures w14:val="standardContextual"/>
        </w:rPr>
        <w:t>cPPA</w:t>
      </w:r>
      <w:proofErr w:type="spellEnd"/>
      <w:r w:rsidRPr="009B23FD">
        <w:rPr>
          <w:rFonts w:ascii="Aptos" w:eastAsia="Aptos" w:hAnsi="Aptos" w:cs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 coraz częściej postrzegane są nie tylko jako sposób zakupu zielonej energii, lecz jako długoterminowy instrument finansowy i operacyjny. Ich skuteczność zależy jednak od tego, jak precyzyjnie uregulowane zostaną kluczowe zapisy – od ceny i wolumenu po bilansowanie i warunki wyjścia z kontraktu.</w:t>
      </w:r>
    </w:p>
    <w:p w14:paraId="2B57E13C" w14:textId="77777777" w:rsidR="009B23FD" w:rsidRPr="009B23FD" w:rsidRDefault="009B23FD" w:rsidP="009B23FD">
      <w:pPr>
        <w:spacing w:after="160" w:line="259" w:lineRule="auto"/>
        <w:jc w:val="both"/>
        <w:rPr>
          <w:rFonts w:ascii="Aptos" w:eastAsia="Aptos" w:hAnsi="Aptos" w:cs="Times New Roman"/>
          <w:kern w:val="2"/>
          <w:lang w:eastAsia="en-US"/>
          <w14:ligatures w14:val="standardContextual"/>
        </w:rPr>
      </w:pPr>
      <w:r w:rsidRPr="009B23FD">
        <w:rPr>
          <w:rFonts w:ascii="Aptos" w:eastAsia="Aptos" w:hAnsi="Aptos" w:cs="Times New Roman"/>
          <w:kern w:val="2"/>
          <w:lang w:eastAsia="en-US"/>
          <w14:ligatures w14:val="standardContextual"/>
        </w:rPr>
        <w:t xml:space="preserve">Negocjacje </w:t>
      </w:r>
      <w:proofErr w:type="spellStart"/>
      <w:r w:rsidRPr="009B23FD">
        <w:rPr>
          <w:rFonts w:ascii="Aptos" w:eastAsia="Aptos" w:hAnsi="Aptos" w:cs="Times New Roman"/>
          <w:kern w:val="2"/>
          <w:lang w:eastAsia="en-US"/>
          <w14:ligatures w14:val="standardContextual"/>
        </w:rPr>
        <w:t>cPPA</w:t>
      </w:r>
      <w:proofErr w:type="spellEnd"/>
      <w:r w:rsidRPr="009B23FD">
        <w:rPr>
          <w:rFonts w:ascii="Aptos" w:eastAsia="Aptos" w:hAnsi="Aptos" w:cs="Times New Roman"/>
          <w:kern w:val="2"/>
          <w:lang w:eastAsia="en-US"/>
          <w14:ligatures w14:val="standardContextual"/>
        </w:rPr>
        <w:t xml:space="preserve"> rzadko przebiegają szybko. Wynika to z konieczności uwzględnienia w kontrakcie zmienności produkcji OZE, </w:t>
      </w:r>
      <w:proofErr w:type="spellStart"/>
      <w:r w:rsidRPr="009B23FD">
        <w:rPr>
          <w:rFonts w:ascii="Aptos" w:eastAsia="Aptos" w:hAnsi="Aptos" w:cs="Times New Roman"/>
          <w:kern w:val="2"/>
          <w:lang w:eastAsia="en-US"/>
          <w14:ligatures w14:val="standardContextual"/>
        </w:rPr>
        <w:t>ryzyk</w:t>
      </w:r>
      <w:proofErr w:type="spellEnd"/>
      <w:r w:rsidRPr="009B23FD">
        <w:rPr>
          <w:rFonts w:ascii="Aptos" w:eastAsia="Aptos" w:hAnsi="Aptos" w:cs="Times New Roman"/>
          <w:kern w:val="2"/>
          <w:lang w:eastAsia="en-US"/>
          <w14:ligatures w14:val="standardContextual"/>
        </w:rPr>
        <w:t xml:space="preserve"> rynkowych oraz niepewności regulacyjnej. Nie jest to standardowa umowa zakupu energii, lecz mechanizm, który w perspektywie wieloletniej ma chronić interesy obu stron.</w:t>
      </w:r>
    </w:p>
    <w:p w14:paraId="65687504" w14:textId="77777777" w:rsidR="009B23FD" w:rsidRPr="009B23FD" w:rsidRDefault="009B23FD" w:rsidP="009B23FD">
      <w:pPr>
        <w:spacing w:after="160" w:line="259" w:lineRule="auto"/>
        <w:jc w:val="both"/>
        <w:rPr>
          <w:rFonts w:ascii="Aptos" w:eastAsia="Aptos" w:hAnsi="Aptos" w:cs="Times New Roman"/>
          <w:b/>
          <w:bCs/>
          <w:kern w:val="2"/>
          <w:lang w:eastAsia="en-US"/>
          <w14:ligatures w14:val="standardContextual"/>
        </w:rPr>
      </w:pPr>
      <w:r w:rsidRPr="009B23FD">
        <w:rPr>
          <w:rFonts w:ascii="Aptos" w:eastAsia="Aptos" w:hAnsi="Aptos" w:cs="Times New Roman"/>
          <w:b/>
          <w:bCs/>
          <w:kern w:val="2"/>
          <w:lang w:eastAsia="en-US"/>
          <w14:ligatures w14:val="standardContextual"/>
        </w:rPr>
        <w:t>Cena PPA to nie cały koszt energii</w:t>
      </w:r>
    </w:p>
    <w:p w14:paraId="735DF976" w14:textId="77777777" w:rsidR="009B23FD" w:rsidRPr="009B23FD" w:rsidRDefault="009B23FD" w:rsidP="009B23FD">
      <w:pPr>
        <w:spacing w:after="160" w:line="259" w:lineRule="auto"/>
        <w:jc w:val="both"/>
        <w:rPr>
          <w:rFonts w:ascii="Aptos" w:eastAsia="Aptos" w:hAnsi="Aptos" w:cs="Times New Roman"/>
          <w:kern w:val="2"/>
          <w:lang w:eastAsia="en-US"/>
          <w14:ligatures w14:val="standardContextual"/>
        </w:rPr>
      </w:pPr>
      <w:r w:rsidRPr="009B23FD">
        <w:rPr>
          <w:rFonts w:ascii="Aptos" w:eastAsia="Aptos" w:hAnsi="Aptos" w:cs="Times New Roman"/>
          <w:kern w:val="2"/>
          <w:lang w:eastAsia="en-US"/>
          <w14:ligatures w14:val="standardContextual"/>
        </w:rPr>
        <w:t xml:space="preserve">Jednym z kluczowych elementów każdej umowy </w:t>
      </w:r>
      <w:proofErr w:type="spellStart"/>
      <w:r w:rsidRPr="009B23FD">
        <w:rPr>
          <w:rFonts w:ascii="Aptos" w:eastAsia="Aptos" w:hAnsi="Aptos" w:cs="Times New Roman"/>
          <w:kern w:val="2"/>
          <w:lang w:eastAsia="en-US"/>
          <w14:ligatures w14:val="standardContextual"/>
        </w:rPr>
        <w:t>cPPA</w:t>
      </w:r>
      <w:proofErr w:type="spellEnd"/>
      <w:r w:rsidRPr="009B23FD">
        <w:rPr>
          <w:rFonts w:ascii="Aptos" w:eastAsia="Aptos" w:hAnsi="Aptos" w:cs="Times New Roman"/>
          <w:kern w:val="2"/>
          <w:lang w:eastAsia="en-US"/>
          <w14:ligatures w14:val="standardContextual"/>
        </w:rPr>
        <w:t xml:space="preserve"> jest mechanizm cenowy. To on decyduje o opłacalności inwestycji dla wytwórcy oraz o przewidywalności kosztów dla odbiorcy. W praktyce stosuje się ceny stałe, indeksowane lub modele hybrydowe, oparte na określonych przedziałach cenowych. </w:t>
      </w:r>
    </w:p>
    <w:p w14:paraId="773809FE" w14:textId="77777777" w:rsidR="009B23FD" w:rsidRPr="009B23FD" w:rsidRDefault="009B23FD" w:rsidP="009B23FD">
      <w:pPr>
        <w:spacing w:after="160" w:line="259" w:lineRule="auto"/>
        <w:jc w:val="both"/>
        <w:rPr>
          <w:rFonts w:ascii="Aptos" w:eastAsia="Aptos" w:hAnsi="Aptos" w:cs="Times New Roman"/>
          <w:kern w:val="2"/>
          <w:lang w:eastAsia="en-US"/>
          <w14:ligatures w14:val="standardContextual"/>
        </w:rPr>
      </w:pPr>
      <w:r w:rsidRPr="009B23FD">
        <w:rPr>
          <w:rFonts w:ascii="Aptos" w:eastAsia="Aptos" w:hAnsi="Aptos" w:cs="Times New Roman"/>
          <w:kern w:val="2"/>
          <w:lang w:eastAsia="en-US"/>
          <w14:ligatures w14:val="standardContextual"/>
        </w:rPr>
        <w:t>Cena kontraktowa dotyczy wyłącznie wolumenu energii wyprodukowanej przez źródło OZE. Ponieważ produkcja ta rzadko pokrywa pełne zapotrzebowanie odbiorcy, brakująca energia musi być dokupiona z rynku po cenach bieżących.</w:t>
      </w:r>
    </w:p>
    <w:p w14:paraId="3BE4454B" w14:textId="77777777" w:rsidR="009B23FD" w:rsidRPr="009B23FD" w:rsidRDefault="009B23FD" w:rsidP="009B23FD">
      <w:pPr>
        <w:spacing w:after="160" w:line="259" w:lineRule="auto"/>
        <w:jc w:val="both"/>
        <w:rPr>
          <w:rFonts w:ascii="Aptos" w:eastAsia="Aptos" w:hAnsi="Aptos" w:cs="Times New Roman"/>
          <w:kern w:val="2"/>
          <w:lang w:eastAsia="en-US"/>
          <w14:ligatures w14:val="standardContextual"/>
        </w:rPr>
      </w:pPr>
      <w:r w:rsidRPr="009B23FD">
        <w:rPr>
          <w:rFonts w:ascii="Aptos" w:eastAsia="Aptos" w:hAnsi="Aptos" w:cs="Times New Roman"/>
          <w:kern w:val="2"/>
          <w:lang w:eastAsia="en-US"/>
          <w14:ligatures w14:val="standardContextual"/>
        </w:rPr>
        <w:t xml:space="preserve">– Częstym błędem jest utożsamianie ceny PPA z finalnym kosztem energii. Dobrze skonstruowana umowa </w:t>
      </w:r>
      <w:proofErr w:type="spellStart"/>
      <w:r w:rsidRPr="009B23FD">
        <w:rPr>
          <w:rFonts w:ascii="Aptos" w:eastAsia="Aptos" w:hAnsi="Aptos" w:cs="Times New Roman"/>
          <w:kern w:val="2"/>
          <w:lang w:eastAsia="en-US"/>
          <w14:ligatures w14:val="standardContextual"/>
        </w:rPr>
        <w:t>cPPA</w:t>
      </w:r>
      <w:proofErr w:type="spellEnd"/>
      <w:r w:rsidRPr="009B23FD">
        <w:rPr>
          <w:rFonts w:ascii="Aptos" w:eastAsia="Aptos" w:hAnsi="Aptos" w:cs="Times New Roman"/>
          <w:kern w:val="2"/>
          <w:lang w:eastAsia="en-US"/>
          <w14:ligatures w14:val="standardContextual"/>
        </w:rPr>
        <w:t xml:space="preserve"> powinna precyzyjnie określać sposób naliczenia należności za energię – wskazuje Joanna </w:t>
      </w:r>
      <w:proofErr w:type="spellStart"/>
      <w:r w:rsidRPr="009B23FD">
        <w:rPr>
          <w:rFonts w:ascii="Aptos" w:eastAsia="Aptos" w:hAnsi="Aptos" w:cs="Times New Roman"/>
          <w:kern w:val="2"/>
          <w:lang w:eastAsia="en-US"/>
          <w14:ligatures w14:val="standardContextual"/>
        </w:rPr>
        <w:t>Repko</w:t>
      </w:r>
      <w:proofErr w:type="spellEnd"/>
      <w:r w:rsidRPr="009B23FD">
        <w:rPr>
          <w:rFonts w:ascii="Aptos" w:eastAsia="Aptos" w:hAnsi="Aptos" w:cs="Times New Roman"/>
          <w:kern w:val="2"/>
          <w:lang w:eastAsia="en-US"/>
          <w14:ligatures w14:val="standardContextual"/>
        </w:rPr>
        <w:t>, koordynatorka projektów w Zespole Rozwoju i Zarządzania Produktem w E.ON Polska. – To kluczowe dla realnej oceny ryzyka i oczekiwanych oszczędności. Ostateczny koszt energii to zawsze „koszyk” kilku elementów.</w:t>
      </w:r>
    </w:p>
    <w:p w14:paraId="3F431700" w14:textId="77777777" w:rsidR="009B23FD" w:rsidRPr="009B23FD" w:rsidRDefault="009B23FD" w:rsidP="009B23FD">
      <w:pPr>
        <w:spacing w:after="160" w:line="259" w:lineRule="auto"/>
        <w:jc w:val="both"/>
        <w:rPr>
          <w:rFonts w:ascii="Aptos" w:eastAsia="Aptos" w:hAnsi="Aptos" w:cs="Times New Roman"/>
          <w:b/>
          <w:bCs/>
          <w:kern w:val="2"/>
          <w:lang w:eastAsia="en-US"/>
          <w14:ligatures w14:val="standardContextual"/>
        </w:rPr>
      </w:pPr>
      <w:r w:rsidRPr="009B23FD">
        <w:rPr>
          <w:rFonts w:ascii="Aptos" w:eastAsia="Aptos" w:hAnsi="Aptos" w:cs="Times New Roman"/>
          <w:b/>
          <w:bCs/>
          <w:kern w:val="2"/>
          <w:lang w:eastAsia="en-US"/>
          <w14:ligatures w14:val="standardContextual"/>
        </w:rPr>
        <w:t>Wolumen, gwarancje i klauzule odbioru</w:t>
      </w:r>
    </w:p>
    <w:p w14:paraId="0BD64327" w14:textId="77777777" w:rsidR="009B23FD" w:rsidRPr="009B23FD" w:rsidRDefault="009B23FD" w:rsidP="009B23FD">
      <w:pPr>
        <w:spacing w:after="160" w:line="259" w:lineRule="auto"/>
        <w:jc w:val="both"/>
        <w:rPr>
          <w:rFonts w:ascii="Aptos" w:eastAsia="Aptos" w:hAnsi="Aptos" w:cs="Times New Roman"/>
          <w:kern w:val="2"/>
          <w:lang w:eastAsia="en-US"/>
          <w14:ligatures w14:val="standardContextual"/>
        </w:rPr>
      </w:pPr>
      <w:r w:rsidRPr="009B23FD">
        <w:rPr>
          <w:rFonts w:ascii="Aptos" w:eastAsia="Aptos" w:hAnsi="Aptos" w:cs="Times New Roman"/>
          <w:kern w:val="2"/>
          <w:lang w:eastAsia="en-US"/>
          <w14:ligatures w14:val="standardContextual"/>
        </w:rPr>
        <w:t xml:space="preserve">Drugim filarem bezpieczeństwa kontraktu </w:t>
      </w:r>
      <w:proofErr w:type="spellStart"/>
      <w:r w:rsidRPr="009B23FD">
        <w:rPr>
          <w:rFonts w:ascii="Aptos" w:eastAsia="Aptos" w:hAnsi="Aptos" w:cs="Times New Roman"/>
          <w:kern w:val="2"/>
          <w:lang w:eastAsia="en-US"/>
          <w14:ligatures w14:val="standardContextual"/>
        </w:rPr>
        <w:t>cPPA</w:t>
      </w:r>
      <w:proofErr w:type="spellEnd"/>
      <w:r w:rsidRPr="009B23FD">
        <w:rPr>
          <w:rFonts w:ascii="Aptos" w:eastAsia="Aptos" w:hAnsi="Aptos" w:cs="Times New Roman"/>
          <w:kern w:val="2"/>
          <w:lang w:eastAsia="en-US"/>
          <w14:ligatures w14:val="standardContextual"/>
        </w:rPr>
        <w:t xml:space="preserve"> są zapisy wolumenowe. Strony muszą zdecydować, czy odbiorca kupuje całą produkcję instalacji OZE, czy tylko jej część – na przykład stały wolumen bazowy. Równie istotne są klauzule dotyczące gwarantowanego poziomu produkcji, które zabezpieczają odbiorcę na wypadek niedostarczenia zakontraktowanej ilości energii.</w:t>
      </w:r>
    </w:p>
    <w:p w14:paraId="35DAF514" w14:textId="77777777" w:rsidR="009B23FD" w:rsidRPr="009B23FD" w:rsidRDefault="009B23FD" w:rsidP="009B23FD">
      <w:pPr>
        <w:spacing w:after="160" w:line="259" w:lineRule="auto"/>
        <w:jc w:val="both"/>
        <w:rPr>
          <w:rFonts w:ascii="Aptos" w:eastAsia="Aptos" w:hAnsi="Aptos" w:cs="Times New Roman"/>
          <w:kern w:val="2"/>
          <w:lang w:eastAsia="en-US"/>
          <w14:ligatures w14:val="standardContextual"/>
        </w:rPr>
      </w:pPr>
      <w:r w:rsidRPr="009B23FD">
        <w:rPr>
          <w:rFonts w:ascii="Aptos" w:eastAsia="Aptos" w:hAnsi="Aptos" w:cs="Times New Roman"/>
          <w:kern w:val="2"/>
          <w:lang w:eastAsia="en-US"/>
          <w14:ligatures w14:val="standardContextual"/>
        </w:rPr>
        <w:t xml:space="preserve">Z kolei klauzule typu </w:t>
      </w:r>
      <w:proofErr w:type="spellStart"/>
      <w:r w:rsidRPr="009B23FD">
        <w:rPr>
          <w:rFonts w:ascii="Aptos" w:eastAsia="Aptos" w:hAnsi="Aptos" w:cs="Times New Roman"/>
          <w:kern w:val="2"/>
          <w:lang w:eastAsia="en-US"/>
          <w14:ligatures w14:val="standardContextual"/>
        </w:rPr>
        <w:t>take-or-pay</w:t>
      </w:r>
      <w:proofErr w:type="spellEnd"/>
      <w:r w:rsidRPr="009B23FD">
        <w:rPr>
          <w:rFonts w:ascii="Aptos" w:eastAsia="Aptos" w:hAnsi="Aptos" w:cs="Times New Roman"/>
          <w:kern w:val="2"/>
          <w:lang w:eastAsia="en-US"/>
          <w14:ligatures w14:val="standardContextual"/>
        </w:rPr>
        <w:t xml:space="preserve"> chronią interes wytwórcy, zapewniając mu stabilny przychód niezależnie od faktycznego zużycia energii przez odbiorcę. To właśnie te zapisy często decydują o możliwości uzyskania finansowania bankowego dla projektu OZE.</w:t>
      </w:r>
    </w:p>
    <w:p w14:paraId="2BF8C5CD" w14:textId="77777777" w:rsidR="009B23FD" w:rsidRPr="009B23FD" w:rsidRDefault="009B23FD" w:rsidP="009B23FD">
      <w:pPr>
        <w:spacing w:after="160" w:line="259" w:lineRule="auto"/>
        <w:jc w:val="both"/>
        <w:rPr>
          <w:rFonts w:ascii="Aptos" w:eastAsia="Aptos" w:hAnsi="Aptos" w:cs="Times New Roman"/>
          <w:b/>
          <w:bCs/>
          <w:kern w:val="2"/>
          <w:lang w:eastAsia="en-US"/>
          <w14:ligatures w14:val="standardContextual"/>
        </w:rPr>
      </w:pPr>
      <w:r w:rsidRPr="009B23FD">
        <w:rPr>
          <w:rFonts w:ascii="Aptos" w:eastAsia="Aptos" w:hAnsi="Aptos" w:cs="Times New Roman"/>
          <w:b/>
          <w:bCs/>
          <w:kern w:val="2"/>
          <w:lang w:eastAsia="en-US"/>
          <w14:ligatures w14:val="standardContextual"/>
        </w:rPr>
        <w:t>Bilansowanie i odpowiedzialność za odchylenia</w:t>
      </w:r>
    </w:p>
    <w:p w14:paraId="01C91288" w14:textId="77777777" w:rsidR="009B23FD" w:rsidRPr="009B23FD" w:rsidRDefault="009B23FD" w:rsidP="009B23FD">
      <w:pPr>
        <w:spacing w:after="160" w:line="259" w:lineRule="auto"/>
        <w:jc w:val="both"/>
        <w:rPr>
          <w:rFonts w:ascii="Aptos" w:eastAsia="Aptos" w:hAnsi="Aptos" w:cs="Times New Roman"/>
          <w:kern w:val="2"/>
          <w:lang w:eastAsia="en-US"/>
          <w14:ligatures w14:val="standardContextual"/>
        </w:rPr>
      </w:pPr>
      <w:r w:rsidRPr="009B23FD">
        <w:rPr>
          <w:rFonts w:ascii="Aptos" w:eastAsia="Aptos" w:hAnsi="Aptos" w:cs="Times New Roman"/>
          <w:kern w:val="2"/>
          <w:lang w:eastAsia="en-US"/>
          <w14:ligatures w14:val="standardContextual"/>
        </w:rPr>
        <w:t xml:space="preserve">Jednym z najbardziej technicznych, a jednocześnie kluczowych obszarów </w:t>
      </w:r>
      <w:proofErr w:type="spellStart"/>
      <w:r w:rsidRPr="009B23FD">
        <w:rPr>
          <w:rFonts w:ascii="Aptos" w:eastAsia="Aptos" w:hAnsi="Aptos" w:cs="Times New Roman"/>
          <w:kern w:val="2"/>
          <w:lang w:eastAsia="en-US"/>
          <w14:ligatures w14:val="standardContextual"/>
        </w:rPr>
        <w:t>cPPA</w:t>
      </w:r>
      <w:proofErr w:type="spellEnd"/>
      <w:r w:rsidRPr="009B23FD">
        <w:rPr>
          <w:rFonts w:ascii="Aptos" w:eastAsia="Aptos" w:hAnsi="Aptos" w:cs="Times New Roman"/>
          <w:kern w:val="2"/>
          <w:lang w:eastAsia="en-US"/>
          <w14:ligatures w14:val="standardContextual"/>
        </w:rPr>
        <w:t xml:space="preserve"> jest bilansowanie energii. Umowa musi jednoznacznie wskazywać, kto ponosi koszty ewentualnych nadwyżek i niedoborów energii w stosunku do profilu zużycia. W zależności od modelu ryzyko to może spoczywać na wytwórcy, odbiorcy lub wyspecjalizowanym podmiocie bilansującym. Różnice między modelami </w:t>
      </w:r>
      <w:proofErr w:type="spellStart"/>
      <w:r w:rsidRPr="009B23FD">
        <w:rPr>
          <w:rFonts w:ascii="Aptos" w:eastAsia="Aptos" w:hAnsi="Aptos" w:cs="Times New Roman"/>
          <w:i/>
          <w:iCs/>
          <w:kern w:val="2"/>
          <w:lang w:eastAsia="en-US"/>
          <w14:ligatures w14:val="standardContextual"/>
        </w:rPr>
        <w:t>take-or-pay</w:t>
      </w:r>
      <w:proofErr w:type="spellEnd"/>
      <w:r w:rsidRPr="009B23FD">
        <w:rPr>
          <w:rFonts w:ascii="Aptos" w:eastAsia="Aptos" w:hAnsi="Aptos" w:cs="Times New Roman"/>
          <w:kern w:val="2"/>
          <w:lang w:eastAsia="en-US"/>
          <w14:ligatures w14:val="standardContextual"/>
        </w:rPr>
        <w:t xml:space="preserve">, </w:t>
      </w:r>
      <w:proofErr w:type="spellStart"/>
      <w:r w:rsidRPr="009B23FD">
        <w:rPr>
          <w:rFonts w:ascii="Aptos" w:eastAsia="Aptos" w:hAnsi="Aptos" w:cs="Times New Roman"/>
          <w:i/>
          <w:iCs/>
          <w:kern w:val="2"/>
          <w:lang w:eastAsia="en-US"/>
          <w14:ligatures w14:val="standardContextual"/>
        </w:rPr>
        <w:t>take-or-sell</w:t>
      </w:r>
      <w:proofErr w:type="spellEnd"/>
      <w:r w:rsidRPr="009B23FD">
        <w:rPr>
          <w:rFonts w:ascii="Aptos" w:eastAsia="Aptos" w:hAnsi="Aptos" w:cs="Times New Roman"/>
          <w:kern w:val="2"/>
          <w:lang w:eastAsia="en-US"/>
          <w14:ligatures w14:val="standardContextual"/>
        </w:rPr>
        <w:t xml:space="preserve"> czy </w:t>
      </w:r>
      <w:proofErr w:type="spellStart"/>
      <w:r w:rsidRPr="009B23FD">
        <w:rPr>
          <w:rFonts w:ascii="Aptos" w:eastAsia="Aptos" w:hAnsi="Aptos" w:cs="Times New Roman"/>
          <w:i/>
          <w:iCs/>
          <w:kern w:val="2"/>
          <w:lang w:eastAsia="en-US"/>
          <w14:ligatures w14:val="standardContextual"/>
        </w:rPr>
        <w:t>pay</w:t>
      </w:r>
      <w:proofErr w:type="spellEnd"/>
      <w:r w:rsidRPr="009B23FD">
        <w:rPr>
          <w:rFonts w:ascii="Aptos" w:eastAsia="Aptos" w:hAnsi="Aptos" w:cs="Times New Roman"/>
          <w:i/>
          <w:iCs/>
          <w:kern w:val="2"/>
          <w:lang w:eastAsia="en-US"/>
          <w14:ligatures w14:val="standardContextual"/>
        </w:rPr>
        <w:t>-as-</w:t>
      </w:r>
      <w:proofErr w:type="spellStart"/>
      <w:r w:rsidRPr="009B23FD">
        <w:rPr>
          <w:rFonts w:ascii="Aptos" w:eastAsia="Aptos" w:hAnsi="Aptos" w:cs="Times New Roman"/>
          <w:i/>
          <w:iCs/>
          <w:kern w:val="2"/>
          <w:lang w:eastAsia="en-US"/>
          <w14:ligatures w14:val="standardContextual"/>
        </w:rPr>
        <w:t>nominated</w:t>
      </w:r>
      <w:proofErr w:type="spellEnd"/>
      <w:r w:rsidRPr="009B23FD">
        <w:rPr>
          <w:rFonts w:ascii="Aptos" w:eastAsia="Aptos" w:hAnsi="Aptos" w:cs="Times New Roman"/>
          <w:kern w:val="2"/>
          <w:lang w:eastAsia="en-US"/>
          <w14:ligatures w14:val="standardContextual"/>
        </w:rPr>
        <w:t xml:space="preserve"> mają istotne konsekwencje finansowe i operacyjne. Dlatego nie powinny być traktowane jako zapisy drugorzędne.</w:t>
      </w:r>
    </w:p>
    <w:p w14:paraId="19D8A2B5" w14:textId="77777777" w:rsidR="009B23FD" w:rsidRPr="009B23FD" w:rsidRDefault="009B23FD" w:rsidP="009B23FD">
      <w:pPr>
        <w:spacing w:after="160" w:line="259" w:lineRule="auto"/>
        <w:jc w:val="both"/>
        <w:rPr>
          <w:rFonts w:ascii="Aptos" w:eastAsia="Aptos" w:hAnsi="Aptos" w:cs="Times New Roman"/>
          <w:b/>
          <w:bCs/>
          <w:kern w:val="2"/>
          <w:lang w:eastAsia="en-US"/>
          <w14:ligatures w14:val="standardContextual"/>
        </w:rPr>
      </w:pPr>
      <w:r w:rsidRPr="009B23FD">
        <w:rPr>
          <w:rFonts w:ascii="Aptos" w:eastAsia="Aptos" w:hAnsi="Aptos" w:cs="Times New Roman"/>
          <w:b/>
          <w:bCs/>
          <w:kern w:val="2"/>
          <w:lang w:eastAsia="en-US"/>
          <w14:ligatures w14:val="standardContextual"/>
        </w:rPr>
        <w:lastRenderedPageBreak/>
        <w:t>Gwarancje pochodzenia i wiarygodność ESG</w:t>
      </w:r>
    </w:p>
    <w:p w14:paraId="26E6AF2F" w14:textId="77777777" w:rsidR="009B23FD" w:rsidRPr="009B23FD" w:rsidRDefault="009B23FD" w:rsidP="009B23FD">
      <w:pPr>
        <w:spacing w:after="160" w:line="259" w:lineRule="auto"/>
        <w:jc w:val="both"/>
        <w:rPr>
          <w:rFonts w:ascii="Aptos" w:eastAsia="Aptos" w:hAnsi="Aptos" w:cs="Times New Roman"/>
          <w:kern w:val="2"/>
          <w:lang w:eastAsia="en-US"/>
          <w14:ligatures w14:val="standardContextual"/>
        </w:rPr>
      </w:pPr>
      <w:r w:rsidRPr="009B23FD">
        <w:rPr>
          <w:rFonts w:ascii="Aptos" w:eastAsia="Aptos" w:hAnsi="Aptos" w:cs="Times New Roman"/>
          <w:kern w:val="2"/>
          <w:lang w:eastAsia="en-US"/>
          <w14:ligatures w14:val="standardContextual"/>
        </w:rPr>
        <w:t xml:space="preserve">– Firmy coraz częściej oczekują, że umowy </w:t>
      </w:r>
      <w:proofErr w:type="spellStart"/>
      <w:r w:rsidRPr="009B23FD">
        <w:rPr>
          <w:rFonts w:ascii="Aptos" w:eastAsia="Aptos" w:hAnsi="Aptos" w:cs="Times New Roman"/>
          <w:kern w:val="2"/>
          <w:lang w:eastAsia="en-US"/>
          <w14:ligatures w14:val="standardContextual"/>
        </w:rPr>
        <w:t>cPPA</w:t>
      </w:r>
      <w:proofErr w:type="spellEnd"/>
      <w:r w:rsidRPr="009B23FD">
        <w:rPr>
          <w:rFonts w:ascii="Aptos" w:eastAsia="Aptos" w:hAnsi="Aptos" w:cs="Times New Roman"/>
          <w:kern w:val="2"/>
          <w:lang w:eastAsia="en-US"/>
          <w14:ligatures w14:val="standardContextual"/>
        </w:rPr>
        <w:t xml:space="preserve"> </w:t>
      </w:r>
      <w:proofErr w:type="spellStart"/>
      <w:r w:rsidRPr="009B23FD">
        <w:rPr>
          <w:rFonts w:ascii="Aptos" w:eastAsia="Aptos" w:hAnsi="Aptos" w:cs="Times New Roman"/>
          <w:kern w:val="2"/>
          <w:lang w:eastAsia="en-US"/>
          <w14:ligatures w14:val="standardContextual"/>
        </w:rPr>
        <w:t>będzą</w:t>
      </w:r>
      <w:proofErr w:type="spellEnd"/>
      <w:r w:rsidRPr="009B23FD">
        <w:rPr>
          <w:rFonts w:ascii="Aptos" w:eastAsia="Aptos" w:hAnsi="Aptos" w:cs="Times New Roman"/>
          <w:kern w:val="2"/>
          <w:lang w:eastAsia="en-US"/>
          <w14:ligatures w14:val="standardContextual"/>
        </w:rPr>
        <w:t xml:space="preserve"> narzędziem </w:t>
      </w:r>
      <w:proofErr w:type="spellStart"/>
      <w:r w:rsidRPr="009B23FD">
        <w:rPr>
          <w:rFonts w:ascii="Aptos" w:eastAsia="Aptos" w:hAnsi="Aptos" w:cs="Times New Roman"/>
          <w:kern w:val="2"/>
          <w:lang w:eastAsia="en-US"/>
          <w14:ligatures w14:val="standardContextual"/>
        </w:rPr>
        <w:t>audytowalnym</w:t>
      </w:r>
      <w:proofErr w:type="spellEnd"/>
      <w:r w:rsidRPr="009B23FD">
        <w:rPr>
          <w:rFonts w:ascii="Aptos" w:eastAsia="Aptos" w:hAnsi="Aptos" w:cs="Times New Roman"/>
          <w:kern w:val="2"/>
          <w:lang w:eastAsia="en-US"/>
          <w14:ligatures w14:val="standardContextual"/>
        </w:rPr>
        <w:t xml:space="preserve"> i transparentnym w kontekście ESG, ponieważ mają one stanowić element realizacji strategii przedsiębiorstwa w tym obszarze – podkreśla Szymon Kowalski, wiceprezes RE-Source Poland Hub. – Dlatego kontrakt powinien precyzyjnie regulować kwestie gwarancji pochodzenia energii – w szczególności ich ilość, sposób umorzenia oraz powiązanie z konkretną instalacją OZE. Tylko takie podejście pozwala uniknąć zarzutów </w:t>
      </w:r>
      <w:proofErr w:type="spellStart"/>
      <w:r w:rsidRPr="009B23FD">
        <w:rPr>
          <w:rFonts w:ascii="Aptos" w:eastAsia="Aptos" w:hAnsi="Aptos" w:cs="Times New Roman"/>
          <w:kern w:val="2"/>
          <w:lang w:eastAsia="en-US"/>
          <w14:ligatures w14:val="standardContextual"/>
        </w:rPr>
        <w:t>greenwashingu</w:t>
      </w:r>
      <w:proofErr w:type="spellEnd"/>
      <w:r w:rsidRPr="009B23FD">
        <w:rPr>
          <w:rFonts w:ascii="Aptos" w:eastAsia="Aptos" w:hAnsi="Aptos" w:cs="Times New Roman"/>
          <w:kern w:val="2"/>
          <w:lang w:eastAsia="en-US"/>
          <w14:ligatures w14:val="standardContextual"/>
        </w:rPr>
        <w:t xml:space="preserve"> i zapewnia wiarygodność raportowania środowiskowego.   </w:t>
      </w:r>
    </w:p>
    <w:p w14:paraId="7ADB55BE" w14:textId="77777777" w:rsidR="009B23FD" w:rsidRPr="009B23FD" w:rsidRDefault="009B23FD" w:rsidP="009B23FD">
      <w:pPr>
        <w:spacing w:after="160" w:line="259" w:lineRule="auto"/>
        <w:jc w:val="both"/>
        <w:rPr>
          <w:rFonts w:ascii="Aptos" w:eastAsia="Aptos" w:hAnsi="Aptos" w:cs="Times New Roman"/>
          <w:b/>
          <w:bCs/>
          <w:kern w:val="2"/>
          <w:lang w:eastAsia="en-US"/>
          <w14:ligatures w14:val="standardContextual"/>
        </w:rPr>
      </w:pPr>
      <w:r w:rsidRPr="009B23FD">
        <w:rPr>
          <w:rFonts w:ascii="Aptos" w:eastAsia="Aptos" w:hAnsi="Aptos" w:cs="Times New Roman"/>
          <w:b/>
          <w:bCs/>
          <w:kern w:val="2"/>
          <w:lang w:eastAsia="en-US"/>
          <w14:ligatures w14:val="standardContextual"/>
        </w:rPr>
        <w:t>Wyjście z kontraktu: zerwanie, renegocjacja, cesja</w:t>
      </w:r>
    </w:p>
    <w:p w14:paraId="4B7558A7" w14:textId="77777777" w:rsidR="009B23FD" w:rsidRPr="009B23FD" w:rsidRDefault="009B23FD" w:rsidP="009B23FD">
      <w:pPr>
        <w:spacing w:after="160" w:line="259" w:lineRule="auto"/>
        <w:jc w:val="both"/>
        <w:rPr>
          <w:rFonts w:ascii="Aptos" w:eastAsia="Aptos" w:hAnsi="Aptos" w:cs="Times New Roman"/>
          <w:kern w:val="2"/>
          <w:lang w:eastAsia="en-US"/>
          <w14:ligatures w14:val="standardContextual"/>
        </w:rPr>
      </w:pPr>
      <w:r w:rsidRPr="009B23FD">
        <w:rPr>
          <w:rFonts w:ascii="Aptos" w:eastAsia="Aptos" w:hAnsi="Aptos" w:cs="Times New Roman"/>
          <w:kern w:val="2"/>
          <w:lang w:eastAsia="en-US"/>
          <w14:ligatures w14:val="standardContextual"/>
        </w:rPr>
        <w:t xml:space="preserve">Choć </w:t>
      </w:r>
      <w:proofErr w:type="spellStart"/>
      <w:r w:rsidRPr="009B23FD">
        <w:rPr>
          <w:rFonts w:ascii="Aptos" w:eastAsia="Aptos" w:hAnsi="Aptos" w:cs="Times New Roman"/>
          <w:kern w:val="2"/>
          <w:lang w:eastAsia="en-US"/>
          <w14:ligatures w14:val="standardContextual"/>
        </w:rPr>
        <w:t>cPPA</w:t>
      </w:r>
      <w:proofErr w:type="spellEnd"/>
      <w:r w:rsidRPr="009B23FD">
        <w:rPr>
          <w:rFonts w:ascii="Aptos" w:eastAsia="Aptos" w:hAnsi="Aptos" w:cs="Times New Roman"/>
          <w:kern w:val="2"/>
          <w:lang w:eastAsia="en-US"/>
          <w14:ligatures w14:val="standardContextual"/>
        </w:rPr>
        <w:t xml:space="preserve"> są z reguły umowami długoterminowymi, kontrakt powinien przewidywać scenariusze nadzwyczajne. Klauzule dotyczące rozwiązania umowy, renegocjacji warunków czy cesji praw i obowiązków mają duże znaczenie w sytuacjach takich jak zmiany regulacyjne, restrukturyzacja firmy czy problemy finansowe jednej ze stron.</w:t>
      </w:r>
    </w:p>
    <w:p w14:paraId="6FD6D79B" w14:textId="77777777" w:rsidR="009B23FD" w:rsidRPr="009B23FD" w:rsidRDefault="009B23FD" w:rsidP="009B23FD">
      <w:pPr>
        <w:spacing w:after="160" w:line="259" w:lineRule="auto"/>
        <w:jc w:val="both"/>
        <w:rPr>
          <w:rFonts w:ascii="Aptos" w:eastAsia="Aptos" w:hAnsi="Aptos" w:cs="Times New Roman"/>
          <w:kern w:val="2"/>
          <w:lang w:eastAsia="en-US"/>
          <w14:ligatures w14:val="standardContextual"/>
        </w:rPr>
      </w:pPr>
      <w:r w:rsidRPr="009B23FD">
        <w:rPr>
          <w:rFonts w:ascii="Aptos" w:eastAsia="Aptos" w:hAnsi="Aptos" w:cs="Times New Roman"/>
          <w:kern w:val="2"/>
          <w:lang w:eastAsia="en-US"/>
          <w14:ligatures w14:val="standardContextual"/>
        </w:rPr>
        <w:t>Konsekwencje zerwania umowy bywają bardzo kosztowne, zwłaszcza dla wytwórców finansowanych przez banki. Dlatego zapisy te wymagają szczególnej uwagi oraz zachowania równowagi interesów obu stron.</w:t>
      </w:r>
    </w:p>
    <w:p w14:paraId="201A4674" w14:textId="77777777" w:rsidR="009B23FD" w:rsidRPr="009B23FD" w:rsidRDefault="009B23FD" w:rsidP="009B23FD">
      <w:pPr>
        <w:spacing w:after="160" w:line="259" w:lineRule="auto"/>
        <w:jc w:val="both"/>
        <w:rPr>
          <w:rFonts w:ascii="Aptos" w:eastAsia="Aptos" w:hAnsi="Aptos" w:cs="Times New Roman"/>
          <w:b/>
          <w:bCs/>
          <w:kern w:val="2"/>
          <w:lang w:eastAsia="en-US"/>
          <w14:ligatures w14:val="standardContextual"/>
        </w:rPr>
      </w:pPr>
      <w:r w:rsidRPr="009B23FD">
        <w:rPr>
          <w:rFonts w:ascii="Aptos" w:eastAsia="Aptos" w:hAnsi="Aptos" w:cs="Times New Roman"/>
          <w:b/>
          <w:bCs/>
          <w:kern w:val="2"/>
          <w:lang w:eastAsia="en-US"/>
          <w14:ligatures w14:val="standardContextual"/>
        </w:rPr>
        <w:t>Kontrakt szyty na miarę</w:t>
      </w:r>
    </w:p>
    <w:p w14:paraId="2B0D8E68" w14:textId="77777777" w:rsidR="009B23FD" w:rsidRPr="009B23FD" w:rsidRDefault="009B23FD" w:rsidP="009B23FD">
      <w:pPr>
        <w:spacing w:after="160" w:line="259" w:lineRule="auto"/>
        <w:jc w:val="both"/>
        <w:rPr>
          <w:rFonts w:ascii="Aptos" w:eastAsia="Aptos" w:hAnsi="Aptos" w:cs="Times New Roman"/>
          <w:kern w:val="2"/>
          <w:lang w:eastAsia="en-US"/>
          <w14:ligatures w14:val="standardContextual"/>
        </w:rPr>
      </w:pPr>
      <w:r w:rsidRPr="009B23FD">
        <w:rPr>
          <w:rFonts w:ascii="Aptos" w:eastAsia="Aptos" w:hAnsi="Aptos" w:cs="Times New Roman"/>
          <w:kern w:val="2"/>
          <w:lang w:eastAsia="en-US"/>
          <w14:ligatures w14:val="standardContextual"/>
        </w:rPr>
        <w:t xml:space="preserve">Doświadczenia rynkowe pokazują, że nie istnieje jeden uniwersalny wzór umowy </w:t>
      </w:r>
      <w:proofErr w:type="spellStart"/>
      <w:r w:rsidRPr="009B23FD">
        <w:rPr>
          <w:rFonts w:ascii="Aptos" w:eastAsia="Aptos" w:hAnsi="Aptos" w:cs="Times New Roman"/>
          <w:kern w:val="2"/>
          <w:lang w:eastAsia="en-US"/>
          <w14:ligatures w14:val="standardContextual"/>
        </w:rPr>
        <w:t>cPPA</w:t>
      </w:r>
      <w:proofErr w:type="spellEnd"/>
      <w:r w:rsidRPr="009B23FD">
        <w:rPr>
          <w:rFonts w:ascii="Aptos" w:eastAsia="Aptos" w:hAnsi="Aptos" w:cs="Times New Roman"/>
          <w:kern w:val="2"/>
          <w:lang w:eastAsia="en-US"/>
          <w14:ligatures w14:val="standardContextual"/>
        </w:rPr>
        <w:t xml:space="preserve">. Skuteczny kontrakt to taki, który realistycznie odzwierciedla profil ryzyka, potrzeby biznesowe oraz możliwości operacyjne obu stron. Im precyzyjniej zostaną opisane kluczowe mechanizmy, tym większa szansa, że </w:t>
      </w:r>
      <w:proofErr w:type="spellStart"/>
      <w:r w:rsidRPr="009B23FD">
        <w:rPr>
          <w:rFonts w:ascii="Aptos" w:eastAsia="Aptos" w:hAnsi="Aptos" w:cs="Times New Roman"/>
          <w:kern w:val="2"/>
          <w:lang w:eastAsia="en-US"/>
          <w14:ligatures w14:val="standardContextual"/>
        </w:rPr>
        <w:t>cPPA</w:t>
      </w:r>
      <w:proofErr w:type="spellEnd"/>
      <w:r w:rsidRPr="009B23FD">
        <w:rPr>
          <w:rFonts w:ascii="Aptos" w:eastAsia="Aptos" w:hAnsi="Aptos" w:cs="Times New Roman"/>
          <w:kern w:val="2"/>
          <w:lang w:eastAsia="en-US"/>
          <w14:ligatures w14:val="standardContextual"/>
        </w:rPr>
        <w:t xml:space="preserve"> stanie się stabilnym fundamentem długoterminowej współpracy – a nie źródłem nieprzewidzianych kosztów.</w:t>
      </w:r>
    </w:p>
    <w:p w14:paraId="421D0373" w14:textId="77777777" w:rsidR="009B23FD" w:rsidRPr="009B23FD" w:rsidRDefault="009B23FD" w:rsidP="009B23FD">
      <w:pPr>
        <w:tabs>
          <w:tab w:val="left" w:pos="7695"/>
        </w:tabs>
        <w:spacing w:after="120" w:line="276" w:lineRule="auto"/>
        <w:jc w:val="both"/>
        <w:rPr>
          <w:rFonts w:ascii="Arial" w:eastAsia="Aptos" w:hAnsi="Arial" w:cs="Arial"/>
          <w:kern w:val="2"/>
          <w:sz w:val="20"/>
          <w:szCs w:val="20"/>
          <w:lang w:eastAsia="en-US"/>
          <w14:ligatures w14:val="standardContextual"/>
        </w:rPr>
      </w:pPr>
      <w:r w:rsidRPr="009B23FD">
        <w:rPr>
          <w:rFonts w:ascii="Arial" w:eastAsia="Aptos" w:hAnsi="Arial" w:cs="Arial"/>
          <w:kern w:val="2"/>
          <w:sz w:val="20"/>
          <w:szCs w:val="20"/>
          <w:lang w:eastAsia="en-US"/>
          <w14:ligatures w14:val="standardContextual"/>
        </w:rPr>
        <w:t>***</w:t>
      </w:r>
    </w:p>
    <w:p w14:paraId="6E1A1A2E" w14:textId="77777777" w:rsidR="009B23FD" w:rsidRPr="009B23FD" w:rsidRDefault="009B23FD" w:rsidP="009B23FD">
      <w:pPr>
        <w:tabs>
          <w:tab w:val="left" w:pos="7695"/>
        </w:tabs>
        <w:spacing w:after="120" w:line="276" w:lineRule="auto"/>
        <w:jc w:val="both"/>
        <w:rPr>
          <w:rFonts w:ascii="Arial" w:eastAsia="Aptos" w:hAnsi="Arial" w:cs="Arial"/>
          <w:b/>
          <w:kern w:val="2"/>
          <w:sz w:val="20"/>
          <w:szCs w:val="20"/>
          <w:lang w:eastAsia="en-US"/>
          <w14:ligatures w14:val="standardContextual"/>
        </w:rPr>
      </w:pPr>
      <w:r w:rsidRPr="009B23FD">
        <w:rPr>
          <w:rFonts w:ascii="Arial" w:eastAsia="Aptos" w:hAnsi="Arial" w:cs="Arial"/>
          <w:b/>
          <w:kern w:val="2"/>
          <w:sz w:val="20"/>
          <w:szCs w:val="20"/>
          <w:lang w:eastAsia="en-US"/>
          <w14:ligatures w14:val="standardContextual"/>
        </w:rPr>
        <w:t xml:space="preserve">Dodatkowe informacje dla mediów: </w:t>
      </w:r>
      <w:r w:rsidRPr="009B23FD">
        <w:rPr>
          <w:rFonts w:ascii="Arial" w:eastAsia="Aptos" w:hAnsi="Arial" w:cs="Arial"/>
          <w:b/>
          <w:kern w:val="2"/>
          <w:sz w:val="20"/>
          <w:szCs w:val="20"/>
          <w:lang w:eastAsia="en-US"/>
          <w14:ligatures w14:val="standardContextual"/>
        </w:rPr>
        <w:tab/>
      </w:r>
    </w:p>
    <w:p w14:paraId="7A6B5AE2" w14:textId="77777777" w:rsidR="009B23FD" w:rsidRPr="009B23FD" w:rsidRDefault="009B23FD" w:rsidP="009B23FD">
      <w:pPr>
        <w:tabs>
          <w:tab w:val="left" w:pos="7695"/>
        </w:tabs>
        <w:spacing w:after="120" w:line="276" w:lineRule="auto"/>
        <w:jc w:val="both"/>
        <w:rPr>
          <w:rFonts w:ascii="Arial" w:eastAsia="Aptos" w:hAnsi="Arial" w:cs="Arial"/>
          <w:b/>
          <w:kern w:val="2"/>
          <w:sz w:val="20"/>
          <w:szCs w:val="20"/>
          <w:lang w:eastAsia="en-US"/>
          <w14:ligatures w14:val="standardContextual"/>
        </w:rPr>
      </w:pPr>
      <w:r w:rsidRPr="009B23FD">
        <w:rPr>
          <w:rFonts w:ascii="Arial" w:eastAsia="Aptos" w:hAnsi="Arial" w:cs="Arial"/>
          <w:kern w:val="2"/>
          <w:sz w:val="20"/>
          <w:szCs w:val="20"/>
          <w:lang w:eastAsia="en-US"/>
          <w14:ligatures w14:val="standardContextual"/>
        </w:rPr>
        <w:t xml:space="preserve">Biuro prasowe E.ON: </w:t>
      </w:r>
      <w:r w:rsidRPr="009B23FD">
        <w:rPr>
          <w:rFonts w:ascii="Arial" w:eastAsia="Aptos" w:hAnsi="Arial" w:cs="Arial"/>
          <w:b/>
          <w:kern w:val="2"/>
          <w:sz w:val="20"/>
          <w:szCs w:val="20"/>
          <w:lang w:eastAsia="en-US"/>
          <w14:ligatures w14:val="standardContextual"/>
        </w:rPr>
        <w:t>+48 (22) 821 41 51</w:t>
      </w:r>
    </w:p>
    <w:p w14:paraId="038A79D4" w14:textId="77777777" w:rsidR="009B23FD" w:rsidRPr="009B23FD" w:rsidRDefault="009B23FD" w:rsidP="009B23FD">
      <w:pPr>
        <w:tabs>
          <w:tab w:val="left" w:pos="7695"/>
        </w:tabs>
        <w:spacing w:after="120" w:line="276" w:lineRule="auto"/>
        <w:jc w:val="both"/>
        <w:rPr>
          <w:rFonts w:ascii="Arial" w:eastAsia="Aptos" w:hAnsi="Arial" w:cs="Arial"/>
          <w:kern w:val="2"/>
          <w:sz w:val="20"/>
          <w:szCs w:val="20"/>
          <w:lang w:eastAsia="en-US"/>
          <w14:ligatures w14:val="standardContextual"/>
        </w:rPr>
      </w:pPr>
      <w:r w:rsidRPr="009B23FD">
        <w:rPr>
          <w:rFonts w:ascii="Arial" w:eastAsia="Aptos" w:hAnsi="Arial" w:cs="Arial"/>
          <w:kern w:val="2"/>
          <w:sz w:val="20"/>
          <w:szCs w:val="20"/>
          <w:lang w:eastAsia="en-US"/>
          <w14:ligatures w14:val="standardContextual"/>
        </w:rPr>
        <w:t>Email:</w:t>
      </w:r>
      <w:r w:rsidRPr="009B23FD">
        <w:rPr>
          <w:rFonts w:ascii="Arial" w:eastAsia="Aptos" w:hAnsi="Arial" w:cs="Arial"/>
          <w:b/>
          <w:kern w:val="2"/>
          <w:sz w:val="20"/>
          <w:szCs w:val="20"/>
          <w:lang w:eastAsia="en-US"/>
          <w14:ligatures w14:val="standardContextual"/>
        </w:rPr>
        <w:t xml:space="preserve"> </w:t>
      </w:r>
      <w:hyperlink r:id="rId12" w:history="1">
        <w:r w:rsidRPr="009B23FD">
          <w:rPr>
            <w:rFonts w:ascii="Arial" w:eastAsia="Aptos" w:hAnsi="Arial" w:cs="Arial"/>
            <w:b/>
            <w:color w:val="467886"/>
            <w:kern w:val="2"/>
            <w:sz w:val="20"/>
            <w:szCs w:val="20"/>
            <w:u w:val="single"/>
            <w:lang w:eastAsia="en-US"/>
            <w14:ligatures w14:val="standardContextual"/>
          </w:rPr>
          <w:t>biuro.prasowe@eon.pl</w:t>
        </w:r>
      </w:hyperlink>
    </w:p>
    <w:p w14:paraId="727078E1" w14:textId="77777777" w:rsidR="009B23FD" w:rsidRPr="009B23FD" w:rsidRDefault="009B23FD" w:rsidP="009B23FD">
      <w:pPr>
        <w:spacing w:after="160" w:line="259" w:lineRule="auto"/>
        <w:jc w:val="both"/>
        <w:rPr>
          <w:rFonts w:ascii="Aptos" w:eastAsia="Aptos" w:hAnsi="Aptos" w:cs="Times New Roman"/>
          <w:kern w:val="2"/>
          <w:lang w:eastAsia="en-US"/>
          <w14:ligatures w14:val="standardContextual"/>
        </w:rPr>
      </w:pPr>
    </w:p>
    <w:p w14:paraId="180F8ED1" w14:textId="77777777" w:rsidR="00D90EA4" w:rsidRPr="00EF0DE9" w:rsidRDefault="00D90EA4" w:rsidP="00EF0DE9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51E5C6F" w14:textId="77777777" w:rsidR="00456932" w:rsidRPr="00EF0DE9" w:rsidRDefault="00456932" w:rsidP="005D54F3">
      <w:pPr>
        <w:spacing w:after="120" w:line="276" w:lineRule="auto"/>
        <w:jc w:val="center"/>
        <w:rPr>
          <w:rFonts w:ascii="Arial" w:hAnsi="Arial" w:cs="Arial"/>
          <w:sz w:val="24"/>
          <w:szCs w:val="24"/>
        </w:rPr>
      </w:pPr>
    </w:p>
    <w:p w14:paraId="386EFF5F" w14:textId="77777777" w:rsidR="00456932" w:rsidRPr="00755D66" w:rsidRDefault="00456932" w:rsidP="005D54F3">
      <w:pPr>
        <w:spacing w:after="12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7FE0D23" w14:textId="77777777" w:rsidR="00456932" w:rsidRPr="00755D66" w:rsidRDefault="00456932" w:rsidP="00BA7B92">
      <w:pPr>
        <w:spacing w:after="120" w:line="276" w:lineRule="auto"/>
        <w:jc w:val="both"/>
        <w:rPr>
          <w:rFonts w:ascii="Arial" w:hAnsi="Arial" w:cs="Arial"/>
          <w:bCs/>
        </w:rPr>
      </w:pPr>
    </w:p>
    <w:sectPr w:rsidR="00456932" w:rsidRPr="00755D66" w:rsidSect="00355DE3">
      <w:headerReference w:type="default" r:id="rId13"/>
      <w:pgSz w:w="11906" w:h="16838"/>
      <w:pgMar w:top="1440" w:right="1440" w:bottom="1135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2913D" w14:textId="77777777" w:rsidR="004A0996" w:rsidRDefault="004A0996">
      <w:pPr>
        <w:spacing w:line="240" w:lineRule="auto"/>
      </w:pPr>
      <w:r>
        <w:separator/>
      </w:r>
    </w:p>
  </w:endnote>
  <w:endnote w:type="continuationSeparator" w:id="0">
    <w:p w14:paraId="6D39E338" w14:textId="77777777" w:rsidR="004A0996" w:rsidRDefault="004A0996">
      <w:pPr>
        <w:spacing w:line="240" w:lineRule="auto"/>
      </w:pPr>
      <w:r>
        <w:continuationSeparator/>
      </w:r>
    </w:p>
  </w:endnote>
  <w:endnote w:type="continuationNotice" w:id="1">
    <w:p w14:paraId="79BB27C2" w14:textId="77777777" w:rsidR="004A0996" w:rsidRDefault="004A099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05826" w14:textId="77777777" w:rsidR="004A0996" w:rsidRDefault="004A0996">
      <w:pPr>
        <w:spacing w:line="240" w:lineRule="auto"/>
      </w:pPr>
      <w:r>
        <w:separator/>
      </w:r>
    </w:p>
  </w:footnote>
  <w:footnote w:type="continuationSeparator" w:id="0">
    <w:p w14:paraId="698695BC" w14:textId="77777777" w:rsidR="004A0996" w:rsidRDefault="004A0996">
      <w:pPr>
        <w:spacing w:line="240" w:lineRule="auto"/>
      </w:pPr>
      <w:r>
        <w:continuationSeparator/>
      </w:r>
    </w:p>
  </w:footnote>
  <w:footnote w:type="continuationNotice" w:id="1">
    <w:p w14:paraId="75A26C2E" w14:textId="77777777" w:rsidR="004A0996" w:rsidRDefault="004A099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0D61" w14:textId="21F2E2B4" w:rsidR="00E8270A" w:rsidRDefault="008E37E0" w:rsidP="008E37E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color w:val="000000"/>
      </w:rPr>
    </w:pPr>
    <w:r>
      <w:rPr>
        <w:noProof/>
      </w:rPr>
      <w:drawing>
        <wp:inline distT="0" distB="0" distL="0" distR="0" wp14:anchorId="7DEFDF11" wp14:editId="7B7905E2">
          <wp:extent cx="1266674" cy="374650"/>
          <wp:effectExtent l="0" t="0" r="0" b="6350"/>
          <wp:docPr id="2" name="Obraz 2" descr="Obraz zawierający Grafika, Czcionka, logo, typograf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Grafika, Czcionka, logo, typografi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674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0FE2"/>
    <w:multiLevelType w:val="hybridMultilevel"/>
    <w:tmpl w:val="90406FB4"/>
    <w:lvl w:ilvl="0" w:tplc="9E047C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44F5E"/>
    <w:multiLevelType w:val="multilevel"/>
    <w:tmpl w:val="068ED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FE4EC9"/>
    <w:multiLevelType w:val="hybridMultilevel"/>
    <w:tmpl w:val="79E82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30DE6"/>
    <w:multiLevelType w:val="hybridMultilevel"/>
    <w:tmpl w:val="DD12A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F6DDF"/>
    <w:multiLevelType w:val="hybridMultilevel"/>
    <w:tmpl w:val="C310AEC2"/>
    <w:lvl w:ilvl="0" w:tplc="C9CC43D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A676665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D97E5B0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1C12327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9EFE034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ABC2AF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490A63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ECC68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64E655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605A3243"/>
    <w:multiLevelType w:val="multilevel"/>
    <w:tmpl w:val="E7BE11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26874969">
    <w:abstractNumId w:val="5"/>
  </w:num>
  <w:num w:numId="2" w16cid:durableId="588150780">
    <w:abstractNumId w:val="1"/>
  </w:num>
  <w:num w:numId="3" w16cid:durableId="1322196850">
    <w:abstractNumId w:val="0"/>
  </w:num>
  <w:num w:numId="4" w16cid:durableId="1607887740">
    <w:abstractNumId w:val="2"/>
  </w:num>
  <w:num w:numId="5" w16cid:durableId="2083673068">
    <w:abstractNumId w:val="3"/>
  </w:num>
  <w:num w:numId="6" w16cid:durableId="7097624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70A"/>
    <w:rsid w:val="0000031F"/>
    <w:rsid w:val="0000752E"/>
    <w:rsid w:val="00014495"/>
    <w:rsid w:val="00030D4D"/>
    <w:rsid w:val="00034158"/>
    <w:rsid w:val="0004138D"/>
    <w:rsid w:val="0004220B"/>
    <w:rsid w:val="000434AC"/>
    <w:rsid w:val="00045249"/>
    <w:rsid w:val="000526F2"/>
    <w:rsid w:val="000543B9"/>
    <w:rsid w:val="0005581B"/>
    <w:rsid w:val="00057C3C"/>
    <w:rsid w:val="00060489"/>
    <w:rsid w:val="000619DA"/>
    <w:rsid w:val="000621E0"/>
    <w:rsid w:val="00065E6B"/>
    <w:rsid w:val="00067667"/>
    <w:rsid w:val="000723D3"/>
    <w:rsid w:val="000850A8"/>
    <w:rsid w:val="00086110"/>
    <w:rsid w:val="00086953"/>
    <w:rsid w:val="00092A40"/>
    <w:rsid w:val="00094583"/>
    <w:rsid w:val="0009518E"/>
    <w:rsid w:val="000968F8"/>
    <w:rsid w:val="000A6AC4"/>
    <w:rsid w:val="000A77A0"/>
    <w:rsid w:val="000A7CF7"/>
    <w:rsid w:val="000B62B0"/>
    <w:rsid w:val="000B6A8B"/>
    <w:rsid w:val="000C05E4"/>
    <w:rsid w:val="000C0F23"/>
    <w:rsid w:val="000C71BA"/>
    <w:rsid w:val="000D0F22"/>
    <w:rsid w:val="000D3D14"/>
    <w:rsid w:val="000D481E"/>
    <w:rsid w:val="000D634E"/>
    <w:rsid w:val="000F2909"/>
    <w:rsid w:val="000F55DA"/>
    <w:rsid w:val="00100752"/>
    <w:rsid w:val="0010283C"/>
    <w:rsid w:val="0010467C"/>
    <w:rsid w:val="00112F73"/>
    <w:rsid w:val="0011300E"/>
    <w:rsid w:val="00117CAB"/>
    <w:rsid w:val="00117F9D"/>
    <w:rsid w:val="00121064"/>
    <w:rsid w:val="00121B2A"/>
    <w:rsid w:val="0012487B"/>
    <w:rsid w:val="0012577C"/>
    <w:rsid w:val="00127344"/>
    <w:rsid w:val="00127A48"/>
    <w:rsid w:val="00130297"/>
    <w:rsid w:val="00130E41"/>
    <w:rsid w:val="001326FE"/>
    <w:rsid w:val="00133880"/>
    <w:rsid w:val="001350BE"/>
    <w:rsid w:val="0013634C"/>
    <w:rsid w:val="00140A48"/>
    <w:rsid w:val="00146BB0"/>
    <w:rsid w:val="00146D9F"/>
    <w:rsid w:val="001507CB"/>
    <w:rsid w:val="0016456C"/>
    <w:rsid w:val="00164A1A"/>
    <w:rsid w:val="00164F04"/>
    <w:rsid w:val="0016604D"/>
    <w:rsid w:val="0016614B"/>
    <w:rsid w:val="00167B56"/>
    <w:rsid w:val="00170D7F"/>
    <w:rsid w:val="00171FB1"/>
    <w:rsid w:val="0017359A"/>
    <w:rsid w:val="00177FA0"/>
    <w:rsid w:val="00180BFD"/>
    <w:rsid w:val="001915B0"/>
    <w:rsid w:val="00193CA0"/>
    <w:rsid w:val="00194357"/>
    <w:rsid w:val="00196322"/>
    <w:rsid w:val="001978C7"/>
    <w:rsid w:val="001A1184"/>
    <w:rsid w:val="001A4EEA"/>
    <w:rsid w:val="001A58C0"/>
    <w:rsid w:val="001A5F46"/>
    <w:rsid w:val="001A6D6E"/>
    <w:rsid w:val="001B046A"/>
    <w:rsid w:val="001B1791"/>
    <w:rsid w:val="001B27A5"/>
    <w:rsid w:val="001B6AD6"/>
    <w:rsid w:val="001C0A2A"/>
    <w:rsid w:val="001C3E85"/>
    <w:rsid w:val="001C5B1F"/>
    <w:rsid w:val="001D1883"/>
    <w:rsid w:val="001D232D"/>
    <w:rsid w:val="001D6BC5"/>
    <w:rsid w:val="001D7BD7"/>
    <w:rsid w:val="001E108C"/>
    <w:rsid w:val="001E1DDC"/>
    <w:rsid w:val="001E1F4A"/>
    <w:rsid w:val="001E230B"/>
    <w:rsid w:val="001E55C8"/>
    <w:rsid w:val="001F0AEA"/>
    <w:rsid w:val="001F2E47"/>
    <w:rsid w:val="001F6C16"/>
    <w:rsid w:val="001F6E71"/>
    <w:rsid w:val="00200F6F"/>
    <w:rsid w:val="00200F71"/>
    <w:rsid w:val="0021720E"/>
    <w:rsid w:val="002204F7"/>
    <w:rsid w:val="00220E86"/>
    <w:rsid w:val="002227B7"/>
    <w:rsid w:val="002228CB"/>
    <w:rsid w:val="0022375E"/>
    <w:rsid w:val="00225065"/>
    <w:rsid w:val="00225EFC"/>
    <w:rsid w:val="00226F6F"/>
    <w:rsid w:val="00226FF9"/>
    <w:rsid w:val="0023128C"/>
    <w:rsid w:val="00233891"/>
    <w:rsid w:val="00233CA2"/>
    <w:rsid w:val="00233E14"/>
    <w:rsid w:val="00240135"/>
    <w:rsid w:val="00240EB9"/>
    <w:rsid w:val="00242EA0"/>
    <w:rsid w:val="00246F64"/>
    <w:rsid w:val="00247853"/>
    <w:rsid w:val="00255599"/>
    <w:rsid w:val="00257C2A"/>
    <w:rsid w:val="00261EC8"/>
    <w:rsid w:val="002629A1"/>
    <w:rsid w:val="00263E3E"/>
    <w:rsid w:val="00265758"/>
    <w:rsid w:val="002719D7"/>
    <w:rsid w:val="002747E5"/>
    <w:rsid w:val="0028031D"/>
    <w:rsid w:val="0028411A"/>
    <w:rsid w:val="0029384B"/>
    <w:rsid w:val="00297D6B"/>
    <w:rsid w:val="002A0714"/>
    <w:rsid w:val="002A1245"/>
    <w:rsid w:val="002A1FC0"/>
    <w:rsid w:val="002B3399"/>
    <w:rsid w:val="002B3831"/>
    <w:rsid w:val="002B51E3"/>
    <w:rsid w:val="002C109F"/>
    <w:rsid w:val="002C117C"/>
    <w:rsid w:val="002C153D"/>
    <w:rsid w:val="002C357F"/>
    <w:rsid w:val="002C743F"/>
    <w:rsid w:val="002D13DB"/>
    <w:rsid w:val="002D1528"/>
    <w:rsid w:val="002D18C6"/>
    <w:rsid w:val="002D2719"/>
    <w:rsid w:val="002D2861"/>
    <w:rsid w:val="002D792F"/>
    <w:rsid w:val="002E4E5B"/>
    <w:rsid w:val="002F0089"/>
    <w:rsid w:val="002F159C"/>
    <w:rsid w:val="002F1E7D"/>
    <w:rsid w:val="002F2E98"/>
    <w:rsid w:val="002F4669"/>
    <w:rsid w:val="002F5CBF"/>
    <w:rsid w:val="002F63F9"/>
    <w:rsid w:val="00313C30"/>
    <w:rsid w:val="00317220"/>
    <w:rsid w:val="00322AA7"/>
    <w:rsid w:val="00324B50"/>
    <w:rsid w:val="00330010"/>
    <w:rsid w:val="003413ED"/>
    <w:rsid w:val="0034161D"/>
    <w:rsid w:val="00344A6A"/>
    <w:rsid w:val="003462F7"/>
    <w:rsid w:val="00347125"/>
    <w:rsid w:val="00353519"/>
    <w:rsid w:val="00355DE3"/>
    <w:rsid w:val="0035621C"/>
    <w:rsid w:val="0036393C"/>
    <w:rsid w:val="00365080"/>
    <w:rsid w:val="00371A82"/>
    <w:rsid w:val="00376E6D"/>
    <w:rsid w:val="003943BA"/>
    <w:rsid w:val="003A471F"/>
    <w:rsid w:val="003B099F"/>
    <w:rsid w:val="003B1447"/>
    <w:rsid w:val="003B59AA"/>
    <w:rsid w:val="003B5E3F"/>
    <w:rsid w:val="003B779D"/>
    <w:rsid w:val="003C510F"/>
    <w:rsid w:val="003C6611"/>
    <w:rsid w:val="003D1354"/>
    <w:rsid w:val="003D38BC"/>
    <w:rsid w:val="003F0D91"/>
    <w:rsid w:val="003F1290"/>
    <w:rsid w:val="003F4B4F"/>
    <w:rsid w:val="003F7025"/>
    <w:rsid w:val="003F7A7B"/>
    <w:rsid w:val="00400145"/>
    <w:rsid w:val="0040197E"/>
    <w:rsid w:val="004051C7"/>
    <w:rsid w:val="00405CB2"/>
    <w:rsid w:val="00405FDD"/>
    <w:rsid w:val="004157F9"/>
    <w:rsid w:val="00424F0A"/>
    <w:rsid w:val="0042678D"/>
    <w:rsid w:val="00432146"/>
    <w:rsid w:val="00432F6F"/>
    <w:rsid w:val="00436DA5"/>
    <w:rsid w:val="00437DDC"/>
    <w:rsid w:val="00445A79"/>
    <w:rsid w:val="004469CB"/>
    <w:rsid w:val="004540A2"/>
    <w:rsid w:val="004567B7"/>
    <w:rsid w:val="00456932"/>
    <w:rsid w:val="0046410D"/>
    <w:rsid w:val="0046766D"/>
    <w:rsid w:val="0047446B"/>
    <w:rsid w:val="00475E70"/>
    <w:rsid w:val="00477544"/>
    <w:rsid w:val="004776D0"/>
    <w:rsid w:val="00481E7A"/>
    <w:rsid w:val="004863E8"/>
    <w:rsid w:val="00486D0C"/>
    <w:rsid w:val="00490EF6"/>
    <w:rsid w:val="004922A8"/>
    <w:rsid w:val="004952D8"/>
    <w:rsid w:val="0049783D"/>
    <w:rsid w:val="004A0996"/>
    <w:rsid w:val="004A24C5"/>
    <w:rsid w:val="004A2EA2"/>
    <w:rsid w:val="004A4FF0"/>
    <w:rsid w:val="004A5B90"/>
    <w:rsid w:val="004A5DE5"/>
    <w:rsid w:val="004B4A1A"/>
    <w:rsid w:val="004B5CA7"/>
    <w:rsid w:val="004C3535"/>
    <w:rsid w:val="004C75E9"/>
    <w:rsid w:val="004D0052"/>
    <w:rsid w:val="004D126D"/>
    <w:rsid w:val="004D2C7F"/>
    <w:rsid w:val="004D3254"/>
    <w:rsid w:val="004E1DBB"/>
    <w:rsid w:val="004E3EFD"/>
    <w:rsid w:val="004E478E"/>
    <w:rsid w:val="004E7FA1"/>
    <w:rsid w:val="004F061D"/>
    <w:rsid w:val="00500AC3"/>
    <w:rsid w:val="00501BCA"/>
    <w:rsid w:val="0050461F"/>
    <w:rsid w:val="00510EA3"/>
    <w:rsid w:val="005123EF"/>
    <w:rsid w:val="005127B2"/>
    <w:rsid w:val="00513418"/>
    <w:rsid w:val="00514875"/>
    <w:rsid w:val="00514914"/>
    <w:rsid w:val="00516027"/>
    <w:rsid w:val="005168ED"/>
    <w:rsid w:val="00517A24"/>
    <w:rsid w:val="00520110"/>
    <w:rsid w:val="00524A50"/>
    <w:rsid w:val="00524CCD"/>
    <w:rsid w:val="00525008"/>
    <w:rsid w:val="00527303"/>
    <w:rsid w:val="0053073E"/>
    <w:rsid w:val="0054017B"/>
    <w:rsid w:val="00541645"/>
    <w:rsid w:val="00542E03"/>
    <w:rsid w:val="00546440"/>
    <w:rsid w:val="0055255C"/>
    <w:rsid w:val="00560965"/>
    <w:rsid w:val="005614A5"/>
    <w:rsid w:val="005643D1"/>
    <w:rsid w:val="00570AF8"/>
    <w:rsid w:val="00570B9C"/>
    <w:rsid w:val="0058077E"/>
    <w:rsid w:val="0058394E"/>
    <w:rsid w:val="00583B36"/>
    <w:rsid w:val="005853A5"/>
    <w:rsid w:val="00585EFB"/>
    <w:rsid w:val="00590285"/>
    <w:rsid w:val="00590B35"/>
    <w:rsid w:val="00591585"/>
    <w:rsid w:val="00592195"/>
    <w:rsid w:val="005934DF"/>
    <w:rsid w:val="005946E4"/>
    <w:rsid w:val="005950FE"/>
    <w:rsid w:val="005953E2"/>
    <w:rsid w:val="00595CBD"/>
    <w:rsid w:val="00595D7C"/>
    <w:rsid w:val="005B3CE0"/>
    <w:rsid w:val="005B57B5"/>
    <w:rsid w:val="005B6058"/>
    <w:rsid w:val="005D245E"/>
    <w:rsid w:val="005D4781"/>
    <w:rsid w:val="005D54F3"/>
    <w:rsid w:val="005E026C"/>
    <w:rsid w:val="005E27F7"/>
    <w:rsid w:val="005F0FFD"/>
    <w:rsid w:val="005F381F"/>
    <w:rsid w:val="005F5F11"/>
    <w:rsid w:val="00602613"/>
    <w:rsid w:val="00604F8C"/>
    <w:rsid w:val="006111C5"/>
    <w:rsid w:val="00616427"/>
    <w:rsid w:val="00616B4D"/>
    <w:rsid w:val="00627A0A"/>
    <w:rsid w:val="006300B1"/>
    <w:rsid w:val="006300E8"/>
    <w:rsid w:val="006302EB"/>
    <w:rsid w:val="006329E3"/>
    <w:rsid w:val="00633B80"/>
    <w:rsid w:val="00635C8D"/>
    <w:rsid w:val="00637C49"/>
    <w:rsid w:val="00640A4E"/>
    <w:rsid w:val="00642D19"/>
    <w:rsid w:val="00642FA2"/>
    <w:rsid w:val="00647C95"/>
    <w:rsid w:val="00650031"/>
    <w:rsid w:val="006545F9"/>
    <w:rsid w:val="00656844"/>
    <w:rsid w:val="006577AF"/>
    <w:rsid w:val="00660746"/>
    <w:rsid w:val="00661D93"/>
    <w:rsid w:val="00662971"/>
    <w:rsid w:val="0066338A"/>
    <w:rsid w:val="00664D3D"/>
    <w:rsid w:val="006707D6"/>
    <w:rsid w:val="0067292F"/>
    <w:rsid w:val="00673BAA"/>
    <w:rsid w:val="00680730"/>
    <w:rsid w:val="00682887"/>
    <w:rsid w:val="0068644A"/>
    <w:rsid w:val="006A34FE"/>
    <w:rsid w:val="006A682E"/>
    <w:rsid w:val="006B44A7"/>
    <w:rsid w:val="006B75F9"/>
    <w:rsid w:val="006C60DB"/>
    <w:rsid w:val="006D0B16"/>
    <w:rsid w:val="006D3CB8"/>
    <w:rsid w:val="006D53BB"/>
    <w:rsid w:val="006D5D71"/>
    <w:rsid w:val="006D7F0A"/>
    <w:rsid w:val="006E151D"/>
    <w:rsid w:val="006E3459"/>
    <w:rsid w:val="006E725D"/>
    <w:rsid w:val="006F1D5F"/>
    <w:rsid w:val="006F225B"/>
    <w:rsid w:val="00704625"/>
    <w:rsid w:val="00704A6F"/>
    <w:rsid w:val="007070BA"/>
    <w:rsid w:val="007129ED"/>
    <w:rsid w:val="00714ABD"/>
    <w:rsid w:val="00721A96"/>
    <w:rsid w:val="007231D4"/>
    <w:rsid w:val="00725D0F"/>
    <w:rsid w:val="00726486"/>
    <w:rsid w:val="00726631"/>
    <w:rsid w:val="00737188"/>
    <w:rsid w:val="00741615"/>
    <w:rsid w:val="00741797"/>
    <w:rsid w:val="00743B34"/>
    <w:rsid w:val="00743C43"/>
    <w:rsid w:val="0074717E"/>
    <w:rsid w:val="00750A08"/>
    <w:rsid w:val="007511CB"/>
    <w:rsid w:val="0075358C"/>
    <w:rsid w:val="00755D66"/>
    <w:rsid w:val="007568B8"/>
    <w:rsid w:val="00763B3A"/>
    <w:rsid w:val="007716E4"/>
    <w:rsid w:val="0077208A"/>
    <w:rsid w:val="007805FE"/>
    <w:rsid w:val="00782956"/>
    <w:rsid w:val="00783DA1"/>
    <w:rsid w:val="00790842"/>
    <w:rsid w:val="007A038C"/>
    <w:rsid w:val="007A3620"/>
    <w:rsid w:val="007A5378"/>
    <w:rsid w:val="007A5DDB"/>
    <w:rsid w:val="007B1145"/>
    <w:rsid w:val="007B1193"/>
    <w:rsid w:val="007B462D"/>
    <w:rsid w:val="007B477E"/>
    <w:rsid w:val="007C1C3F"/>
    <w:rsid w:val="007C26C4"/>
    <w:rsid w:val="007C3680"/>
    <w:rsid w:val="007C6438"/>
    <w:rsid w:val="007D2558"/>
    <w:rsid w:val="007D5FF3"/>
    <w:rsid w:val="007D67FD"/>
    <w:rsid w:val="007E27F9"/>
    <w:rsid w:val="007E5114"/>
    <w:rsid w:val="007E72E5"/>
    <w:rsid w:val="007F2225"/>
    <w:rsid w:val="00800AC3"/>
    <w:rsid w:val="0080588D"/>
    <w:rsid w:val="00822056"/>
    <w:rsid w:val="00823398"/>
    <w:rsid w:val="0083065E"/>
    <w:rsid w:val="00833D7C"/>
    <w:rsid w:val="0084105A"/>
    <w:rsid w:val="0084602F"/>
    <w:rsid w:val="00846BCC"/>
    <w:rsid w:val="008472CD"/>
    <w:rsid w:val="00847EBF"/>
    <w:rsid w:val="008502AD"/>
    <w:rsid w:val="00852A37"/>
    <w:rsid w:val="00852D84"/>
    <w:rsid w:val="00853FC6"/>
    <w:rsid w:val="00855A3B"/>
    <w:rsid w:val="00857126"/>
    <w:rsid w:val="008579D4"/>
    <w:rsid w:val="00865FF8"/>
    <w:rsid w:val="008663BD"/>
    <w:rsid w:val="0086648E"/>
    <w:rsid w:val="00870311"/>
    <w:rsid w:val="008710C5"/>
    <w:rsid w:val="00871EB5"/>
    <w:rsid w:val="008745A5"/>
    <w:rsid w:val="0087504A"/>
    <w:rsid w:val="0087556D"/>
    <w:rsid w:val="008762D5"/>
    <w:rsid w:val="0088211F"/>
    <w:rsid w:val="00883331"/>
    <w:rsid w:val="00883B5A"/>
    <w:rsid w:val="008856D8"/>
    <w:rsid w:val="00885ABB"/>
    <w:rsid w:val="0088760F"/>
    <w:rsid w:val="00887A77"/>
    <w:rsid w:val="00890807"/>
    <w:rsid w:val="00891881"/>
    <w:rsid w:val="008A459A"/>
    <w:rsid w:val="008D229D"/>
    <w:rsid w:val="008D3DFD"/>
    <w:rsid w:val="008E1915"/>
    <w:rsid w:val="008E19DE"/>
    <w:rsid w:val="008E1C8B"/>
    <w:rsid w:val="008E2D54"/>
    <w:rsid w:val="008E37E0"/>
    <w:rsid w:val="008E7542"/>
    <w:rsid w:val="008F17C5"/>
    <w:rsid w:val="008F1D09"/>
    <w:rsid w:val="008F463F"/>
    <w:rsid w:val="008F7F44"/>
    <w:rsid w:val="009023D2"/>
    <w:rsid w:val="00903DD0"/>
    <w:rsid w:val="00906FB3"/>
    <w:rsid w:val="0091340B"/>
    <w:rsid w:val="00920DCF"/>
    <w:rsid w:val="00927930"/>
    <w:rsid w:val="00927B6F"/>
    <w:rsid w:val="009309A7"/>
    <w:rsid w:val="00940BB4"/>
    <w:rsid w:val="009411FB"/>
    <w:rsid w:val="00945EE9"/>
    <w:rsid w:val="00950A5E"/>
    <w:rsid w:val="009528D6"/>
    <w:rsid w:val="00956FC3"/>
    <w:rsid w:val="00963D72"/>
    <w:rsid w:val="00967800"/>
    <w:rsid w:val="009703E3"/>
    <w:rsid w:val="00972C48"/>
    <w:rsid w:val="009733F3"/>
    <w:rsid w:val="00974A70"/>
    <w:rsid w:val="00975D78"/>
    <w:rsid w:val="00980185"/>
    <w:rsid w:val="009805BB"/>
    <w:rsid w:val="00982A42"/>
    <w:rsid w:val="00982C3C"/>
    <w:rsid w:val="00997597"/>
    <w:rsid w:val="009A2784"/>
    <w:rsid w:val="009A30CC"/>
    <w:rsid w:val="009A4625"/>
    <w:rsid w:val="009A6DAF"/>
    <w:rsid w:val="009B23FD"/>
    <w:rsid w:val="009B2BA4"/>
    <w:rsid w:val="009C1D42"/>
    <w:rsid w:val="009C2A43"/>
    <w:rsid w:val="009C4499"/>
    <w:rsid w:val="009C5985"/>
    <w:rsid w:val="009C6E5A"/>
    <w:rsid w:val="009D0A8B"/>
    <w:rsid w:val="009D225F"/>
    <w:rsid w:val="009D24E1"/>
    <w:rsid w:val="009D4FA0"/>
    <w:rsid w:val="009E0D1B"/>
    <w:rsid w:val="009E3781"/>
    <w:rsid w:val="009E68E0"/>
    <w:rsid w:val="009F4466"/>
    <w:rsid w:val="009F5D18"/>
    <w:rsid w:val="009F6013"/>
    <w:rsid w:val="00A00417"/>
    <w:rsid w:val="00A03D48"/>
    <w:rsid w:val="00A05DF7"/>
    <w:rsid w:val="00A0697E"/>
    <w:rsid w:val="00A116DC"/>
    <w:rsid w:val="00A14A52"/>
    <w:rsid w:val="00A21FF0"/>
    <w:rsid w:val="00A2712A"/>
    <w:rsid w:val="00A30AAF"/>
    <w:rsid w:val="00A3146F"/>
    <w:rsid w:val="00A35DDB"/>
    <w:rsid w:val="00A40DB0"/>
    <w:rsid w:val="00A54F71"/>
    <w:rsid w:val="00A554E0"/>
    <w:rsid w:val="00A57620"/>
    <w:rsid w:val="00A60D8A"/>
    <w:rsid w:val="00A61E16"/>
    <w:rsid w:val="00A656FA"/>
    <w:rsid w:val="00A65DBC"/>
    <w:rsid w:val="00A6640B"/>
    <w:rsid w:val="00A74765"/>
    <w:rsid w:val="00A810CF"/>
    <w:rsid w:val="00A813E9"/>
    <w:rsid w:val="00A8322F"/>
    <w:rsid w:val="00A85466"/>
    <w:rsid w:val="00A8636A"/>
    <w:rsid w:val="00A8751B"/>
    <w:rsid w:val="00A94763"/>
    <w:rsid w:val="00A95C5E"/>
    <w:rsid w:val="00A96EBF"/>
    <w:rsid w:val="00AA00B5"/>
    <w:rsid w:val="00AA19D6"/>
    <w:rsid w:val="00AA22E0"/>
    <w:rsid w:val="00AB00CB"/>
    <w:rsid w:val="00AB4D22"/>
    <w:rsid w:val="00AC0632"/>
    <w:rsid w:val="00AC0BAA"/>
    <w:rsid w:val="00AC3F20"/>
    <w:rsid w:val="00AD6A39"/>
    <w:rsid w:val="00AD6E42"/>
    <w:rsid w:val="00AE003B"/>
    <w:rsid w:val="00AE3FBC"/>
    <w:rsid w:val="00AF040C"/>
    <w:rsid w:val="00AF0C71"/>
    <w:rsid w:val="00AF2060"/>
    <w:rsid w:val="00AF6667"/>
    <w:rsid w:val="00AF76D2"/>
    <w:rsid w:val="00B01AFF"/>
    <w:rsid w:val="00B02B29"/>
    <w:rsid w:val="00B046F2"/>
    <w:rsid w:val="00B04DC9"/>
    <w:rsid w:val="00B10E4A"/>
    <w:rsid w:val="00B13FBA"/>
    <w:rsid w:val="00B15889"/>
    <w:rsid w:val="00B20310"/>
    <w:rsid w:val="00B2736E"/>
    <w:rsid w:val="00B33C96"/>
    <w:rsid w:val="00B37D18"/>
    <w:rsid w:val="00B40417"/>
    <w:rsid w:val="00B41F8A"/>
    <w:rsid w:val="00B56544"/>
    <w:rsid w:val="00B57AB0"/>
    <w:rsid w:val="00B60969"/>
    <w:rsid w:val="00B65309"/>
    <w:rsid w:val="00B72D26"/>
    <w:rsid w:val="00B77B86"/>
    <w:rsid w:val="00B8083F"/>
    <w:rsid w:val="00B827D8"/>
    <w:rsid w:val="00B856E3"/>
    <w:rsid w:val="00B85C27"/>
    <w:rsid w:val="00B9078B"/>
    <w:rsid w:val="00B91DC9"/>
    <w:rsid w:val="00B92FFD"/>
    <w:rsid w:val="00B9435C"/>
    <w:rsid w:val="00BA05D7"/>
    <w:rsid w:val="00BA2614"/>
    <w:rsid w:val="00BA3C5C"/>
    <w:rsid w:val="00BA5CA4"/>
    <w:rsid w:val="00BA61AF"/>
    <w:rsid w:val="00BA7171"/>
    <w:rsid w:val="00BA71CA"/>
    <w:rsid w:val="00BA7B92"/>
    <w:rsid w:val="00BB18FE"/>
    <w:rsid w:val="00BB2A5C"/>
    <w:rsid w:val="00BB5386"/>
    <w:rsid w:val="00BB5A68"/>
    <w:rsid w:val="00BC0C9D"/>
    <w:rsid w:val="00BC4293"/>
    <w:rsid w:val="00BD1F2D"/>
    <w:rsid w:val="00BD4747"/>
    <w:rsid w:val="00BD72AF"/>
    <w:rsid w:val="00BF16A2"/>
    <w:rsid w:val="00BF2FF4"/>
    <w:rsid w:val="00C0089B"/>
    <w:rsid w:val="00C0159C"/>
    <w:rsid w:val="00C06583"/>
    <w:rsid w:val="00C07FF8"/>
    <w:rsid w:val="00C110D7"/>
    <w:rsid w:val="00C13F13"/>
    <w:rsid w:val="00C14E85"/>
    <w:rsid w:val="00C2067D"/>
    <w:rsid w:val="00C22E4D"/>
    <w:rsid w:val="00C23A3F"/>
    <w:rsid w:val="00C240E5"/>
    <w:rsid w:val="00C24328"/>
    <w:rsid w:val="00C31C74"/>
    <w:rsid w:val="00C352C5"/>
    <w:rsid w:val="00C35827"/>
    <w:rsid w:val="00C3762F"/>
    <w:rsid w:val="00C50C21"/>
    <w:rsid w:val="00C53F68"/>
    <w:rsid w:val="00C548C4"/>
    <w:rsid w:val="00C61E8A"/>
    <w:rsid w:val="00C624C8"/>
    <w:rsid w:val="00C647F2"/>
    <w:rsid w:val="00C7491E"/>
    <w:rsid w:val="00C7791C"/>
    <w:rsid w:val="00C80B0C"/>
    <w:rsid w:val="00C819CC"/>
    <w:rsid w:val="00C8213F"/>
    <w:rsid w:val="00C82454"/>
    <w:rsid w:val="00C87C1B"/>
    <w:rsid w:val="00C9312D"/>
    <w:rsid w:val="00CA11C5"/>
    <w:rsid w:val="00CB2F8D"/>
    <w:rsid w:val="00CB32C6"/>
    <w:rsid w:val="00CB5B91"/>
    <w:rsid w:val="00CB65EB"/>
    <w:rsid w:val="00CB75C3"/>
    <w:rsid w:val="00CB7DBE"/>
    <w:rsid w:val="00CC1F91"/>
    <w:rsid w:val="00CD05B5"/>
    <w:rsid w:val="00CE2FC6"/>
    <w:rsid w:val="00CE57CF"/>
    <w:rsid w:val="00CE7F77"/>
    <w:rsid w:val="00CF3A1A"/>
    <w:rsid w:val="00D0607C"/>
    <w:rsid w:val="00D062DE"/>
    <w:rsid w:val="00D07635"/>
    <w:rsid w:val="00D10A2F"/>
    <w:rsid w:val="00D10D7E"/>
    <w:rsid w:val="00D11CA5"/>
    <w:rsid w:val="00D16209"/>
    <w:rsid w:val="00D20D0E"/>
    <w:rsid w:val="00D2742E"/>
    <w:rsid w:val="00D3199A"/>
    <w:rsid w:val="00D323C8"/>
    <w:rsid w:val="00D3265B"/>
    <w:rsid w:val="00D33198"/>
    <w:rsid w:val="00D34B1A"/>
    <w:rsid w:val="00D36373"/>
    <w:rsid w:val="00D4297C"/>
    <w:rsid w:val="00D460E9"/>
    <w:rsid w:val="00D46C27"/>
    <w:rsid w:val="00D477CB"/>
    <w:rsid w:val="00D67FB0"/>
    <w:rsid w:val="00D710D0"/>
    <w:rsid w:val="00D71BDC"/>
    <w:rsid w:val="00D754B7"/>
    <w:rsid w:val="00D76BF2"/>
    <w:rsid w:val="00D8232A"/>
    <w:rsid w:val="00D83203"/>
    <w:rsid w:val="00D84C29"/>
    <w:rsid w:val="00D8667A"/>
    <w:rsid w:val="00D90EA4"/>
    <w:rsid w:val="00D919C5"/>
    <w:rsid w:val="00DA0E5E"/>
    <w:rsid w:val="00DA4122"/>
    <w:rsid w:val="00DA5496"/>
    <w:rsid w:val="00DA618B"/>
    <w:rsid w:val="00DB266C"/>
    <w:rsid w:val="00DB2E1C"/>
    <w:rsid w:val="00DC0FBD"/>
    <w:rsid w:val="00DC41F3"/>
    <w:rsid w:val="00DC5C79"/>
    <w:rsid w:val="00DC774B"/>
    <w:rsid w:val="00DC7AC7"/>
    <w:rsid w:val="00DD6539"/>
    <w:rsid w:val="00DE0948"/>
    <w:rsid w:val="00DE7216"/>
    <w:rsid w:val="00DF3471"/>
    <w:rsid w:val="00E03920"/>
    <w:rsid w:val="00E1471D"/>
    <w:rsid w:val="00E15850"/>
    <w:rsid w:val="00E163B7"/>
    <w:rsid w:val="00E20072"/>
    <w:rsid w:val="00E23944"/>
    <w:rsid w:val="00E31DA2"/>
    <w:rsid w:val="00E33A35"/>
    <w:rsid w:val="00E33B1D"/>
    <w:rsid w:val="00E344BA"/>
    <w:rsid w:val="00E34FF8"/>
    <w:rsid w:val="00E370AB"/>
    <w:rsid w:val="00E422DE"/>
    <w:rsid w:val="00E552B1"/>
    <w:rsid w:val="00E57140"/>
    <w:rsid w:val="00E64CCE"/>
    <w:rsid w:val="00E65AC7"/>
    <w:rsid w:val="00E66CEF"/>
    <w:rsid w:val="00E7140B"/>
    <w:rsid w:val="00E7685D"/>
    <w:rsid w:val="00E800E2"/>
    <w:rsid w:val="00E8270A"/>
    <w:rsid w:val="00E850C5"/>
    <w:rsid w:val="00E867D9"/>
    <w:rsid w:val="00E91533"/>
    <w:rsid w:val="00E92B54"/>
    <w:rsid w:val="00E9377A"/>
    <w:rsid w:val="00E9463F"/>
    <w:rsid w:val="00E9617B"/>
    <w:rsid w:val="00EA2779"/>
    <w:rsid w:val="00EA6401"/>
    <w:rsid w:val="00EB157D"/>
    <w:rsid w:val="00EB2107"/>
    <w:rsid w:val="00EB231B"/>
    <w:rsid w:val="00EB2D08"/>
    <w:rsid w:val="00EB7452"/>
    <w:rsid w:val="00EC2991"/>
    <w:rsid w:val="00EC41CF"/>
    <w:rsid w:val="00EC52A0"/>
    <w:rsid w:val="00ED37BD"/>
    <w:rsid w:val="00ED7A63"/>
    <w:rsid w:val="00EE69F4"/>
    <w:rsid w:val="00EF0DE9"/>
    <w:rsid w:val="00EF60F2"/>
    <w:rsid w:val="00F02AA7"/>
    <w:rsid w:val="00F037F4"/>
    <w:rsid w:val="00F04817"/>
    <w:rsid w:val="00F111A4"/>
    <w:rsid w:val="00F12087"/>
    <w:rsid w:val="00F232E6"/>
    <w:rsid w:val="00F31479"/>
    <w:rsid w:val="00F353E3"/>
    <w:rsid w:val="00F36CB4"/>
    <w:rsid w:val="00F42785"/>
    <w:rsid w:val="00F451A3"/>
    <w:rsid w:val="00F50F80"/>
    <w:rsid w:val="00F520FA"/>
    <w:rsid w:val="00F552AB"/>
    <w:rsid w:val="00F56F74"/>
    <w:rsid w:val="00F656DD"/>
    <w:rsid w:val="00F67D22"/>
    <w:rsid w:val="00F77771"/>
    <w:rsid w:val="00F801B0"/>
    <w:rsid w:val="00F81ECC"/>
    <w:rsid w:val="00F84990"/>
    <w:rsid w:val="00F85940"/>
    <w:rsid w:val="00F85ED8"/>
    <w:rsid w:val="00F8745D"/>
    <w:rsid w:val="00F87FDB"/>
    <w:rsid w:val="00F9042C"/>
    <w:rsid w:val="00F906E2"/>
    <w:rsid w:val="00F90815"/>
    <w:rsid w:val="00F93188"/>
    <w:rsid w:val="00F938E5"/>
    <w:rsid w:val="00F96161"/>
    <w:rsid w:val="00FA16FC"/>
    <w:rsid w:val="00FA2591"/>
    <w:rsid w:val="00FA2939"/>
    <w:rsid w:val="00FA6079"/>
    <w:rsid w:val="00FB0066"/>
    <w:rsid w:val="00FB00F3"/>
    <w:rsid w:val="00FB0CF0"/>
    <w:rsid w:val="00FB0F72"/>
    <w:rsid w:val="00FB1738"/>
    <w:rsid w:val="00FB2D04"/>
    <w:rsid w:val="00FB3FA2"/>
    <w:rsid w:val="00FC1CC6"/>
    <w:rsid w:val="00FC7E83"/>
    <w:rsid w:val="00FD03C9"/>
    <w:rsid w:val="00FD294D"/>
    <w:rsid w:val="00FE0199"/>
    <w:rsid w:val="00FE19C5"/>
    <w:rsid w:val="00FE41A4"/>
    <w:rsid w:val="00FE672C"/>
    <w:rsid w:val="00FF009F"/>
    <w:rsid w:val="019A26C3"/>
    <w:rsid w:val="0E63C74A"/>
    <w:rsid w:val="2CFC8D20"/>
    <w:rsid w:val="349D358F"/>
    <w:rsid w:val="3BF98472"/>
    <w:rsid w:val="465309B6"/>
    <w:rsid w:val="47A27CDA"/>
    <w:rsid w:val="4B7F83D9"/>
    <w:rsid w:val="4C7F1B28"/>
    <w:rsid w:val="500B93CA"/>
    <w:rsid w:val="5DF2F887"/>
    <w:rsid w:val="6179FDD2"/>
    <w:rsid w:val="6348C9D4"/>
    <w:rsid w:val="6662BB29"/>
    <w:rsid w:val="6D2C51E3"/>
    <w:rsid w:val="6E59FE3F"/>
    <w:rsid w:val="719CA802"/>
    <w:rsid w:val="75BFC0A6"/>
    <w:rsid w:val="7C3C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33BAF"/>
  <w15:docId w15:val="{4BCB78C5-E9BE-42EE-A74A-CCDF612A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35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5E7"/>
  </w:style>
  <w:style w:type="paragraph" w:styleId="Nagwek1">
    <w:name w:val="heading 1"/>
    <w:basedOn w:val="Normalny"/>
    <w:next w:val="Normalny"/>
    <w:link w:val="Nagwek1Znak"/>
    <w:uiPriority w:val="9"/>
    <w:qFormat/>
    <w:rsid w:val="00A525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6639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4D35E7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35E7"/>
  </w:style>
  <w:style w:type="paragraph" w:styleId="Stopka">
    <w:name w:val="footer"/>
    <w:basedOn w:val="Normalny"/>
    <w:link w:val="StopkaZnak"/>
    <w:uiPriority w:val="99"/>
    <w:unhideWhenUsed/>
    <w:rsid w:val="004D35E7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35E7"/>
  </w:style>
  <w:style w:type="paragraph" w:styleId="Akapitzlist">
    <w:name w:val="List Paragraph"/>
    <w:basedOn w:val="Normalny"/>
    <w:link w:val="AkapitzlistZnak"/>
    <w:uiPriority w:val="34"/>
    <w:qFormat/>
    <w:rsid w:val="004D35E7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Normalny"/>
    <w:rsid w:val="004D3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6394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30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05E"/>
    <w:rPr>
      <w:rFonts w:ascii="Tahoma" w:hAnsi="Tahoma" w:cs="Tahoma"/>
      <w:sz w:val="16"/>
      <w:szCs w:val="16"/>
      <w:lang w:val="de-DE"/>
    </w:rPr>
  </w:style>
  <w:style w:type="character" w:customStyle="1" w:styleId="AkapitzlistZnak">
    <w:name w:val="Akapit z listą Znak"/>
    <w:link w:val="Akapitzlist"/>
    <w:uiPriority w:val="34"/>
    <w:rsid w:val="000D27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61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61B8D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09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09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093E"/>
    <w:rPr>
      <w:sz w:val="20"/>
      <w:szCs w:val="20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09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093E"/>
    <w:rPr>
      <w:b/>
      <w:bCs/>
      <w:sz w:val="20"/>
      <w:szCs w:val="20"/>
      <w:lang w:val="de-D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3E9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3E92"/>
    <w:rPr>
      <w:sz w:val="20"/>
      <w:szCs w:val="20"/>
      <w:lang w:val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3E92"/>
    <w:rPr>
      <w:vertAlign w:val="superscript"/>
    </w:rPr>
  </w:style>
  <w:style w:type="paragraph" w:styleId="Poprawka">
    <w:name w:val="Revision"/>
    <w:hidden/>
    <w:uiPriority w:val="99"/>
    <w:semiHidden/>
    <w:rsid w:val="0017261B"/>
    <w:pPr>
      <w:spacing w:line="240" w:lineRule="auto"/>
    </w:pPr>
    <w:rPr>
      <w:lang w:val="de-DE"/>
    </w:rPr>
  </w:style>
  <w:style w:type="character" w:styleId="Hipercze">
    <w:name w:val="Hyperlink"/>
    <w:basedOn w:val="Domylnaczcionkaakapitu"/>
    <w:uiPriority w:val="99"/>
    <w:unhideWhenUsed/>
    <w:rsid w:val="00F81F0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1F02"/>
    <w:rPr>
      <w:color w:val="605E5C"/>
      <w:shd w:val="clear" w:color="auto" w:fill="E1DFDD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9B0AE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5256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/>
    </w:rPr>
  </w:style>
  <w:style w:type="character" w:styleId="UyteHipercze">
    <w:name w:val="FollowedHyperlink"/>
    <w:basedOn w:val="Domylnaczcionkaakapitu"/>
    <w:uiPriority w:val="99"/>
    <w:semiHidden/>
    <w:unhideWhenUsed/>
    <w:rsid w:val="002D6CA8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F963A8"/>
    <w:rPr>
      <w:b/>
      <w:bCs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msolistparagraph">
    <w:name w:val="x_msolistparagraph"/>
    <w:basedOn w:val="Normalny"/>
    <w:rsid w:val="00F11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725D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604F8C"/>
    <w:rPr>
      <w:rFonts w:ascii="Segoe UI" w:hAnsi="Segoe UI" w:cs="Segoe UI" w:hint="default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ED37BD"/>
    <w:pPr>
      <w:spacing w:line="240" w:lineRule="auto"/>
    </w:pPr>
    <w:rPr>
      <w:rFonts w:eastAsiaTheme="minorHAnsi" w:cstheme="minorBidi"/>
      <w:kern w:val="2"/>
      <w:szCs w:val="21"/>
      <w:lang w:eastAsia="en-US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D37BD"/>
    <w:rPr>
      <w:rFonts w:eastAsiaTheme="minorHAnsi" w:cstheme="minorBidi"/>
      <w:kern w:val="2"/>
      <w:szCs w:val="21"/>
      <w:lang w:eastAsia="en-US"/>
      <w14:ligatures w14:val="standardContextual"/>
    </w:rPr>
  </w:style>
  <w:style w:type="character" w:customStyle="1" w:styleId="ui-provider">
    <w:name w:val="ui-provider"/>
    <w:basedOn w:val="Domylnaczcionkaakapitu"/>
    <w:rsid w:val="00D710D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4C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4C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4CCD"/>
    <w:rPr>
      <w:vertAlign w:val="superscript"/>
    </w:rPr>
  </w:style>
  <w:style w:type="table" w:customStyle="1" w:styleId="TableNormal1">
    <w:name w:val="Table Normal1"/>
    <w:rsid w:val="00BA5CA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94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biuro.prasowe@eon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DB95D3A81CC4B9D0A6E3C8F3AB5D0" ma:contentTypeVersion="15" ma:contentTypeDescription="Create a new document." ma:contentTypeScope="" ma:versionID="59d7d46e0db391735d02a58fba4e5bca">
  <xsd:schema xmlns:xsd="http://www.w3.org/2001/XMLSchema" xmlns:xs="http://www.w3.org/2001/XMLSchema" xmlns:p="http://schemas.microsoft.com/office/2006/metadata/properties" xmlns:ns2="af4d4d3f-de7d-41d3-a24e-fad2a4ae4921" xmlns:ns3="eb585914-d546-41d5-863f-24e9809e7239" targetNamespace="http://schemas.microsoft.com/office/2006/metadata/properties" ma:root="true" ma:fieldsID="81c1de184be33cd88afe07bc6e9e5f53" ns2:_="" ns3:_="">
    <xsd:import namespace="af4d4d3f-de7d-41d3-a24e-fad2a4ae4921"/>
    <xsd:import namespace="eb585914-d546-41d5-863f-24e9809e72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d4d3f-de7d-41d3-a24e-fad2a4ae4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5914-d546-41d5-863f-24e9809e72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515ab87-a3c6-4158-8867-36bbac7f67c9}" ma:internalName="TaxCatchAll" ma:showField="CatchAllData" ma:web="eb585914-d546-41d5-863f-24e9809e7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6pm8bTsafgtvAyy3hXnqPlJSwA==">AMUW2mXHH2B11rUTnxWQYUwjZjYdw5m+hPzIiIa2kqj+eyXa07T7UBiLCgpZzZ9iD8FjksS6j5Q58jGRMuXNWLJJ22q4pQThK9lvETP83wRqUvaPmigIabVRBVLYfm+xOKpY4X5P1jVS3OBjtPbqnm6wyKvzjSwFWRYpljOwQuKHtSwtnRBKB+affvHgwoFRGMBHj9IG3aylcATPogS8T5Js5x5K7KTB0iN6pL1TT5swIPJwI+6gHYKMwBu/L6laX/GhHG22vjm/0we5nAeWrjz7v74e5+CA8CiNGzHxX/jYwqSG8Rd3BtDj0u3Qk+YI0OYfWTgIky4bwDlU9V+4cloahXtsQdbjqhEyNBWTWWYBStUSrr4QVncRLqaqtdb615Ce4OqjGTQwqpwl6daXIC8nqC4jHBrBsivvsE56Fx+nI70AeOA5pw8Q8QnZA0tzdqzVdLQ8icdDI9p2taJd23ik7QnZRxEDX8gPoWsKnx9S0ruAR4nqugg40VnKnESTmwd3iUv3BEf/03W2keVsfkuCvYcW34LWnIeVRIbo6x9OyfZ+xwD+//iroGK5xWChZ12vfeh/x3CUiFWHAAI2617cw/ruitx4qTnA809hJ8zbCEspBHTg1oIw+3oKRYElyp4UgZCqWR/HJnZ94vbVgHOdvKI80Z5+pkAQ90BES22oi2let86K1WJQ4Y2CPNxJiGhE+apfjVxm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4d4d3f-de7d-41d3-a24e-fad2a4ae4921">
      <Terms xmlns="http://schemas.microsoft.com/office/infopath/2007/PartnerControls"/>
    </lcf76f155ced4ddcb4097134ff3c332f>
    <TaxCatchAll xmlns="eb585914-d546-41d5-863f-24e9809e7239" xsi:nil="true"/>
  </documentManagement>
</p:properties>
</file>

<file path=customXml/itemProps1.xml><?xml version="1.0" encoding="utf-8"?>
<ds:datastoreItem xmlns:ds="http://schemas.openxmlformats.org/officeDocument/2006/customXml" ds:itemID="{B437CBE6-94A7-44BA-8345-58E7A62BC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d4d3f-de7d-41d3-a24e-fad2a4ae4921"/>
    <ds:schemaRef ds:uri="eb585914-d546-41d5-863f-24e9809e7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210A03CB-E5DF-420D-8AD7-1AF953EECF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5D444E-86F2-455B-9D85-8CAB17AC655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1104BF4-2AFC-4E00-B8B6-60B526201D03}">
  <ds:schemaRefs>
    <ds:schemaRef ds:uri="http://schemas.microsoft.com/office/2006/metadata/properties"/>
    <ds:schemaRef ds:uri="http://schemas.microsoft.com/office/infopath/2007/PartnerControls"/>
    <ds:schemaRef ds:uri="af4d4d3f-de7d-41d3-a24e-fad2a4ae4921"/>
    <ds:schemaRef ds:uri="eb585914-d546-41d5-863f-24e9809e7239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593</Words>
  <Characters>4021</Characters>
  <Application>Microsoft Office Word</Application>
  <DocSecurity>0</DocSecurity>
  <Lines>73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Blados, Paweł</dc:creator>
  <cp:keywords/>
  <cp:lastModifiedBy>Roza Lorenc</cp:lastModifiedBy>
  <cp:revision>14</cp:revision>
  <dcterms:created xsi:type="dcterms:W3CDTF">2025-08-18T09:14:00Z</dcterms:created>
  <dcterms:modified xsi:type="dcterms:W3CDTF">2026-01-27T14:28:00Z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43b072f0-0f82-4aac-be1e-8abeffc32f66">
    <vt:bool>false</vt:bool>
  </property>
  <property fmtid="{D5CDD505-2E9C-101B-9397-08002B2CF9AE}" pid="4" name="ContentTypeId">
    <vt:lpwstr>0x01010052EDB95D3A81CC4B9D0A6E3C8F3AB5D0</vt:lpwstr>
  </property>
</Properties>
</file>