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Warszawa,10.02.2026 r.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bookmarkStart w:colFirst="0" w:colLast="0" w:name="_heading=h.p5sgkv26qjl6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Carrefour na Tłusty Czwartek wprowadza pączki rzemieślnicze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Tłusty Czwartek to jedno z najważniejszych świąt konsumenckich w kalendarzu handlu detalicznego. W tym roku Carrefour przygotował dla klientów aż 27 rodzajów pączków, obejmujących zarówno klasyczne propozycje, jak i nowoczesne warianty smakowe. Nowością w ofercie sieci są pączki craftowe, które do sieci dostarczą mali lokalni rzemieślnicy z najbliższej okolicy sklepów.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Oferta została zaprojektowana z myślą o zapewnieniu szerokiego wyboru oraz wysokiej jakości produktów. Klienci znajdą w niej tradycyjne pączki z marmoladą, różą czy adwokatem, a także propozycje inspirowane aktualnymi trendami konsumenckimi, takie jak pączki z pistacją, yuzu, malinami czy słonym karmelem.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pacing w:before="240" w:lineRule="auto"/>
        <w:jc w:val="both"/>
        <w:rPr>
          <w:rFonts w:ascii="Verdana" w:cs="Verdana" w:eastAsia="Verdana" w:hAnsi="Verdana"/>
          <w:b w:val="1"/>
          <w:bCs w:val="1"/>
          <w:i w:val="0"/>
          <w:iCs w:val="0"/>
          <w:color w:val="000000"/>
          <w:sz w:val="20"/>
          <w:szCs w:val="20"/>
        </w:rPr>
      </w:pPr>
      <w:bookmarkStart w:colFirst="0" w:colLast="0" w:name="_heading=h.bmagk0m5a16o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color w:val="000000"/>
          <w:sz w:val="20"/>
          <w:szCs w:val="20"/>
          <w:rtl w:val="0"/>
        </w:rPr>
        <w:t xml:space="preserve">Różnorodność i jakość w centrum oferty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konsekwentnie rozwija asortyment piekarniczo-cukierniczy, odpowiadając na rosnące zainteresowanie produktami o wyższej jakości i wyrazistym profilu smakowym. W tegorocznej ofercie na Tłusty Czwartek szczególne miejsce zajmują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pączki craftowe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przygotowane przez lokalnych rzemieślników, które uzupełniają standardowy asortyment sieci. Dzięki współpracy z lokalnymi producentami Carrefour wzmacnia dostępność produktów rzemieślniczych i wspiera regionalnych dostawców, jednocześnie oferując klientom możliwość wyboru spośród szerokiego wachlarza smaków i formatów.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W tym roku marka oferuje wyroby między innymi z piekarni Dworak z Podkowy Leśnej, Piekarni i Cukierni “Gałka” z Biłgoraju czy piekarni Społem z Gliwic oraz Białegostoku.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pacing w:before="240" w:lineRule="auto"/>
        <w:jc w:val="both"/>
        <w:rPr>
          <w:rFonts w:ascii="Verdana" w:cs="Verdana" w:eastAsia="Verdana" w:hAnsi="Verdana"/>
          <w:b w:val="1"/>
          <w:bCs w:val="1"/>
          <w:i w:val="0"/>
          <w:iCs w:val="0"/>
          <w:color w:val="000000"/>
          <w:sz w:val="20"/>
          <w:szCs w:val="20"/>
        </w:rPr>
      </w:pPr>
      <w:bookmarkStart w:colFirst="0" w:colLast="0" w:name="_heading=h.wh5kbl7l5gjp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color w:val="000000"/>
          <w:sz w:val="20"/>
          <w:szCs w:val="20"/>
          <w:rtl w:val="0"/>
        </w:rPr>
        <w:t xml:space="preserve">Oferta dopasowana do różnych potrzeb klientów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Zróżnicowanie asortymentu pozwala klientom dopasować wybór do indywidualnych preferencji, zarówno pod względem smaku, jak i stylu produktu. Carrefour stawia na elastyczność oferty, umożliwiając klientom sięganie po produkty tradycyjne oraz bardziej innowacyjne w ramach jednego miejsca zakupów.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Tłusty Czwartek w Carrefour to przykład konsekwentnej strategii łączenia szerokiej dostępności, jakości oraz aktualnych trendów rynkowych, przy jednoczesnym zachowaniu charakteru i znaczenia tego tradycyjnego dnia w polskiej kulturze kulinarnej.</w:t>
      </w:r>
    </w:p>
    <w:p w:rsidR="00000000" w:rsidDel="00000000" w:rsidP="00000000" w:rsidRDefault="00000000" w:rsidRPr="00000000" w14:paraId="0000000A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blisko 800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2024 r. sieć odnotowała sprzedaż na poziomie 94,5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2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EE64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E64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E64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E64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E646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E646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E646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E646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E646A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E64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EE64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E64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E646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E646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E646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E64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E646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E646A"/>
    <w:rPr>
      <w:b w:val="1"/>
      <w:bCs w:val="1"/>
      <w:smallCaps w:val="1"/>
      <w:color w:val="0f4761" w:themeColor="accent1" w:themeShade="0000BF"/>
      <w:spacing w:val="5"/>
    </w:rPr>
  </w:style>
  <w:style w:type="paragraph" w:styleId="Poprawka">
    <w:name w:val="Revision"/>
    <w:hidden w:val="1"/>
    <w:uiPriority w:val="99"/>
    <w:semiHidden w:val="1"/>
    <w:rsid w:val="00B924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062CF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062C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062CF5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09585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09585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hVezTApQzK4uYsk9lXfKFBBT9w==">CgMxLjAyDmgucDVzZ2t2MjZxamw2Mg5oLmJtYWdrMG01YTE2bzIOaC53aDVrYmw3bDVnanA4AHIhMXJzcU9ZUzBJSXRweGNIMnE0UllRbmhwNEZqaDdvNW1r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2024-08-28T09:37:00Z</dcterms:created>
  <dc:creator>Sara Wojciechowska</dc:creator>
</cp:coreProperties>
</file>