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11.02.2026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Płacisz 50 zł, dostajesz perfumy warte nawet 170 zł! Carrefour zaskakuje na Walentynki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Walentynki to czas drobnych gestów, radości i niespodzianek, a w tym roku Carrefour zaprasza klientów do wyjątkowej, pachnącej przygody zakupowej. W dniach 9–14 lutego 2026 r. w sklepach Carrefour pojawi się nowa odsłona uwielbianej przez klientów akcji promocyjnej z koszykami niespodziankami, teraz z asortymentem perfumeryjnym, która idealnie wpisuje się w aktualne trendy zakupowe oraz oczekiwania klientów szukających emocji, inspiracji i atrakcyjnych okazji. Do zgarnięcia perfumy o wartości nawet 170 złotych.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koncepcja dobrze znana i lubiana przez klientów, tym razem w odsłonie perfumeryjnej, stworzonej z myślą o walentynkowej atmosferze. Element zaskoczenia, atrakcyjna wartość produktów oraz staranna prezentacja sprawią, że zakupy zamienią się w prawdziwą przyjemność.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Dlaczego Koszyki Niespodzianki?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„Koszyki Niespodzianki” powstały po to, by dodać zakupom element zabawy, zwiększyć ich atrakcyjność oraz sprawić, że wizyta w Carrefour stanie się pozytywnym doświadczeniem. To także sposób na pokazanie, że Carrefour potrafi łączyć jakość i nowoczesne podejście z autentyczną radością z zakupów - dokładnie taką, jakiej klienci oczekują w wyjątkowym, walentynkowym czasie.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akcji klienci będą mogli sięgnąć po jeden z czterech starannie przygotowanych koszyków: dla kobiety, mężczyzny, dziecka lub w wersji mix. Każdy z nich skrywa przemyślany zestaw produktów z dedykowanej listy, dobranych tak, by zaskakiwać i sprawiać przyjemność. Klienci za koszyk zapłacą 50 zł, podczas gdy wartość produktów mieści się w przedziale 150–170 zł, dzięki czemu będą mogli zakupić produkty z 70% rabatem.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Sprzedaż „Koszyków Niespodzianek Perfumeria” potrwa od 9 do 14 lutego 2026 roku.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Poprzednie edycje podobnych akcji potwierdziły, że klienci cenią takie inicjatywy. Walentynkowa edycja ma szansę stworzyć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wyjątkową atmosferę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która zachwyci i zainspiruje.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800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2024 r. sieć odnotowała sprzedaż na poziomie 94,5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6WYWlEDGzQLAvBJIbCfhFXUVA==">CgMxLjA4AHIhMWo1VV9JV1d4elBDUlBkZGlKbnYtRXZsekR6bjZYMDlN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