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32EA" w14:textId="7388B7D4" w:rsidR="00DA7404" w:rsidRPr="00B94054" w:rsidRDefault="00DA7404" w:rsidP="00DA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right"/>
        <w:rPr>
          <w:rFonts w:ascii="Calibri" w:hAnsi="Calibri" w:cs="Calibri"/>
          <w:color w:val="000000" w:themeColor="text1"/>
        </w:rPr>
      </w:pPr>
      <w:r w:rsidRPr="0013679A">
        <w:rPr>
          <w:rFonts w:ascii="Calibri" w:hAnsi="Calibri" w:cs="Calibri"/>
          <w:color w:val="000000" w:themeColor="text1"/>
        </w:rPr>
        <w:t xml:space="preserve">                                                               </w:t>
      </w:r>
      <w:r w:rsidRPr="00B94054">
        <w:rPr>
          <w:rFonts w:ascii="Calibri" w:hAnsi="Calibri" w:cs="Calibri"/>
          <w:color w:val="000000" w:themeColor="text1"/>
        </w:rPr>
        <w:t>Warszawa,</w:t>
      </w:r>
      <w:r w:rsidR="0004422E" w:rsidRPr="00B94054">
        <w:rPr>
          <w:rFonts w:ascii="Calibri" w:hAnsi="Calibri" w:cs="Calibri"/>
          <w:color w:val="000000" w:themeColor="text1"/>
        </w:rPr>
        <w:t xml:space="preserve"> </w:t>
      </w:r>
      <w:r w:rsidR="008C5BAF">
        <w:rPr>
          <w:rFonts w:ascii="Calibri" w:hAnsi="Calibri" w:cs="Calibri"/>
          <w:color w:val="000000" w:themeColor="text1"/>
        </w:rPr>
        <w:t>2 marca 2026</w:t>
      </w:r>
    </w:p>
    <w:p w14:paraId="08F7FE2C" w14:textId="15786A83" w:rsidR="00410B73" w:rsidRPr="00B94054" w:rsidRDefault="00DA7404" w:rsidP="003A1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Calibri" w:hAnsi="Calibri" w:cs="Calibri"/>
          <w:color w:val="000000" w:themeColor="text1"/>
          <w:sz w:val="22"/>
          <w:szCs w:val="22"/>
        </w:rPr>
      </w:pPr>
      <w:r w:rsidRPr="00B94054">
        <w:rPr>
          <w:rFonts w:ascii="Calibri" w:hAnsi="Calibri" w:cs="Calibri"/>
          <w:color w:val="000000" w:themeColor="text1"/>
        </w:rPr>
        <w:t xml:space="preserve">Informacja prasowa            </w:t>
      </w:r>
    </w:p>
    <w:p w14:paraId="1B4F705F" w14:textId="1D418FB9" w:rsidR="00F15444" w:rsidRPr="005A2BC2" w:rsidRDefault="005A2BC2" w:rsidP="00FF5D0E">
      <w:pPr>
        <w:spacing w:before="180" w:line="276" w:lineRule="auto"/>
        <w:jc w:val="center"/>
        <w:rPr>
          <w:rFonts w:ascii="Calibri" w:hAnsi="Calibri" w:cs="Calibri"/>
          <w:b/>
          <w:bCs/>
          <w:color w:val="000000" w:themeColor="text1"/>
          <w:sz w:val="28"/>
          <w:szCs w:val="28"/>
        </w:rPr>
      </w:pPr>
      <w:r w:rsidRPr="005A2BC2">
        <w:rPr>
          <w:rFonts w:ascii="Calibri" w:hAnsi="Calibri" w:cs="Calibri"/>
          <w:b/>
          <w:bCs/>
          <w:color w:val="000000" w:themeColor="text1"/>
          <w:sz w:val="28"/>
          <w:szCs w:val="28"/>
        </w:rPr>
        <w:t>Ford zostaje w Diunie na kolejne lata</w:t>
      </w:r>
    </w:p>
    <w:p w14:paraId="7BC84504" w14:textId="384E16F5" w:rsidR="005A2BC2" w:rsidRPr="005A2BC2" w:rsidRDefault="005A2BC2" w:rsidP="005A2BC2">
      <w:pPr>
        <w:pStyle w:val="NormalnyWeb"/>
        <w:spacing w:line="276" w:lineRule="auto"/>
        <w:jc w:val="both"/>
        <w:rPr>
          <w:rFonts w:ascii="Calibri" w:hAnsi="Calibri" w:cs="Calibri"/>
          <w:color w:val="000000"/>
        </w:rPr>
      </w:pPr>
      <w:r w:rsidRPr="005A2BC2">
        <w:rPr>
          <w:rStyle w:val="whitespace-normal"/>
          <w:rFonts w:ascii="Calibri" w:hAnsi="Calibri" w:cs="Calibri"/>
          <w:b/>
          <w:bCs/>
          <w:color w:val="000000"/>
        </w:rPr>
        <w:t xml:space="preserve">Firma Ford Polska </w:t>
      </w:r>
      <w:r w:rsidRPr="005A2BC2">
        <w:rPr>
          <w:rFonts w:ascii="Calibri" w:hAnsi="Calibri" w:cs="Calibri"/>
          <w:b/>
          <w:bCs/>
          <w:color w:val="000000"/>
        </w:rPr>
        <w:t xml:space="preserve">przedłużyła do 2031 roku umowę wynajmu </w:t>
      </w:r>
      <w:r w:rsidR="001D3F4D">
        <w:rPr>
          <w:rFonts w:ascii="Calibri" w:hAnsi="Calibri" w:cs="Calibri"/>
          <w:b/>
          <w:bCs/>
          <w:color w:val="000000"/>
        </w:rPr>
        <w:t xml:space="preserve">blisko </w:t>
      </w:r>
      <w:r w:rsidRPr="005A2BC2">
        <w:rPr>
          <w:rFonts w:ascii="Calibri" w:hAnsi="Calibri" w:cs="Calibri"/>
          <w:b/>
          <w:bCs/>
          <w:color w:val="000000"/>
        </w:rPr>
        <w:t xml:space="preserve">1 </w:t>
      </w:r>
      <w:r w:rsidR="001D3F4D">
        <w:rPr>
          <w:rFonts w:ascii="Calibri" w:hAnsi="Calibri" w:cs="Calibri"/>
          <w:b/>
          <w:bCs/>
          <w:color w:val="000000"/>
        </w:rPr>
        <w:t>2</w:t>
      </w:r>
      <w:r w:rsidRPr="005A2BC2">
        <w:rPr>
          <w:rFonts w:ascii="Calibri" w:hAnsi="Calibri" w:cs="Calibri"/>
          <w:b/>
          <w:bCs/>
          <w:color w:val="000000"/>
        </w:rPr>
        <w:t>00 mkw. powierzchni biurowej w warszawski</w:t>
      </w:r>
      <w:r>
        <w:rPr>
          <w:rFonts w:ascii="Calibri" w:hAnsi="Calibri" w:cs="Calibri"/>
          <w:b/>
          <w:bCs/>
          <w:color w:val="000000"/>
        </w:rPr>
        <w:t xml:space="preserve">ej </w:t>
      </w:r>
      <w:r w:rsidRPr="005A2BC2">
        <w:rPr>
          <w:rFonts w:ascii="Calibri" w:hAnsi="Calibri" w:cs="Calibri"/>
          <w:b/>
          <w:bCs/>
          <w:color w:val="000000"/>
        </w:rPr>
        <w:t>Diun</w:t>
      </w:r>
      <w:r>
        <w:rPr>
          <w:rFonts w:ascii="Calibri" w:hAnsi="Calibri" w:cs="Calibri"/>
          <w:b/>
          <w:bCs/>
          <w:color w:val="000000"/>
        </w:rPr>
        <w:t xml:space="preserve">ie z portfolio Syrena Real </w:t>
      </w:r>
      <w:proofErr w:type="spellStart"/>
      <w:r>
        <w:rPr>
          <w:rFonts w:ascii="Calibri" w:hAnsi="Calibri" w:cs="Calibri"/>
          <w:b/>
          <w:bCs/>
          <w:color w:val="000000"/>
        </w:rPr>
        <w:t>Estate</w:t>
      </w:r>
      <w:proofErr w:type="spellEnd"/>
      <w:r w:rsidRPr="005A2BC2">
        <w:rPr>
          <w:rFonts w:ascii="Calibri" w:hAnsi="Calibri" w:cs="Calibri"/>
          <w:b/>
          <w:bCs/>
          <w:color w:val="000000"/>
        </w:rPr>
        <w:t xml:space="preserve">. </w:t>
      </w:r>
      <w:r>
        <w:rPr>
          <w:rFonts w:ascii="Calibri" w:hAnsi="Calibri" w:cs="Calibri"/>
          <w:b/>
          <w:bCs/>
          <w:color w:val="000000"/>
        </w:rPr>
        <w:t>To</w:t>
      </w:r>
      <w:r w:rsidRPr="005A2BC2">
        <w:rPr>
          <w:rFonts w:ascii="Calibri" w:hAnsi="Calibri" w:cs="Calibri"/>
          <w:b/>
          <w:bCs/>
          <w:color w:val="000000"/>
        </w:rPr>
        <w:t xml:space="preserve"> jed</w:t>
      </w:r>
      <w:r>
        <w:rPr>
          <w:rFonts w:ascii="Calibri" w:hAnsi="Calibri" w:cs="Calibri"/>
          <w:b/>
          <w:bCs/>
          <w:color w:val="000000"/>
        </w:rPr>
        <w:t>en</w:t>
      </w:r>
      <w:r w:rsidRPr="005A2BC2">
        <w:rPr>
          <w:rFonts w:ascii="Calibri" w:hAnsi="Calibri" w:cs="Calibri"/>
          <w:b/>
          <w:bCs/>
          <w:color w:val="000000"/>
        </w:rPr>
        <w:t xml:space="preserve"> z pierwszych najemców </w:t>
      </w:r>
      <w:r>
        <w:rPr>
          <w:rFonts w:ascii="Calibri" w:hAnsi="Calibri" w:cs="Calibri"/>
          <w:b/>
          <w:bCs/>
          <w:color w:val="000000"/>
        </w:rPr>
        <w:t>służewieckiego kompleksu</w:t>
      </w:r>
      <w:r w:rsidRPr="005A2BC2">
        <w:rPr>
          <w:rFonts w:ascii="Calibri" w:hAnsi="Calibri" w:cs="Calibri"/>
          <w:b/>
          <w:bCs/>
          <w:color w:val="000000"/>
        </w:rPr>
        <w:t xml:space="preserve"> – firma działa w tej lokalizacji nieprzerwanie od lutego 2008 roku</w:t>
      </w:r>
      <w:r>
        <w:rPr>
          <w:rFonts w:ascii="Calibri" w:hAnsi="Calibri" w:cs="Calibri"/>
          <w:b/>
          <w:bCs/>
          <w:color w:val="000000"/>
        </w:rPr>
        <w:t xml:space="preserve">. </w:t>
      </w:r>
    </w:p>
    <w:p w14:paraId="1FD31A4B" w14:textId="1E9FD4AF" w:rsidR="008C5BAF" w:rsidRDefault="008C5BAF" w:rsidP="005A2BC2">
      <w:pPr>
        <w:pStyle w:val="NormalnyWeb"/>
        <w:spacing w:line="276" w:lineRule="auto"/>
        <w:jc w:val="both"/>
        <w:rPr>
          <w:rFonts w:ascii="Calibri" w:hAnsi="Calibri" w:cs="Calibri"/>
          <w:color w:val="000000"/>
        </w:rPr>
      </w:pPr>
      <w:r w:rsidRPr="005A2BC2">
        <w:rPr>
          <w:rFonts w:ascii="Calibri" w:hAnsi="Calibri" w:cs="Calibri"/>
          <w:color w:val="000000"/>
        </w:rPr>
        <w:t xml:space="preserve">Ford Polska Sp. z o.o. odpowiada za sprzedaż, marketing oraz obsługę serwisową samochodów marki Ford na rynku polskim. </w:t>
      </w:r>
      <w:r w:rsidR="005A2BC2">
        <w:rPr>
          <w:rFonts w:ascii="Calibri" w:hAnsi="Calibri" w:cs="Calibri"/>
          <w:color w:val="000000"/>
        </w:rPr>
        <w:t>J</w:t>
      </w:r>
      <w:r w:rsidRPr="005A2BC2">
        <w:rPr>
          <w:rFonts w:ascii="Calibri" w:hAnsi="Calibri" w:cs="Calibri"/>
          <w:color w:val="000000"/>
        </w:rPr>
        <w:t>est częścią globalnej grupy</w:t>
      </w:r>
      <w:r w:rsidRPr="005A2BC2">
        <w:rPr>
          <w:rStyle w:val="apple-converted-space"/>
          <w:rFonts w:ascii="Calibri" w:hAnsi="Calibri" w:cs="Calibri"/>
          <w:color w:val="000000"/>
        </w:rPr>
        <w:t> </w:t>
      </w:r>
      <w:r w:rsidRPr="005A2BC2">
        <w:rPr>
          <w:rStyle w:val="whitespace-normal"/>
          <w:rFonts w:ascii="Calibri" w:hAnsi="Calibri" w:cs="Calibri"/>
          <w:color w:val="000000"/>
        </w:rPr>
        <w:t>Ford Motor Company</w:t>
      </w:r>
      <w:r w:rsidR="005A2BC2">
        <w:rPr>
          <w:rFonts w:ascii="Calibri" w:hAnsi="Calibri" w:cs="Calibri"/>
          <w:color w:val="000000"/>
        </w:rPr>
        <w:t xml:space="preserve"> - </w:t>
      </w:r>
      <w:r w:rsidRPr="005A2BC2">
        <w:rPr>
          <w:rFonts w:ascii="Calibri" w:hAnsi="Calibri" w:cs="Calibri"/>
          <w:color w:val="000000"/>
        </w:rPr>
        <w:t>międzynarodow</w:t>
      </w:r>
      <w:r w:rsidR="005A2BC2">
        <w:rPr>
          <w:rFonts w:ascii="Calibri" w:hAnsi="Calibri" w:cs="Calibri"/>
          <w:color w:val="000000"/>
        </w:rPr>
        <w:t>ego</w:t>
      </w:r>
      <w:r w:rsidRPr="005A2BC2">
        <w:rPr>
          <w:rFonts w:ascii="Calibri" w:hAnsi="Calibri" w:cs="Calibri"/>
          <w:color w:val="000000"/>
        </w:rPr>
        <w:t xml:space="preserve"> producent</w:t>
      </w:r>
      <w:r w:rsidR="005A2BC2">
        <w:rPr>
          <w:rFonts w:ascii="Calibri" w:hAnsi="Calibri" w:cs="Calibri"/>
          <w:color w:val="000000"/>
        </w:rPr>
        <w:t>a</w:t>
      </w:r>
      <w:r w:rsidRPr="005A2BC2">
        <w:rPr>
          <w:rFonts w:ascii="Calibri" w:hAnsi="Calibri" w:cs="Calibri"/>
          <w:color w:val="000000"/>
        </w:rPr>
        <w:t xml:space="preserve"> samochodów z siedzibą w </w:t>
      </w:r>
      <w:proofErr w:type="spellStart"/>
      <w:r w:rsidRPr="005A2BC2">
        <w:rPr>
          <w:rFonts w:ascii="Calibri" w:hAnsi="Calibri" w:cs="Calibri"/>
          <w:color w:val="000000"/>
        </w:rPr>
        <w:t>Dearborn</w:t>
      </w:r>
      <w:proofErr w:type="spellEnd"/>
      <w:r w:rsidRPr="005A2BC2">
        <w:rPr>
          <w:rFonts w:ascii="Calibri" w:hAnsi="Calibri" w:cs="Calibri"/>
          <w:color w:val="000000"/>
        </w:rPr>
        <w:t xml:space="preserve"> (Michigan, USA)</w:t>
      </w:r>
      <w:r w:rsidR="005A2BC2">
        <w:rPr>
          <w:rFonts w:ascii="Calibri" w:hAnsi="Calibri" w:cs="Calibri"/>
          <w:color w:val="000000"/>
        </w:rPr>
        <w:t>. Spółka jest</w:t>
      </w:r>
      <w:r w:rsidRPr="005A2BC2">
        <w:rPr>
          <w:rFonts w:ascii="Calibri" w:hAnsi="Calibri" w:cs="Calibri"/>
          <w:color w:val="000000"/>
        </w:rPr>
        <w:t xml:space="preserve"> notowan</w:t>
      </w:r>
      <w:r w:rsidR="005A2BC2">
        <w:rPr>
          <w:rFonts w:ascii="Calibri" w:hAnsi="Calibri" w:cs="Calibri"/>
          <w:color w:val="000000"/>
        </w:rPr>
        <w:t>a</w:t>
      </w:r>
      <w:r w:rsidRPr="005A2BC2">
        <w:rPr>
          <w:rFonts w:ascii="Calibri" w:hAnsi="Calibri" w:cs="Calibri"/>
          <w:color w:val="000000"/>
        </w:rPr>
        <w:t xml:space="preserve"> na giełdzie NYSE</w:t>
      </w:r>
      <w:r w:rsidR="005A2BC2">
        <w:rPr>
          <w:rFonts w:ascii="Calibri" w:hAnsi="Calibri" w:cs="Calibri"/>
          <w:color w:val="000000"/>
        </w:rPr>
        <w:t>. Zajmuje się p</w:t>
      </w:r>
      <w:r w:rsidRPr="005A2BC2">
        <w:rPr>
          <w:rFonts w:ascii="Calibri" w:hAnsi="Calibri" w:cs="Calibri"/>
          <w:color w:val="000000"/>
        </w:rPr>
        <w:t>rojekt</w:t>
      </w:r>
      <w:r w:rsidR="005A2BC2">
        <w:rPr>
          <w:rFonts w:ascii="Calibri" w:hAnsi="Calibri" w:cs="Calibri"/>
          <w:color w:val="000000"/>
        </w:rPr>
        <w:t>owaniem,</w:t>
      </w:r>
      <w:r w:rsidRPr="005A2BC2">
        <w:rPr>
          <w:rFonts w:ascii="Calibri" w:hAnsi="Calibri" w:cs="Calibri"/>
          <w:color w:val="000000"/>
        </w:rPr>
        <w:t xml:space="preserve"> produk</w:t>
      </w:r>
      <w:r w:rsidR="005A2BC2">
        <w:rPr>
          <w:rFonts w:ascii="Calibri" w:hAnsi="Calibri" w:cs="Calibri"/>
          <w:color w:val="000000"/>
        </w:rPr>
        <w:t>cją</w:t>
      </w:r>
      <w:r w:rsidRPr="005A2BC2">
        <w:rPr>
          <w:rFonts w:ascii="Calibri" w:hAnsi="Calibri" w:cs="Calibri"/>
          <w:color w:val="000000"/>
        </w:rPr>
        <w:t xml:space="preserve"> i sprzed</w:t>
      </w:r>
      <w:r w:rsidR="005A2BC2">
        <w:rPr>
          <w:rFonts w:ascii="Calibri" w:hAnsi="Calibri" w:cs="Calibri"/>
          <w:color w:val="000000"/>
        </w:rPr>
        <w:t>ażą</w:t>
      </w:r>
      <w:r w:rsidRPr="005A2BC2">
        <w:rPr>
          <w:rFonts w:ascii="Calibri" w:hAnsi="Calibri" w:cs="Calibri"/>
          <w:color w:val="000000"/>
        </w:rPr>
        <w:t xml:space="preserve"> samochod</w:t>
      </w:r>
      <w:r w:rsidR="005A2BC2">
        <w:rPr>
          <w:rFonts w:ascii="Calibri" w:hAnsi="Calibri" w:cs="Calibri"/>
          <w:color w:val="000000"/>
        </w:rPr>
        <w:t>ów</w:t>
      </w:r>
      <w:r w:rsidRPr="005A2BC2">
        <w:rPr>
          <w:rFonts w:ascii="Calibri" w:hAnsi="Calibri" w:cs="Calibri"/>
          <w:color w:val="000000"/>
        </w:rPr>
        <w:t xml:space="preserve"> osobow</w:t>
      </w:r>
      <w:r w:rsidR="005A2BC2">
        <w:rPr>
          <w:rFonts w:ascii="Calibri" w:hAnsi="Calibri" w:cs="Calibri"/>
          <w:color w:val="000000"/>
        </w:rPr>
        <w:t>ych</w:t>
      </w:r>
      <w:r w:rsidRPr="005A2BC2">
        <w:rPr>
          <w:rFonts w:ascii="Calibri" w:hAnsi="Calibri" w:cs="Calibri"/>
          <w:color w:val="000000"/>
        </w:rPr>
        <w:t>, SUV-</w:t>
      </w:r>
      <w:r w:rsidR="005A2BC2">
        <w:rPr>
          <w:rFonts w:ascii="Calibri" w:hAnsi="Calibri" w:cs="Calibri"/>
          <w:color w:val="000000"/>
        </w:rPr>
        <w:t>ów</w:t>
      </w:r>
      <w:r w:rsidRPr="005A2BC2">
        <w:rPr>
          <w:rFonts w:ascii="Calibri" w:hAnsi="Calibri" w:cs="Calibri"/>
          <w:color w:val="000000"/>
        </w:rPr>
        <w:t>, pojazd</w:t>
      </w:r>
      <w:r w:rsidR="005A2BC2">
        <w:rPr>
          <w:rFonts w:ascii="Calibri" w:hAnsi="Calibri" w:cs="Calibri"/>
          <w:color w:val="000000"/>
        </w:rPr>
        <w:t>ów</w:t>
      </w:r>
      <w:r w:rsidRPr="005A2BC2">
        <w:rPr>
          <w:rFonts w:ascii="Calibri" w:hAnsi="Calibri" w:cs="Calibri"/>
          <w:color w:val="000000"/>
        </w:rPr>
        <w:t xml:space="preserve"> dostawcz</w:t>
      </w:r>
      <w:r w:rsidR="005A2BC2">
        <w:rPr>
          <w:rFonts w:ascii="Calibri" w:hAnsi="Calibri" w:cs="Calibri"/>
          <w:color w:val="000000"/>
        </w:rPr>
        <w:t>ych</w:t>
      </w:r>
      <w:r w:rsidRPr="005A2BC2">
        <w:rPr>
          <w:rFonts w:ascii="Calibri" w:hAnsi="Calibri" w:cs="Calibri"/>
          <w:color w:val="000000"/>
        </w:rPr>
        <w:t xml:space="preserve"> oraz pick-up</w:t>
      </w:r>
      <w:r w:rsidR="005A2BC2">
        <w:rPr>
          <w:rFonts w:ascii="Calibri" w:hAnsi="Calibri" w:cs="Calibri"/>
          <w:color w:val="000000"/>
        </w:rPr>
        <w:t>ów</w:t>
      </w:r>
      <w:r w:rsidRPr="005A2BC2">
        <w:rPr>
          <w:rFonts w:ascii="Calibri" w:hAnsi="Calibri" w:cs="Calibri"/>
          <w:color w:val="000000"/>
        </w:rPr>
        <w:t xml:space="preserve"> marki Ford. Działalność koncernu obejmuje również rozwój pojazdów elektrycznych i hybrydowych oraz rozwiązań cyfrowych wspierających użytkowników indywidualnych i klientów biznesowych.</w:t>
      </w:r>
      <w:r w:rsidR="005A2BC2" w:rsidRPr="005A2BC2">
        <w:rPr>
          <w:rFonts w:ascii="Calibri" w:hAnsi="Calibri" w:cs="Calibri"/>
          <w:color w:val="000000"/>
        </w:rPr>
        <w:t xml:space="preserve"> </w:t>
      </w:r>
      <w:r w:rsidRPr="005A2BC2">
        <w:rPr>
          <w:rFonts w:ascii="Calibri" w:hAnsi="Calibri" w:cs="Calibri"/>
          <w:color w:val="000000"/>
        </w:rPr>
        <w:t>Grupa zatrudnia około 170 tys. pracowników na całym świecie.</w:t>
      </w:r>
      <w:r w:rsidR="005A2BC2">
        <w:rPr>
          <w:rFonts w:ascii="Calibri" w:hAnsi="Calibri" w:cs="Calibri"/>
          <w:color w:val="000000"/>
        </w:rPr>
        <w:t xml:space="preserve"> </w:t>
      </w:r>
    </w:p>
    <w:p w14:paraId="2066F189" w14:textId="111D033F" w:rsidR="00C06C57" w:rsidRPr="00C06C57" w:rsidRDefault="00C06C57" w:rsidP="00C06C57">
      <w:pPr>
        <w:pStyle w:val="NormalnyWeb"/>
        <w:spacing w:line="276" w:lineRule="auto"/>
        <w:jc w:val="both"/>
        <w:rPr>
          <w:rFonts w:ascii="Calibri" w:hAnsi="Calibri" w:cs="Calibri"/>
          <w:color w:val="000000"/>
        </w:rPr>
      </w:pPr>
      <w:r w:rsidRPr="00C06C57">
        <w:rPr>
          <w:rFonts w:ascii="Calibri" w:hAnsi="Calibri" w:cs="Calibri"/>
          <w:color w:val="000000"/>
        </w:rPr>
        <w:t>Ford Polska zatrudnia ok. 100 pracowników, przy czym część zespołu – m.in. kierownicy strefowi i inżynierowie serwisu –</w:t>
      </w:r>
      <w:r w:rsidR="00BD33EE">
        <w:rPr>
          <w:rFonts w:ascii="Calibri" w:hAnsi="Calibri" w:cs="Calibri"/>
          <w:color w:val="000000"/>
        </w:rPr>
        <w:t xml:space="preserve"> </w:t>
      </w:r>
      <w:r w:rsidRPr="00C06C57">
        <w:rPr>
          <w:rFonts w:ascii="Calibri" w:hAnsi="Calibri" w:cs="Calibri"/>
          <w:color w:val="000000"/>
        </w:rPr>
        <w:t>pracu</w:t>
      </w:r>
      <w:r w:rsidR="00BD33EE">
        <w:rPr>
          <w:rFonts w:ascii="Calibri" w:hAnsi="Calibri" w:cs="Calibri"/>
          <w:color w:val="000000"/>
        </w:rPr>
        <w:t>je także</w:t>
      </w:r>
      <w:r w:rsidRPr="00C06C57">
        <w:rPr>
          <w:rFonts w:ascii="Calibri" w:hAnsi="Calibri" w:cs="Calibri"/>
          <w:color w:val="000000"/>
        </w:rPr>
        <w:t xml:space="preserve"> w terenie. Biuro funkcjonuje w modelu </w:t>
      </w:r>
      <w:r>
        <w:rPr>
          <w:rFonts w:ascii="Calibri" w:hAnsi="Calibri" w:cs="Calibri"/>
          <w:color w:val="000000"/>
        </w:rPr>
        <w:t xml:space="preserve">hybrydowym. </w:t>
      </w:r>
      <w:r w:rsidRPr="00C06C57">
        <w:rPr>
          <w:rFonts w:ascii="Calibri" w:hAnsi="Calibri" w:cs="Calibri"/>
          <w:color w:val="000000"/>
        </w:rPr>
        <w:t xml:space="preserve">W związku z tym </w:t>
      </w:r>
      <w:r>
        <w:rPr>
          <w:rFonts w:ascii="Calibri" w:hAnsi="Calibri" w:cs="Calibri"/>
          <w:color w:val="000000"/>
        </w:rPr>
        <w:t xml:space="preserve">firma </w:t>
      </w:r>
      <w:r w:rsidRPr="00C06C57">
        <w:rPr>
          <w:rFonts w:ascii="Calibri" w:hAnsi="Calibri" w:cs="Calibri"/>
          <w:color w:val="000000"/>
        </w:rPr>
        <w:t xml:space="preserve">przeprowadziła kompleksową modernizację swojej powierzchni w Diunie, dostosowując ją do </w:t>
      </w:r>
      <w:r>
        <w:rPr>
          <w:rFonts w:ascii="Calibri" w:hAnsi="Calibri" w:cs="Calibri"/>
          <w:color w:val="000000"/>
        </w:rPr>
        <w:t>noweg</w:t>
      </w:r>
      <w:r w:rsidRPr="00C06C57">
        <w:rPr>
          <w:rFonts w:ascii="Calibri" w:hAnsi="Calibri" w:cs="Calibri"/>
          <w:color w:val="000000"/>
        </w:rPr>
        <w:t>o modelu pracy oraz aktualnych potrzeb zespołu. Zmienion</w:t>
      </w:r>
      <w:r>
        <w:rPr>
          <w:rFonts w:ascii="Calibri" w:hAnsi="Calibri" w:cs="Calibri"/>
          <w:color w:val="000000"/>
        </w:rPr>
        <w:t>y został</w:t>
      </w:r>
      <w:r w:rsidRPr="00C06C57">
        <w:rPr>
          <w:rFonts w:ascii="Calibri" w:hAnsi="Calibri" w:cs="Calibri"/>
          <w:color w:val="000000"/>
        </w:rPr>
        <w:t xml:space="preserve"> układ części biura, otw</w:t>
      </w:r>
      <w:r>
        <w:rPr>
          <w:rFonts w:ascii="Calibri" w:hAnsi="Calibri" w:cs="Calibri"/>
          <w:color w:val="000000"/>
        </w:rPr>
        <w:t>arto</w:t>
      </w:r>
      <w:r w:rsidRPr="00C06C57">
        <w:rPr>
          <w:rFonts w:ascii="Calibri" w:hAnsi="Calibri" w:cs="Calibri"/>
          <w:color w:val="000000"/>
        </w:rPr>
        <w:t xml:space="preserve"> wybrane strefy </w:t>
      </w:r>
      <w:r>
        <w:rPr>
          <w:rFonts w:ascii="Calibri" w:hAnsi="Calibri" w:cs="Calibri"/>
          <w:color w:val="000000"/>
        </w:rPr>
        <w:t>umożliwiając stworzenie</w:t>
      </w:r>
      <w:r w:rsidRPr="00C06C57">
        <w:rPr>
          <w:rFonts w:ascii="Calibri" w:hAnsi="Calibri" w:cs="Calibri"/>
          <w:color w:val="000000"/>
        </w:rPr>
        <w:t xml:space="preserve"> now</w:t>
      </w:r>
      <w:r>
        <w:rPr>
          <w:rFonts w:ascii="Calibri" w:hAnsi="Calibri" w:cs="Calibri"/>
          <w:color w:val="000000"/>
        </w:rPr>
        <w:t xml:space="preserve">ych </w:t>
      </w:r>
      <w:r w:rsidRPr="00C06C57">
        <w:rPr>
          <w:rFonts w:ascii="Calibri" w:hAnsi="Calibri" w:cs="Calibri"/>
          <w:color w:val="000000"/>
        </w:rPr>
        <w:t>przestrzeni do wypoczynku oraz nieformalnych spotkań. Równolegle wydzielono miejsca sprzyjające pracy w skupieniu oraz rozmowom wymagającym większej prywatności</w:t>
      </w:r>
      <w:r>
        <w:rPr>
          <w:rFonts w:ascii="Calibri" w:hAnsi="Calibri" w:cs="Calibri"/>
          <w:color w:val="000000"/>
        </w:rPr>
        <w:t xml:space="preserve">. </w:t>
      </w:r>
      <w:r w:rsidR="00BD33EE">
        <w:rPr>
          <w:rFonts w:ascii="Calibri" w:hAnsi="Calibri" w:cs="Calibri"/>
          <w:color w:val="000000"/>
        </w:rPr>
        <w:t xml:space="preserve">Nowy wygląd zyskała także recepcja firmy. </w:t>
      </w:r>
      <w:r w:rsidRPr="00C06C57">
        <w:rPr>
          <w:rFonts w:ascii="Calibri" w:hAnsi="Calibri" w:cs="Calibri"/>
          <w:color w:val="000000"/>
        </w:rPr>
        <w:t>Modernizacja objęła również usprawnienia techniczne, w tym wymianę oświetlenia na rozwiązania energooszczędne</w:t>
      </w:r>
      <w:r>
        <w:rPr>
          <w:rFonts w:ascii="Calibri" w:hAnsi="Calibri" w:cs="Calibri"/>
          <w:color w:val="000000"/>
        </w:rPr>
        <w:t>.</w:t>
      </w:r>
    </w:p>
    <w:p w14:paraId="284CC95F" w14:textId="0590FC92" w:rsidR="00C06C57" w:rsidRDefault="00C06C57" w:rsidP="00C06C57">
      <w:pPr>
        <w:pStyle w:val="NormalnyWeb"/>
        <w:spacing w:line="276" w:lineRule="auto"/>
        <w:jc w:val="both"/>
        <w:rPr>
          <w:rStyle w:val="Pogrubienie"/>
          <w:rFonts w:ascii="Calibri" w:hAnsi="Calibri" w:cs="Calibri"/>
          <w:color w:val="000000"/>
        </w:rPr>
      </w:pPr>
      <w:r w:rsidRPr="00C06C57">
        <w:rPr>
          <w:rFonts w:ascii="Calibri" w:hAnsi="Calibri" w:cs="Calibri"/>
          <w:color w:val="000000"/>
        </w:rPr>
        <w:t>–</w:t>
      </w:r>
      <w:r w:rsidRPr="00C06C57">
        <w:rPr>
          <w:rStyle w:val="apple-converted-space"/>
          <w:rFonts w:ascii="Calibri" w:hAnsi="Calibri" w:cs="Calibri"/>
          <w:color w:val="000000"/>
        </w:rPr>
        <w:t> </w:t>
      </w:r>
      <w:r w:rsidRPr="00C06C57">
        <w:rPr>
          <w:rStyle w:val="Pogrubienie"/>
          <w:rFonts w:ascii="Calibri" w:hAnsi="Calibri" w:cs="Calibri"/>
          <w:b w:val="0"/>
          <w:bCs w:val="0"/>
          <w:i/>
          <w:iCs/>
          <w:color w:val="000000"/>
        </w:rPr>
        <w:t>Diuna to dla nas sprawdzona i dobrze funkcjonująca lokalizacja, dlatego naturalnym krokiem było przedłużenie umowy na kolejn</w:t>
      </w:r>
      <w:r w:rsidR="00BD33EE">
        <w:rPr>
          <w:rStyle w:val="Pogrubienie"/>
          <w:rFonts w:ascii="Calibri" w:hAnsi="Calibri" w:cs="Calibri"/>
          <w:b w:val="0"/>
          <w:bCs w:val="0"/>
          <w:i/>
          <w:iCs/>
          <w:color w:val="000000"/>
        </w:rPr>
        <w:t>y okres</w:t>
      </w:r>
      <w:r w:rsidRPr="00C06C57">
        <w:rPr>
          <w:rStyle w:val="Pogrubienie"/>
          <w:rFonts w:ascii="Calibri" w:hAnsi="Calibri" w:cs="Calibri"/>
          <w:b w:val="0"/>
          <w:bCs w:val="0"/>
          <w:i/>
          <w:iCs/>
          <w:color w:val="000000"/>
        </w:rPr>
        <w:t>.</w:t>
      </w:r>
      <w:r w:rsidRPr="00C06C57">
        <w:rPr>
          <w:rStyle w:val="apple-converted-space"/>
          <w:rFonts w:ascii="Calibri" w:hAnsi="Calibri" w:cs="Calibri"/>
          <w:i/>
          <w:iCs/>
          <w:color w:val="000000"/>
        </w:rPr>
        <w:t> </w:t>
      </w:r>
      <w:r w:rsidRPr="00C06C57">
        <w:rPr>
          <w:rFonts w:ascii="Calibri" w:hAnsi="Calibri" w:cs="Calibri"/>
          <w:i/>
          <w:iCs/>
          <w:color w:val="000000"/>
        </w:rPr>
        <w:t>Przez ponad 1</w:t>
      </w:r>
      <w:r>
        <w:rPr>
          <w:rFonts w:ascii="Calibri" w:hAnsi="Calibri" w:cs="Calibri"/>
          <w:i/>
          <w:iCs/>
          <w:color w:val="000000"/>
        </w:rPr>
        <w:t>8</w:t>
      </w:r>
      <w:r w:rsidRPr="00C06C57">
        <w:rPr>
          <w:rFonts w:ascii="Calibri" w:hAnsi="Calibri" w:cs="Calibri"/>
          <w:i/>
          <w:iCs/>
          <w:color w:val="000000"/>
        </w:rPr>
        <w:t xml:space="preserve"> lat to miejsce realnie wspierało organizację naszej pracy – zarówno pod względem dostępności komunikacyjnej, jak i zaplecza usługowego w najbliższym otoczeniu. Dla naszego zespołu ważna jest wygoda dojazdu</w:t>
      </w:r>
      <w:r w:rsidR="00BD33EE">
        <w:rPr>
          <w:rFonts w:ascii="Calibri" w:hAnsi="Calibri" w:cs="Calibri"/>
          <w:i/>
          <w:iCs/>
          <w:color w:val="000000"/>
        </w:rPr>
        <w:t xml:space="preserve">, </w:t>
      </w:r>
      <w:r w:rsidRPr="00C06C57">
        <w:rPr>
          <w:rFonts w:ascii="Calibri" w:hAnsi="Calibri" w:cs="Calibri"/>
          <w:i/>
          <w:iCs/>
          <w:color w:val="000000"/>
        </w:rPr>
        <w:t xml:space="preserve">dostęp do infrastruktury parkingowej i rowerowej, a także udogodnienia dostępne na miejscu. Istotnym elementem była również możliwość instalacji dedykowanych ładowarek do samochodów elektrycznych dla pracowników. Decyzję o pozostaniu wzmocniły także zmiany </w:t>
      </w:r>
      <w:r w:rsidR="00BD33EE">
        <w:rPr>
          <w:rFonts w:ascii="Calibri" w:hAnsi="Calibri" w:cs="Calibri"/>
          <w:i/>
          <w:iCs/>
          <w:color w:val="000000"/>
        </w:rPr>
        <w:br/>
      </w:r>
      <w:r w:rsidRPr="00C06C57">
        <w:rPr>
          <w:rFonts w:ascii="Calibri" w:hAnsi="Calibri" w:cs="Calibri"/>
          <w:i/>
          <w:iCs/>
          <w:color w:val="000000"/>
        </w:rPr>
        <w:t xml:space="preserve">w samym kompleksie – </w:t>
      </w:r>
      <w:r w:rsidR="000C2AE4">
        <w:rPr>
          <w:rFonts w:ascii="Calibri" w:hAnsi="Calibri" w:cs="Calibri"/>
          <w:i/>
          <w:iCs/>
          <w:color w:val="000000"/>
        </w:rPr>
        <w:t>remont</w:t>
      </w:r>
      <w:r w:rsidRPr="00C06C57">
        <w:rPr>
          <w:rFonts w:ascii="Calibri" w:hAnsi="Calibri" w:cs="Calibri"/>
          <w:i/>
          <w:iCs/>
          <w:color w:val="000000"/>
        </w:rPr>
        <w:t xml:space="preserve"> </w:t>
      </w:r>
      <w:r w:rsidR="00BD33EE">
        <w:rPr>
          <w:rFonts w:ascii="Calibri" w:hAnsi="Calibri" w:cs="Calibri"/>
          <w:i/>
          <w:iCs/>
          <w:color w:val="000000"/>
        </w:rPr>
        <w:t>lobby wejściowych</w:t>
      </w:r>
      <w:r w:rsidRPr="00C06C57">
        <w:rPr>
          <w:rFonts w:ascii="Calibri" w:hAnsi="Calibri" w:cs="Calibri"/>
          <w:i/>
          <w:iCs/>
          <w:color w:val="000000"/>
        </w:rPr>
        <w:t xml:space="preserve">, </w:t>
      </w:r>
      <w:r w:rsidR="000C2AE4">
        <w:rPr>
          <w:rFonts w:ascii="Calibri" w:hAnsi="Calibri" w:cs="Calibri"/>
          <w:i/>
          <w:iCs/>
          <w:color w:val="000000"/>
        </w:rPr>
        <w:t xml:space="preserve">powstanie </w:t>
      </w:r>
      <w:r w:rsidRPr="00C06C57">
        <w:rPr>
          <w:rFonts w:ascii="Calibri" w:hAnsi="Calibri" w:cs="Calibri"/>
          <w:i/>
          <w:iCs/>
          <w:color w:val="000000"/>
        </w:rPr>
        <w:t>zielone</w:t>
      </w:r>
      <w:r w:rsidR="000C2AE4">
        <w:rPr>
          <w:rFonts w:ascii="Calibri" w:hAnsi="Calibri" w:cs="Calibri"/>
          <w:i/>
          <w:iCs/>
          <w:color w:val="000000"/>
        </w:rPr>
        <w:t>go</w:t>
      </w:r>
      <w:r w:rsidRPr="00C06C57">
        <w:rPr>
          <w:rFonts w:ascii="Calibri" w:hAnsi="Calibri" w:cs="Calibri"/>
          <w:i/>
          <w:iCs/>
          <w:color w:val="000000"/>
        </w:rPr>
        <w:t xml:space="preserve"> patio i nowe</w:t>
      </w:r>
      <w:r w:rsidR="000C2AE4">
        <w:rPr>
          <w:rFonts w:ascii="Calibri" w:hAnsi="Calibri" w:cs="Calibri"/>
          <w:i/>
          <w:iCs/>
          <w:color w:val="000000"/>
        </w:rPr>
        <w:t>go</w:t>
      </w:r>
      <w:r w:rsidRPr="00C06C57">
        <w:rPr>
          <w:rFonts w:ascii="Calibri" w:hAnsi="Calibri" w:cs="Calibri"/>
          <w:i/>
          <w:iCs/>
          <w:color w:val="000000"/>
        </w:rPr>
        <w:t xml:space="preserve"> </w:t>
      </w:r>
      <w:r w:rsidRPr="00C06C57">
        <w:rPr>
          <w:rFonts w:ascii="Calibri" w:hAnsi="Calibri" w:cs="Calibri"/>
          <w:i/>
          <w:iCs/>
          <w:color w:val="000000"/>
        </w:rPr>
        <w:lastRenderedPageBreak/>
        <w:t>centrum konferencyjne</w:t>
      </w:r>
      <w:r w:rsidR="000C2AE4">
        <w:rPr>
          <w:rFonts w:ascii="Calibri" w:hAnsi="Calibri" w:cs="Calibri"/>
          <w:i/>
          <w:iCs/>
          <w:color w:val="000000"/>
        </w:rPr>
        <w:t>go</w:t>
      </w:r>
      <w:r w:rsidRPr="00C06C57">
        <w:rPr>
          <w:rFonts w:ascii="Calibri" w:hAnsi="Calibri" w:cs="Calibri"/>
          <w:i/>
          <w:iCs/>
          <w:color w:val="000000"/>
        </w:rPr>
        <w:t>, które podnoszą komfort codziennego funkcjonowania</w:t>
      </w:r>
      <w:r w:rsidRPr="00C06C57">
        <w:rPr>
          <w:rStyle w:val="apple-converted-space"/>
          <w:rFonts w:ascii="Calibri" w:hAnsi="Calibri" w:cs="Calibri"/>
          <w:i/>
          <w:iCs/>
          <w:color w:val="000000"/>
        </w:rPr>
        <w:t> </w:t>
      </w:r>
      <w:r w:rsidRPr="00C06C57">
        <w:rPr>
          <w:rFonts w:ascii="Calibri" w:hAnsi="Calibri" w:cs="Calibri"/>
          <w:color w:val="000000"/>
        </w:rPr>
        <w:t>– mówi</w:t>
      </w:r>
      <w:r w:rsidRPr="00C06C57">
        <w:rPr>
          <w:rStyle w:val="apple-converted-space"/>
          <w:rFonts w:ascii="Calibri" w:hAnsi="Calibri" w:cs="Calibri"/>
          <w:color w:val="000000"/>
        </w:rPr>
        <w:t> </w:t>
      </w:r>
      <w:r w:rsidRPr="00C06C57">
        <w:rPr>
          <w:rStyle w:val="Pogrubienie"/>
          <w:rFonts w:ascii="Calibri" w:hAnsi="Calibri" w:cs="Calibri"/>
          <w:color w:val="000000"/>
        </w:rPr>
        <w:t>Dorota Poniatowska-Marczuk, HR Manager, Ford Polska Sp. z o.o.</w:t>
      </w:r>
    </w:p>
    <w:p w14:paraId="71DF2016" w14:textId="2005869E" w:rsidR="000C2AE4" w:rsidRPr="000C2AE4" w:rsidRDefault="000C2AE4" w:rsidP="00C06C57">
      <w:pPr>
        <w:pStyle w:val="NormalnyWeb"/>
        <w:spacing w:line="276" w:lineRule="auto"/>
        <w:jc w:val="both"/>
        <w:rPr>
          <w:rFonts w:ascii="Calibri" w:hAnsi="Calibri" w:cs="Calibri"/>
          <w:color w:val="000000"/>
        </w:rPr>
      </w:pPr>
      <w:r w:rsidRPr="000C2AE4">
        <w:rPr>
          <w:rFonts w:ascii="Calibri" w:hAnsi="Calibri" w:cs="Calibri"/>
          <w:color w:val="000000"/>
        </w:rPr>
        <w:t>–</w:t>
      </w:r>
      <w:r w:rsidRPr="000C2AE4">
        <w:rPr>
          <w:rStyle w:val="apple-converted-space"/>
          <w:rFonts w:ascii="Calibri" w:hAnsi="Calibri" w:cs="Calibri"/>
          <w:color w:val="000000"/>
        </w:rPr>
        <w:t> </w:t>
      </w:r>
      <w:r w:rsidRPr="000C2AE4">
        <w:rPr>
          <w:rStyle w:val="Pogrubienie"/>
          <w:rFonts w:ascii="Calibri" w:hAnsi="Calibri" w:cs="Calibri"/>
          <w:b w:val="0"/>
          <w:bCs w:val="0"/>
          <w:i/>
          <w:iCs/>
          <w:color w:val="000000"/>
        </w:rPr>
        <w:t>Wieloletnia obecność Ford Polska w Diunie to dla nas potwierdzenie, że konsekwentne podnoszenie standardu kompleksu i rozwój funkcji wspólnych odpowiadają na realne potrzeby najemców.</w:t>
      </w:r>
      <w:r w:rsidRPr="000C2AE4">
        <w:rPr>
          <w:rStyle w:val="apple-converted-space"/>
          <w:rFonts w:ascii="Calibri" w:hAnsi="Calibri" w:cs="Calibri"/>
          <w:i/>
          <w:iCs/>
          <w:color w:val="000000"/>
        </w:rPr>
        <w:t> </w:t>
      </w:r>
      <w:r w:rsidRPr="000C2AE4">
        <w:rPr>
          <w:rFonts w:ascii="Calibri" w:hAnsi="Calibri" w:cs="Calibri"/>
          <w:i/>
          <w:iCs/>
          <w:color w:val="000000"/>
        </w:rPr>
        <w:t>Cieszy nas, że firma nie tylko zdecydowała się pozostać w naszej inwestycji, ale również zainwestowała w rozwój własnej przestrzeni biurowej, dostosowując ją do zmieniającego się modelu pracy</w:t>
      </w:r>
      <w:r w:rsidRPr="000C2AE4">
        <w:rPr>
          <w:rFonts w:ascii="Calibri" w:hAnsi="Calibri" w:cs="Calibri"/>
          <w:color w:val="000000"/>
        </w:rPr>
        <w:t xml:space="preserve"> – mówi</w:t>
      </w:r>
      <w:r w:rsidRPr="000C2AE4">
        <w:rPr>
          <w:rStyle w:val="apple-converted-space"/>
          <w:rFonts w:ascii="Calibri" w:hAnsi="Calibri" w:cs="Calibri"/>
          <w:color w:val="000000"/>
        </w:rPr>
        <w:t> </w:t>
      </w:r>
      <w:r w:rsidRPr="000C2AE4">
        <w:rPr>
          <w:rStyle w:val="Pogrubienie"/>
          <w:rFonts w:ascii="Calibri" w:hAnsi="Calibri" w:cs="Calibri"/>
          <w:color w:val="000000"/>
        </w:rPr>
        <w:t xml:space="preserve">Ewa Lubańska, </w:t>
      </w:r>
      <w:r>
        <w:rPr>
          <w:rStyle w:val="Pogrubienie"/>
          <w:rFonts w:ascii="Calibri" w:hAnsi="Calibri" w:cs="Calibri"/>
          <w:color w:val="000000"/>
        </w:rPr>
        <w:t xml:space="preserve">leasing </w:t>
      </w:r>
      <w:proofErr w:type="spellStart"/>
      <w:r>
        <w:rPr>
          <w:rStyle w:val="Pogrubienie"/>
          <w:rFonts w:ascii="Calibri" w:hAnsi="Calibri" w:cs="Calibri"/>
          <w:color w:val="000000"/>
        </w:rPr>
        <w:t>director</w:t>
      </w:r>
      <w:proofErr w:type="spellEnd"/>
      <w:r>
        <w:rPr>
          <w:rStyle w:val="Pogrubienie"/>
          <w:rFonts w:ascii="Calibri" w:hAnsi="Calibri" w:cs="Calibri"/>
          <w:color w:val="000000"/>
        </w:rPr>
        <w:t xml:space="preserve"> w </w:t>
      </w:r>
      <w:r w:rsidRPr="000C2AE4">
        <w:rPr>
          <w:rStyle w:val="Pogrubienie"/>
          <w:rFonts w:ascii="Calibri" w:hAnsi="Calibri" w:cs="Calibri"/>
          <w:color w:val="000000"/>
        </w:rPr>
        <w:t xml:space="preserve">Syrena Real </w:t>
      </w:r>
      <w:proofErr w:type="spellStart"/>
      <w:r w:rsidRPr="000C2AE4">
        <w:rPr>
          <w:rStyle w:val="Pogrubienie"/>
          <w:rFonts w:ascii="Calibri" w:hAnsi="Calibri" w:cs="Calibri"/>
          <w:color w:val="000000"/>
        </w:rPr>
        <w:t>Estate</w:t>
      </w:r>
      <w:proofErr w:type="spellEnd"/>
      <w:r w:rsidRPr="000C2AE4">
        <w:rPr>
          <w:rFonts w:ascii="Calibri" w:hAnsi="Calibri" w:cs="Calibri"/>
          <w:color w:val="000000"/>
        </w:rPr>
        <w:t>.</w:t>
      </w:r>
    </w:p>
    <w:p w14:paraId="1A321296" w14:textId="77777777" w:rsidR="009B177A" w:rsidRPr="009B177A" w:rsidRDefault="009B177A" w:rsidP="009B177A">
      <w:pPr>
        <w:pStyle w:val="NormalnyWeb"/>
        <w:spacing w:line="276" w:lineRule="auto"/>
        <w:jc w:val="both"/>
        <w:rPr>
          <w:rFonts w:ascii="Calibri" w:hAnsi="Calibri" w:cs="Calibri"/>
          <w:color w:val="0A0A0A"/>
        </w:rPr>
      </w:pPr>
      <w:r w:rsidRPr="009B177A">
        <w:rPr>
          <w:rFonts w:ascii="Calibri" w:hAnsi="Calibri" w:cs="Calibri"/>
          <w:color w:val="0A0A0A"/>
        </w:rPr>
        <w:t>Diuna, dawniej znana jako Marynarska Business Park, przeszła ogromną metamorfozę. Kompleks biurowy na warszawskim Służewcu został dostosowany do aktualnych standardów rynkowych, a wprowadzone zmiany objęły m.in. rewitalizację terenów zewnętrznych oraz przebudowę lobby wejściowych czterech budynków. Betonowy parking o powierzchni 6.000 mkw został przekształcony w ogólnodostępny park z 50 drzewami, 96 gatunkami krzewów, strumykiem i edukacyjnym pawilonem.</w:t>
      </w:r>
    </w:p>
    <w:p w14:paraId="0DFFB6C6" w14:textId="77777777" w:rsidR="009B177A" w:rsidRPr="009B177A" w:rsidRDefault="009B177A" w:rsidP="009B177A">
      <w:pPr>
        <w:pStyle w:val="NormalnyWeb"/>
        <w:spacing w:line="276" w:lineRule="auto"/>
        <w:jc w:val="both"/>
        <w:rPr>
          <w:rFonts w:ascii="Calibri" w:hAnsi="Calibri" w:cs="Calibri"/>
          <w:color w:val="0A0A0A"/>
        </w:rPr>
      </w:pPr>
      <w:r w:rsidRPr="009B177A">
        <w:rPr>
          <w:rFonts w:ascii="Calibri" w:hAnsi="Calibri" w:cs="Calibri"/>
          <w:color w:val="0A0A0A"/>
        </w:rPr>
        <w:t>Po przeprowadzonej modernizacji Diuna otrzymała certyfikaty BREEAM In Use na poziomie Excellent, a także WELL WSR i WiredScore.</w:t>
      </w:r>
    </w:p>
    <w:p w14:paraId="261378D6" w14:textId="77777777" w:rsidR="009B177A" w:rsidRPr="009B177A" w:rsidRDefault="009B177A" w:rsidP="009B177A">
      <w:pPr>
        <w:pStyle w:val="NormalnyWeb"/>
        <w:spacing w:line="276" w:lineRule="auto"/>
        <w:jc w:val="both"/>
        <w:rPr>
          <w:rFonts w:ascii="Calibri" w:hAnsi="Calibri" w:cs="Calibri"/>
          <w:color w:val="0A0A0A"/>
        </w:rPr>
      </w:pPr>
      <w:r w:rsidRPr="009B177A">
        <w:rPr>
          <w:rFonts w:ascii="Calibri" w:hAnsi="Calibri" w:cs="Calibri"/>
          <w:color w:val="0A0A0A"/>
        </w:rPr>
        <w:t>Na łącznej powierzchni użytkowej 46.000 mkw. swoje siedziby mają tu m.in. firmy: Accord, NewCold, Carrier Chłodnictwo, Colgate, Daikin Europe, Eurocash, Ford, Intrum, JDE, JDE Peet’s, Oceanic, S.C Johnson, FOUNDEVER, Business Lease, Leasing Team oraz WDX. Na terenie kompleksu działa także przychodnia LUX MED, poradnia zdrowia psychicznego HARMONIA, całodobowa klinika weterynaryjna Veterio, kawiarnia Green Caffè Nero oraz kawiarnia i piekarnia Gorąco Polecam. Kompleks posiada 1.200 miejsc parkingowych na trzech podziemnych poziomach garażu.</w:t>
      </w:r>
    </w:p>
    <w:p w14:paraId="483E4501" w14:textId="748D8D9D" w:rsidR="00AB1768" w:rsidRPr="00B94054" w:rsidRDefault="00B32E4B" w:rsidP="008B091B">
      <w:pPr>
        <w:spacing w:before="100" w:beforeAutospacing="1" w:after="100" w:afterAutospacing="1" w:line="276" w:lineRule="auto"/>
        <w:jc w:val="both"/>
        <w:rPr>
          <w:rFonts w:ascii="Calibri" w:hAnsi="Calibri" w:cs="Calibri"/>
          <w:color w:val="000000" w:themeColor="text1"/>
          <w:sz w:val="20"/>
          <w:szCs w:val="20"/>
        </w:rPr>
      </w:pPr>
      <w:r w:rsidRPr="00B94054">
        <w:rPr>
          <w:rFonts w:ascii="Calibri" w:hAnsi="Calibri" w:cs="Calibri"/>
          <w:color w:val="000000" w:themeColor="text1"/>
          <w:sz w:val="20"/>
          <w:szCs w:val="20"/>
        </w:rPr>
        <w:t>Więcej informacji:</w:t>
      </w:r>
    </w:p>
    <w:p w14:paraId="655CEE8A" w14:textId="3105348F" w:rsidR="00B32E4B" w:rsidRPr="007D3DA1" w:rsidRDefault="00CE251A" w:rsidP="004715A6">
      <w:pPr>
        <w:jc w:val="both"/>
        <w:rPr>
          <w:rFonts w:ascii="Calibri" w:hAnsi="Calibri" w:cs="Calibri"/>
          <w:color w:val="000000" w:themeColor="text1"/>
          <w:sz w:val="20"/>
          <w:szCs w:val="20"/>
          <w:lang w:val="en-US"/>
        </w:rPr>
      </w:pPr>
      <w:r w:rsidRPr="007D3DA1">
        <w:rPr>
          <w:rFonts w:ascii="Calibri" w:hAnsi="Calibri" w:cs="Calibri"/>
          <w:color w:val="000000" w:themeColor="text1"/>
          <w:sz w:val="20"/>
          <w:szCs w:val="20"/>
          <w:lang w:val="en-US"/>
        </w:rPr>
        <w:t>Lidia Piekarska-Juszczyk</w:t>
      </w:r>
    </w:p>
    <w:p w14:paraId="3ED682AE" w14:textId="29B78331" w:rsidR="00CE251A" w:rsidRPr="007D3DA1" w:rsidRDefault="00CE251A" w:rsidP="004715A6">
      <w:pPr>
        <w:jc w:val="both"/>
        <w:rPr>
          <w:rFonts w:ascii="Calibri" w:hAnsi="Calibri" w:cs="Calibri"/>
          <w:color w:val="000000" w:themeColor="text1"/>
          <w:sz w:val="20"/>
          <w:szCs w:val="20"/>
          <w:lang w:val="en-US"/>
        </w:rPr>
      </w:pPr>
      <w:r w:rsidRPr="007D3DA1">
        <w:rPr>
          <w:rFonts w:ascii="Calibri" w:hAnsi="Calibri" w:cs="Calibri"/>
          <w:color w:val="000000" w:themeColor="text1"/>
          <w:sz w:val="20"/>
          <w:szCs w:val="20"/>
          <w:lang w:val="en-US"/>
        </w:rPr>
        <w:t>Beyond Public Relations</w:t>
      </w:r>
    </w:p>
    <w:p w14:paraId="64E16A6F" w14:textId="36D5D595" w:rsidR="00CE251A" w:rsidRPr="00B94054" w:rsidRDefault="00CE251A" w:rsidP="004715A6">
      <w:pPr>
        <w:jc w:val="both"/>
        <w:rPr>
          <w:rFonts w:ascii="Calibri" w:hAnsi="Calibri" w:cs="Calibri"/>
          <w:color w:val="000000" w:themeColor="text1"/>
          <w:sz w:val="20"/>
          <w:szCs w:val="20"/>
          <w:lang w:val="fr-BE"/>
        </w:rPr>
      </w:pPr>
      <w:r w:rsidRPr="00B94054">
        <w:rPr>
          <w:rFonts w:ascii="Calibri" w:hAnsi="Calibri" w:cs="Calibri"/>
          <w:color w:val="000000" w:themeColor="text1"/>
          <w:sz w:val="20"/>
          <w:szCs w:val="20"/>
          <w:lang w:val="fr-BE"/>
        </w:rPr>
        <w:t xml:space="preserve">e-mail: </w:t>
      </w:r>
      <w:hyperlink r:id="rId8" w:history="1">
        <w:r w:rsidRPr="00B94054">
          <w:rPr>
            <w:rStyle w:val="Hipercze"/>
            <w:rFonts w:ascii="Calibri" w:hAnsi="Calibri" w:cs="Calibri"/>
            <w:color w:val="000000" w:themeColor="text1"/>
            <w:sz w:val="20"/>
            <w:szCs w:val="20"/>
            <w:lang w:val="fr-BE"/>
          </w:rPr>
          <w:t>l.piekarska@bepr.pl</w:t>
        </w:r>
      </w:hyperlink>
      <w:r w:rsidRPr="00B94054">
        <w:rPr>
          <w:rFonts w:ascii="Calibri" w:hAnsi="Calibri" w:cs="Calibri"/>
          <w:color w:val="000000" w:themeColor="text1"/>
          <w:sz w:val="20"/>
          <w:szCs w:val="20"/>
          <w:lang w:val="fr-BE"/>
        </w:rPr>
        <w:t xml:space="preserve"> </w:t>
      </w:r>
    </w:p>
    <w:p w14:paraId="59F1FD92" w14:textId="3F29AB06" w:rsidR="00CE251A" w:rsidRPr="00B94054" w:rsidRDefault="00CE251A" w:rsidP="004715A6">
      <w:pPr>
        <w:jc w:val="both"/>
        <w:rPr>
          <w:rFonts w:ascii="Calibri" w:hAnsi="Calibri" w:cs="Calibri"/>
          <w:color w:val="000000" w:themeColor="text1"/>
          <w:sz w:val="20"/>
          <w:szCs w:val="20"/>
        </w:rPr>
      </w:pPr>
      <w:r w:rsidRPr="00B94054">
        <w:rPr>
          <w:rFonts w:ascii="Calibri" w:hAnsi="Calibri" w:cs="Calibri"/>
          <w:color w:val="000000" w:themeColor="text1"/>
          <w:sz w:val="20"/>
          <w:szCs w:val="20"/>
        </w:rPr>
        <w:t>kom. 691 38 12 38</w:t>
      </w:r>
    </w:p>
    <w:p w14:paraId="1DB40EA8" w14:textId="6619AE44" w:rsidR="00421A2C" w:rsidRPr="00B94054" w:rsidRDefault="00CE251A" w:rsidP="004715A6">
      <w:pPr>
        <w:spacing w:before="100" w:beforeAutospacing="1" w:after="100" w:afterAutospacing="1" w:line="276" w:lineRule="auto"/>
        <w:jc w:val="both"/>
        <w:rPr>
          <w:rFonts w:ascii="Calibri" w:hAnsi="Calibri" w:cs="Calibri"/>
          <w:color w:val="000000" w:themeColor="text1"/>
          <w:sz w:val="18"/>
          <w:szCs w:val="18"/>
          <w:shd w:val="clear" w:color="auto" w:fill="FFFFFF"/>
        </w:rPr>
      </w:pPr>
      <w:r w:rsidRPr="00B94054">
        <w:rPr>
          <w:rFonts w:ascii="Calibri" w:hAnsi="Calibri" w:cs="Calibri"/>
          <w:color w:val="000000" w:themeColor="text1"/>
          <w:sz w:val="20"/>
          <w:szCs w:val="20"/>
        </w:rPr>
        <w:t>***</w:t>
      </w:r>
    </w:p>
    <w:p w14:paraId="591D6619" w14:textId="1B316F71" w:rsidR="00C067AF" w:rsidRDefault="00493797" w:rsidP="00D644FB">
      <w:pPr>
        <w:spacing w:before="100" w:beforeAutospacing="1" w:after="100" w:afterAutospacing="1" w:line="276" w:lineRule="auto"/>
        <w:jc w:val="both"/>
        <w:rPr>
          <w:rFonts w:ascii="Calibri" w:hAnsi="Calibri" w:cs="Calibri"/>
          <w:color w:val="000000" w:themeColor="text1"/>
          <w:sz w:val="18"/>
          <w:szCs w:val="18"/>
          <w:shd w:val="clear" w:color="auto" w:fill="FFFFFF"/>
        </w:rPr>
      </w:pPr>
      <w:r w:rsidRPr="00B94054">
        <w:rPr>
          <w:rFonts w:ascii="Calibri" w:hAnsi="Calibri" w:cs="Calibri"/>
          <w:color w:val="000000" w:themeColor="text1"/>
          <w:sz w:val="18"/>
          <w:szCs w:val="18"/>
          <w:shd w:val="clear" w:color="auto" w:fill="FFFFFF"/>
        </w:rPr>
        <w:t>Syrena Real Estate</w:t>
      </w:r>
      <w:r w:rsidRPr="00B94054">
        <w:rPr>
          <w:rStyle w:val="apple-converted-space"/>
          <w:rFonts w:ascii="Calibri" w:hAnsi="Calibri" w:cs="Calibri"/>
          <w:color w:val="000000" w:themeColor="text1"/>
          <w:sz w:val="18"/>
          <w:szCs w:val="18"/>
          <w:shd w:val="clear" w:color="auto" w:fill="FFFFFF"/>
        </w:rPr>
        <w:t> </w:t>
      </w:r>
      <w:r w:rsidRPr="00B94054">
        <w:rPr>
          <w:rFonts w:ascii="Calibri" w:hAnsi="Calibri" w:cs="Calibri"/>
          <w:color w:val="000000" w:themeColor="text1"/>
          <w:sz w:val="18"/>
          <w:szCs w:val="18"/>
          <w:shd w:val="clear" w:color="auto" w:fill="FFFFFF"/>
        </w:rPr>
        <w:t>to dynamicznie rozwijająca się prywatna polska firma działająca na rynku nieruchomości komercyjnych od 2016 roku. Koncentruje się na inwestycjach bezpośrednich oraz zarządzaniu nieruchomościami dla inwestorów zagranicznych. Spółka współpracuje z renomowanymi międzynarodowymi inwestorami, m.in. Pinebridge Benson Elliot, Morgan Stanley Real Estate Investing oraz Starwood Capital. Syrena Real Estate zarządza portfelem nieruchomości o łącznej powierzchni 1</w:t>
      </w:r>
      <w:r w:rsidR="00D0485A" w:rsidRPr="00B94054">
        <w:rPr>
          <w:rFonts w:ascii="Calibri" w:hAnsi="Calibri" w:cs="Calibri"/>
          <w:color w:val="000000" w:themeColor="text1"/>
          <w:sz w:val="18"/>
          <w:szCs w:val="18"/>
          <w:shd w:val="clear" w:color="auto" w:fill="FFFFFF"/>
        </w:rPr>
        <w:t>05</w:t>
      </w:r>
      <w:r w:rsidRPr="00B94054">
        <w:rPr>
          <w:rFonts w:ascii="Calibri" w:hAnsi="Calibri" w:cs="Calibri"/>
          <w:color w:val="000000" w:themeColor="text1"/>
          <w:sz w:val="18"/>
          <w:szCs w:val="18"/>
          <w:shd w:val="clear" w:color="auto" w:fill="FFFFFF"/>
        </w:rPr>
        <w:t xml:space="preserve"> tys. mkw. i wartości rynkowej </w:t>
      </w:r>
      <w:r w:rsidR="00D0485A" w:rsidRPr="00B94054">
        <w:rPr>
          <w:rFonts w:ascii="Calibri" w:hAnsi="Calibri" w:cs="Calibri"/>
          <w:color w:val="000000" w:themeColor="text1"/>
          <w:sz w:val="18"/>
          <w:szCs w:val="18"/>
          <w:shd w:val="clear" w:color="auto" w:fill="FFFFFF"/>
        </w:rPr>
        <w:t>250</w:t>
      </w:r>
      <w:r w:rsidRPr="00B94054">
        <w:rPr>
          <w:rFonts w:ascii="Calibri" w:hAnsi="Calibri" w:cs="Calibri"/>
          <w:color w:val="000000" w:themeColor="text1"/>
          <w:sz w:val="18"/>
          <w:szCs w:val="18"/>
          <w:shd w:val="clear" w:color="auto" w:fill="FFFFFF"/>
        </w:rPr>
        <w:t xml:space="preserve"> mln euro. Specjalizuje się w projektach typu value-add. Do flagowych </w:t>
      </w:r>
      <w:r w:rsidRPr="00B94054">
        <w:rPr>
          <w:rFonts w:ascii="Calibri" w:hAnsi="Calibri" w:cs="Calibri"/>
          <w:color w:val="000000" w:themeColor="text1"/>
          <w:sz w:val="18"/>
          <w:szCs w:val="18"/>
          <w:shd w:val="clear" w:color="auto" w:fill="FFFFFF"/>
        </w:rPr>
        <w:lastRenderedPageBreak/>
        <w:t>projektów firmy należą zrewitalizowany postmodernistyczny biurowiec HOP zlokalizowany przy ulicy Chmielnej w Warszawie (14 tys. mkw.) oraz kompleks biurowy Diuna - dawniej Marynarska Business Park (46 tys. mkw.).</w:t>
      </w:r>
    </w:p>
    <w:p w14:paraId="7325B1E1" w14:textId="77777777" w:rsidR="009B177A" w:rsidRPr="00D644FB" w:rsidRDefault="009B177A" w:rsidP="00D644FB">
      <w:pPr>
        <w:spacing w:before="100" w:beforeAutospacing="1" w:after="100" w:afterAutospacing="1" w:line="276" w:lineRule="auto"/>
        <w:jc w:val="both"/>
        <w:rPr>
          <w:rFonts w:ascii="Calibri" w:hAnsi="Calibri" w:cs="Calibri"/>
          <w:color w:val="000000" w:themeColor="text1"/>
          <w:sz w:val="18"/>
          <w:szCs w:val="18"/>
          <w:shd w:val="clear" w:color="auto" w:fill="FFFFFF"/>
        </w:rPr>
      </w:pPr>
    </w:p>
    <w:sectPr w:rsidR="009B177A" w:rsidRPr="00D644F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B14ED" w14:textId="77777777" w:rsidR="00C81570" w:rsidRDefault="00C81570" w:rsidP="006D2B8A">
      <w:r>
        <w:separator/>
      </w:r>
    </w:p>
  </w:endnote>
  <w:endnote w:type="continuationSeparator" w:id="0">
    <w:p w14:paraId="62B5D50C" w14:textId="77777777" w:rsidR="00C81570" w:rsidRDefault="00C81570" w:rsidP="006D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9E3B" w14:textId="77777777" w:rsidR="006D2B8A" w:rsidRDefault="006D2B8A" w:rsidP="006D2B8A">
    <w:pPr>
      <w:pStyle w:val="Stopka"/>
      <w:jc w:val="center"/>
      <w:rPr>
        <w:rFonts w:ascii="Calibri" w:hAnsi="Calibri" w:cs="Calibri"/>
        <w:spacing w:val="20"/>
        <w:sz w:val="16"/>
        <w:szCs w:val="16"/>
      </w:rPr>
    </w:pPr>
    <w:r>
      <w:rPr>
        <w:rFonts w:ascii="Calibri" w:hAnsi="Calibri" w:cs="Calibri"/>
        <w:spacing w:val="20"/>
        <w:sz w:val="16"/>
        <w:szCs w:val="16"/>
      </w:rPr>
      <w:t>SYRENA REAL ESTATE SPÓŁKA Z OGRANICZONA ODPOWIEDZIALNOSCIA SPÓŁKA JAWNA</w:t>
    </w:r>
  </w:p>
  <w:p w14:paraId="50B4F33B" w14:textId="77777777" w:rsidR="006D2B8A" w:rsidRDefault="006D2B8A" w:rsidP="006D2B8A">
    <w:pPr>
      <w:pStyle w:val="Stopka"/>
      <w:jc w:val="center"/>
    </w:pPr>
    <w:r>
      <w:rPr>
        <w:rFonts w:ascii="Calibri" w:hAnsi="Calibri" w:cs="Calibri"/>
        <w:spacing w:val="10"/>
        <w:sz w:val="16"/>
        <w:szCs w:val="16"/>
      </w:rPr>
      <w:t>UL. CHMIELNA 132/134  |  00-805 WARSZAWA  |  NIP: 7010540463  |  REGON: 363535406  |  KRS: 0000903371</w:t>
    </w:r>
  </w:p>
  <w:p w14:paraId="0F8BDF72" w14:textId="552FD86C" w:rsidR="006D2B8A" w:rsidRDefault="006D2B8A" w:rsidP="00B32E4B">
    <w:pPr>
      <w:pStyle w:val="Stopka"/>
      <w:jc w:val="center"/>
    </w:pPr>
    <w:r>
      <w:rPr>
        <w:rFonts w:ascii="Calibri" w:hAnsi="Calibri" w:cs="Calibri"/>
        <w:sz w:val="16"/>
        <w:szCs w:val="16"/>
      </w:rPr>
      <w:t>Sąd Rejonowy dla m.st. Warszawy w Warszawie, XII Wydział Gospodarczy Krajowego Rejestru Sądowego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EEF39" w14:textId="77777777" w:rsidR="00C81570" w:rsidRDefault="00C81570" w:rsidP="006D2B8A">
      <w:r>
        <w:separator/>
      </w:r>
    </w:p>
  </w:footnote>
  <w:footnote w:type="continuationSeparator" w:id="0">
    <w:p w14:paraId="4BD643DA" w14:textId="77777777" w:rsidR="00C81570" w:rsidRDefault="00C81570" w:rsidP="006D2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F9D5" w14:textId="016B3E26" w:rsidR="006D2B8A" w:rsidRDefault="002F2DC8">
    <w:pPr>
      <w:pStyle w:val="Nagwek"/>
    </w:pPr>
    <w:r>
      <w:rPr>
        <w:noProof/>
      </w:rPr>
      <w:drawing>
        <wp:inline distT="0" distB="0" distL="0" distR="0" wp14:anchorId="19A09AA5" wp14:editId="25216B2A">
          <wp:extent cx="842989" cy="1176951"/>
          <wp:effectExtent l="0" t="0" r="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tretch>
                    <a:fillRect/>
                  </a:stretch>
                </pic:blipFill>
                <pic:spPr>
                  <a:xfrm>
                    <a:off x="0" y="0"/>
                    <a:ext cx="860751" cy="1201750"/>
                  </a:xfrm>
                  <a:prstGeom prst="rect">
                    <a:avLst/>
                  </a:prstGeom>
                </pic:spPr>
              </pic:pic>
            </a:graphicData>
          </a:graphic>
        </wp:inline>
      </w:drawing>
    </w:r>
  </w:p>
  <w:p w14:paraId="0A3BE79D" w14:textId="77777777" w:rsidR="002F2DC8" w:rsidRPr="002F2DC8" w:rsidRDefault="002F2DC8">
    <w:pPr>
      <w:pStyle w:val="Nagwek"/>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6E6EE7"/>
    <w:multiLevelType w:val="multilevel"/>
    <w:tmpl w:val="D5F6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01305B"/>
    <w:multiLevelType w:val="hybridMultilevel"/>
    <w:tmpl w:val="A2B68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24E5CF3"/>
    <w:multiLevelType w:val="multilevel"/>
    <w:tmpl w:val="568E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27695">
    <w:abstractNumId w:val="3"/>
  </w:num>
  <w:num w:numId="2" w16cid:durableId="486089780">
    <w:abstractNumId w:val="0"/>
  </w:num>
  <w:num w:numId="3" w16cid:durableId="1571692527">
    <w:abstractNumId w:val="1"/>
  </w:num>
  <w:num w:numId="4" w16cid:durableId="303968968">
    <w:abstractNumId w:val="2"/>
  </w:num>
  <w:num w:numId="5" w16cid:durableId="338125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7C"/>
    <w:rsid w:val="00000046"/>
    <w:rsid w:val="000008D0"/>
    <w:rsid w:val="00001F38"/>
    <w:rsid w:val="00003505"/>
    <w:rsid w:val="000135BA"/>
    <w:rsid w:val="00014A6B"/>
    <w:rsid w:val="0001623A"/>
    <w:rsid w:val="00024CC0"/>
    <w:rsid w:val="00025D6C"/>
    <w:rsid w:val="00030616"/>
    <w:rsid w:val="00031910"/>
    <w:rsid w:val="00033509"/>
    <w:rsid w:val="000342D7"/>
    <w:rsid w:val="00034956"/>
    <w:rsid w:val="00036656"/>
    <w:rsid w:val="0004422E"/>
    <w:rsid w:val="00046F88"/>
    <w:rsid w:val="00064746"/>
    <w:rsid w:val="00066AA4"/>
    <w:rsid w:val="00066F98"/>
    <w:rsid w:val="00081259"/>
    <w:rsid w:val="00082BF9"/>
    <w:rsid w:val="00086462"/>
    <w:rsid w:val="00087678"/>
    <w:rsid w:val="00092927"/>
    <w:rsid w:val="00094451"/>
    <w:rsid w:val="000944C0"/>
    <w:rsid w:val="000949FA"/>
    <w:rsid w:val="000A3A5A"/>
    <w:rsid w:val="000A683B"/>
    <w:rsid w:val="000C1C2A"/>
    <w:rsid w:val="000C2501"/>
    <w:rsid w:val="000C255C"/>
    <w:rsid w:val="000C2AE4"/>
    <w:rsid w:val="000C45DA"/>
    <w:rsid w:val="000C609E"/>
    <w:rsid w:val="000C7080"/>
    <w:rsid w:val="000D1251"/>
    <w:rsid w:val="000D3830"/>
    <w:rsid w:val="000D5087"/>
    <w:rsid w:val="000D5EFD"/>
    <w:rsid w:val="000E3685"/>
    <w:rsid w:val="000F00D3"/>
    <w:rsid w:val="000F3D17"/>
    <w:rsid w:val="000F45F4"/>
    <w:rsid w:val="000F6044"/>
    <w:rsid w:val="000F771D"/>
    <w:rsid w:val="00103F9C"/>
    <w:rsid w:val="00114C94"/>
    <w:rsid w:val="00115C0C"/>
    <w:rsid w:val="00117D9C"/>
    <w:rsid w:val="00120C46"/>
    <w:rsid w:val="00123EC1"/>
    <w:rsid w:val="0012717F"/>
    <w:rsid w:val="00134F56"/>
    <w:rsid w:val="00135A5A"/>
    <w:rsid w:val="0013679A"/>
    <w:rsid w:val="00150997"/>
    <w:rsid w:val="00152211"/>
    <w:rsid w:val="001527DE"/>
    <w:rsid w:val="00153AFA"/>
    <w:rsid w:val="001608F8"/>
    <w:rsid w:val="001707CA"/>
    <w:rsid w:val="001721A2"/>
    <w:rsid w:val="00174C7F"/>
    <w:rsid w:val="00177A49"/>
    <w:rsid w:val="001818DE"/>
    <w:rsid w:val="00184285"/>
    <w:rsid w:val="00187443"/>
    <w:rsid w:val="0019089B"/>
    <w:rsid w:val="001918F0"/>
    <w:rsid w:val="00192221"/>
    <w:rsid w:val="0019492A"/>
    <w:rsid w:val="001A253D"/>
    <w:rsid w:val="001A3FE1"/>
    <w:rsid w:val="001A5BB7"/>
    <w:rsid w:val="001A7308"/>
    <w:rsid w:val="001B0A86"/>
    <w:rsid w:val="001B388A"/>
    <w:rsid w:val="001B6510"/>
    <w:rsid w:val="001B67B2"/>
    <w:rsid w:val="001C26F2"/>
    <w:rsid w:val="001D0AAB"/>
    <w:rsid w:val="001D1E64"/>
    <w:rsid w:val="001D2B10"/>
    <w:rsid w:val="001D3F4D"/>
    <w:rsid w:val="001D6EE1"/>
    <w:rsid w:val="001F29D8"/>
    <w:rsid w:val="001F3EC2"/>
    <w:rsid w:val="00213E9C"/>
    <w:rsid w:val="00216BE2"/>
    <w:rsid w:val="00221769"/>
    <w:rsid w:val="002222DD"/>
    <w:rsid w:val="00222C2F"/>
    <w:rsid w:val="0023253F"/>
    <w:rsid w:val="00236A36"/>
    <w:rsid w:val="002427D8"/>
    <w:rsid w:val="00243CC9"/>
    <w:rsid w:val="002448D8"/>
    <w:rsid w:val="00244F95"/>
    <w:rsid w:val="00245F55"/>
    <w:rsid w:val="00254957"/>
    <w:rsid w:val="00255121"/>
    <w:rsid w:val="00261379"/>
    <w:rsid w:val="0026554C"/>
    <w:rsid w:val="0026580C"/>
    <w:rsid w:val="00270DAB"/>
    <w:rsid w:val="00272A82"/>
    <w:rsid w:val="002753C0"/>
    <w:rsid w:val="00275E78"/>
    <w:rsid w:val="00283507"/>
    <w:rsid w:val="00283812"/>
    <w:rsid w:val="00292C5F"/>
    <w:rsid w:val="00293941"/>
    <w:rsid w:val="00293BEF"/>
    <w:rsid w:val="0029546A"/>
    <w:rsid w:val="002978DD"/>
    <w:rsid w:val="002A0DC6"/>
    <w:rsid w:val="002A12A0"/>
    <w:rsid w:val="002A1B47"/>
    <w:rsid w:val="002A50C9"/>
    <w:rsid w:val="002A5102"/>
    <w:rsid w:val="002A7777"/>
    <w:rsid w:val="002B015A"/>
    <w:rsid w:val="002B0408"/>
    <w:rsid w:val="002B06FC"/>
    <w:rsid w:val="002B27C7"/>
    <w:rsid w:val="002B3E6E"/>
    <w:rsid w:val="002B48BB"/>
    <w:rsid w:val="002C17E4"/>
    <w:rsid w:val="002C54F7"/>
    <w:rsid w:val="002C5A50"/>
    <w:rsid w:val="002C693D"/>
    <w:rsid w:val="002C77FE"/>
    <w:rsid w:val="002D20D2"/>
    <w:rsid w:val="002D20DF"/>
    <w:rsid w:val="002E017C"/>
    <w:rsid w:val="002E2C13"/>
    <w:rsid w:val="002E2E08"/>
    <w:rsid w:val="002E4AA4"/>
    <w:rsid w:val="002E4DA6"/>
    <w:rsid w:val="002E588F"/>
    <w:rsid w:val="002E7D18"/>
    <w:rsid w:val="002E7E8F"/>
    <w:rsid w:val="002F2ACF"/>
    <w:rsid w:val="002F2DC8"/>
    <w:rsid w:val="002F2DF1"/>
    <w:rsid w:val="002F72BA"/>
    <w:rsid w:val="003018B2"/>
    <w:rsid w:val="00301B53"/>
    <w:rsid w:val="00304316"/>
    <w:rsid w:val="00310805"/>
    <w:rsid w:val="00311469"/>
    <w:rsid w:val="00314285"/>
    <w:rsid w:val="00315115"/>
    <w:rsid w:val="00315B41"/>
    <w:rsid w:val="0031670D"/>
    <w:rsid w:val="0031721A"/>
    <w:rsid w:val="00323350"/>
    <w:rsid w:val="00324111"/>
    <w:rsid w:val="00326AC2"/>
    <w:rsid w:val="00333B30"/>
    <w:rsid w:val="003354F4"/>
    <w:rsid w:val="003406FD"/>
    <w:rsid w:val="003433AF"/>
    <w:rsid w:val="003465DF"/>
    <w:rsid w:val="003507DA"/>
    <w:rsid w:val="00351E44"/>
    <w:rsid w:val="00355D30"/>
    <w:rsid w:val="003565C2"/>
    <w:rsid w:val="003602A6"/>
    <w:rsid w:val="003624AA"/>
    <w:rsid w:val="00364519"/>
    <w:rsid w:val="00366405"/>
    <w:rsid w:val="00372F0F"/>
    <w:rsid w:val="00374A22"/>
    <w:rsid w:val="003768AF"/>
    <w:rsid w:val="00390ADF"/>
    <w:rsid w:val="00391C1A"/>
    <w:rsid w:val="00397703"/>
    <w:rsid w:val="003A1F7C"/>
    <w:rsid w:val="003A3711"/>
    <w:rsid w:val="003A47D0"/>
    <w:rsid w:val="003A536D"/>
    <w:rsid w:val="003A6CFF"/>
    <w:rsid w:val="003B278F"/>
    <w:rsid w:val="003B692C"/>
    <w:rsid w:val="003B6E6B"/>
    <w:rsid w:val="003C0346"/>
    <w:rsid w:val="003C0AF7"/>
    <w:rsid w:val="003C263B"/>
    <w:rsid w:val="003C6D75"/>
    <w:rsid w:val="003D191F"/>
    <w:rsid w:val="003E0A41"/>
    <w:rsid w:val="003E260A"/>
    <w:rsid w:val="003E516F"/>
    <w:rsid w:val="003E52D7"/>
    <w:rsid w:val="003F0834"/>
    <w:rsid w:val="003F389C"/>
    <w:rsid w:val="003F4629"/>
    <w:rsid w:val="003F50AB"/>
    <w:rsid w:val="003F62B9"/>
    <w:rsid w:val="003F6FBA"/>
    <w:rsid w:val="0040205E"/>
    <w:rsid w:val="00410B73"/>
    <w:rsid w:val="0041352A"/>
    <w:rsid w:val="004151DB"/>
    <w:rsid w:val="00417E93"/>
    <w:rsid w:val="00421A2C"/>
    <w:rsid w:val="00432165"/>
    <w:rsid w:val="004464B7"/>
    <w:rsid w:val="00454D16"/>
    <w:rsid w:val="00460076"/>
    <w:rsid w:val="004610EE"/>
    <w:rsid w:val="00461F5F"/>
    <w:rsid w:val="00463466"/>
    <w:rsid w:val="00463A21"/>
    <w:rsid w:val="00466E65"/>
    <w:rsid w:val="00467280"/>
    <w:rsid w:val="00470FAE"/>
    <w:rsid w:val="0047152E"/>
    <w:rsid w:val="004715A6"/>
    <w:rsid w:val="0047180C"/>
    <w:rsid w:val="00471D51"/>
    <w:rsid w:val="00472694"/>
    <w:rsid w:val="0047465A"/>
    <w:rsid w:val="00474B53"/>
    <w:rsid w:val="00483307"/>
    <w:rsid w:val="00486295"/>
    <w:rsid w:val="004868CE"/>
    <w:rsid w:val="00490FA7"/>
    <w:rsid w:val="00493797"/>
    <w:rsid w:val="00493EED"/>
    <w:rsid w:val="004942DE"/>
    <w:rsid w:val="004A2CF5"/>
    <w:rsid w:val="004A4336"/>
    <w:rsid w:val="004B2A86"/>
    <w:rsid w:val="004B439F"/>
    <w:rsid w:val="004B44A8"/>
    <w:rsid w:val="004C1207"/>
    <w:rsid w:val="004C13B1"/>
    <w:rsid w:val="004C76C0"/>
    <w:rsid w:val="004C7DDC"/>
    <w:rsid w:val="004D14A1"/>
    <w:rsid w:val="004D3C3A"/>
    <w:rsid w:val="004D76BB"/>
    <w:rsid w:val="004D7FD0"/>
    <w:rsid w:val="004E200F"/>
    <w:rsid w:val="004E7F77"/>
    <w:rsid w:val="004F0548"/>
    <w:rsid w:val="004F19A0"/>
    <w:rsid w:val="004F614B"/>
    <w:rsid w:val="004F6DC8"/>
    <w:rsid w:val="00505963"/>
    <w:rsid w:val="00510E21"/>
    <w:rsid w:val="00514963"/>
    <w:rsid w:val="005154F1"/>
    <w:rsid w:val="005155FA"/>
    <w:rsid w:val="00523EBB"/>
    <w:rsid w:val="00524661"/>
    <w:rsid w:val="005246E7"/>
    <w:rsid w:val="00525AAA"/>
    <w:rsid w:val="00526D94"/>
    <w:rsid w:val="005321E6"/>
    <w:rsid w:val="00534E37"/>
    <w:rsid w:val="005372BA"/>
    <w:rsid w:val="00537419"/>
    <w:rsid w:val="005374F3"/>
    <w:rsid w:val="00543DB1"/>
    <w:rsid w:val="005470D4"/>
    <w:rsid w:val="0055217C"/>
    <w:rsid w:val="00553D4E"/>
    <w:rsid w:val="0055581C"/>
    <w:rsid w:val="00564890"/>
    <w:rsid w:val="00570426"/>
    <w:rsid w:val="00570EC6"/>
    <w:rsid w:val="00571E5E"/>
    <w:rsid w:val="005757F7"/>
    <w:rsid w:val="0058046C"/>
    <w:rsid w:val="005822AE"/>
    <w:rsid w:val="00583948"/>
    <w:rsid w:val="00587C5B"/>
    <w:rsid w:val="00591497"/>
    <w:rsid w:val="00593810"/>
    <w:rsid w:val="005957FC"/>
    <w:rsid w:val="005969E4"/>
    <w:rsid w:val="00597678"/>
    <w:rsid w:val="005A2BC2"/>
    <w:rsid w:val="005A336A"/>
    <w:rsid w:val="005A5A96"/>
    <w:rsid w:val="005A7184"/>
    <w:rsid w:val="005B0372"/>
    <w:rsid w:val="005B1F55"/>
    <w:rsid w:val="005B5743"/>
    <w:rsid w:val="005B7DBB"/>
    <w:rsid w:val="005C460E"/>
    <w:rsid w:val="005D59B7"/>
    <w:rsid w:val="005D6ABD"/>
    <w:rsid w:val="005E26AD"/>
    <w:rsid w:val="005E43B5"/>
    <w:rsid w:val="005E56B9"/>
    <w:rsid w:val="005F1903"/>
    <w:rsid w:val="005F2C76"/>
    <w:rsid w:val="005F6C30"/>
    <w:rsid w:val="006008C2"/>
    <w:rsid w:val="00600AB0"/>
    <w:rsid w:val="00604E4A"/>
    <w:rsid w:val="006071E6"/>
    <w:rsid w:val="00613F85"/>
    <w:rsid w:val="00615C6D"/>
    <w:rsid w:val="006204B2"/>
    <w:rsid w:val="00621636"/>
    <w:rsid w:val="0062484D"/>
    <w:rsid w:val="006303CE"/>
    <w:rsid w:val="00645892"/>
    <w:rsid w:val="00650032"/>
    <w:rsid w:val="006505EC"/>
    <w:rsid w:val="00653BA9"/>
    <w:rsid w:val="006564B1"/>
    <w:rsid w:val="00657570"/>
    <w:rsid w:val="0066303C"/>
    <w:rsid w:val="00664D7C"/>
    <w:rsid w:val="00666083"/>
    <w:rsid w:val="006715A4"/>
    <w:rsid w:val="00674799"/>
    <w:rsid w:val="006763F2"/>
    <w:rsid w:val="00694641"/>
    <w:rsid w:val="00695E81"/>
    <w:rsid w:val="00697208"/>
    <w:rsid w:val="006A0FE3"/>
    <w:rsid w:val="006A3347"/>
    <w:rsid w:val="006A3546"/>
    <w:rsid w:val="006A4869"/>
    <w:rsid w:val="006A49FD"/>
    <w:rsid w:val="006A7024"/>
    <w:rsid w:val="006B5A12"/>
    <w:rsid w:val="006B5EF6"/>
    <w:rsid w:val="006C1845"/>
    <w:rsid w:val="006C34C6"/>
    <w:rsid w:val="006C63FB"/>
    <w:rsid w:val="006D2B8A"/>
    <w:rsid w:val="006D340E"/>
    <w:rsid w:val="006D51CE"/>
    <w:rsid w:val="006D6283"/>
    <w:rsid w:val="006D7111"/>
    <w:rsid w:val="006D7ADD"/>
    <w:rsid w:val="006E3E7B"/>
    <w:rsid w:val="006F11D3"/>
    <w:rsid w:val="006F1BF2"/>
    <w:rsid w:val="006F5CD5"/>
    <w:rsid w:val="006F65DC"/>
    <w:rsid w:val="006F6BCF"/>
    <w:rsid w:val="00701786"/>
    <w:rsid w:val="0070477C"/>
    <w:rsid w:val="00705279"/>
    <w:rsid w:val="007127B5"/>
    <w:rsid w:val="0071488F"/>
    <w:rsid w:val="00715202"/>
    <w:rsid w:val="0071625A"/>
    <w:rsid w:val="00725C42"/>
    <w:rsid w:val="00730D3F"/>
    <w:rsid w:val="00730FE9"/>
    <w:rsid w:val="00734341"/>
    <w:rsid w:val="00734DBC"/>
    <w:rsid w:val="0073591A"/>
    <w:rsid w:val="00736A00"/>
    <w:rsid w:val="0074462D"/>
    <w:rsid w:val="007461E9"/>
    <w:rsid w:val="007473BD"/>
    <w:rsid w:val="007477FE"/>
    <w:rsid w:val="0074796F"/>
    <w:rsid w:val="00750E73"/>
    <w:rsid w:val="00751AF6"/>
    <w:rsid w:val="00755264"/>
    <w:rsid w:val="00760546"/>
    <w:rsid w:val="007607B6"/>
    <w:rsid w:val="00760C4F"/>
    <w:rsid w:val="007612D1"/>
    <w:rsid w:val="007638A4"/>
    <w:rsid w:val="00763FE3"/>
    <w:rsid w:val="0076409F"/>
    <w:rsid w:val="00772E9B"/>
    <w:rsid w:val="00773E84"/>
    <w:rsid w:val="0077536F"/>
    <w:rsid w:val="0077737F"/>
    <w:rsid w:val="00781C48"/>
    <w:rsid w:val="0079359E"/>
    <w:rsid w:val="00794753"/>
    <w:rsid w:val="007963E0"/>
    <w:rsid w:val="007A1CAB"/>
    <w:rsid w:val="007A2B16"/>
    <w:rsid w:val="007A7666"/>
    <w:rsid w:val="007B330C"/>
    <w:rsid w:val="007B475F"/>
    <w:rsid w:val="007B4C19"/>
    <w:rsid w:val="007B7CB3"/>
    <w:rsid w:val="007C2433"/>
    <w:rsid w:val="007C61D2"/>
    <w:rsid w:val="007D3B3A"/>
    <w:rsid w:val="007D3DA1"/>
    <w:rsid w:val="007D4AE1"/>
    <w:rsid w:val="007D4CFD"/>
    <w:rsid w:val="007D69D9"/>
    <w:rsid w:val="007E23CB"/>
    <w:rsid w:val="007E67DA"/>
    <w:rsid w:val="007E69BD"/>
    <w:rsid w:val="007F3223"/>
    <w:rsid w:val="007F4FCB"/>
    <w:rsid w:val="00802127"/>
    <w:rsid w:val="00812FBB"/>
    <w:rsid w:val="008138EB"/>
    <w:rsid w:val="0081535D"/>
    <w:rsid w:val="008178A2"/>
    <w:rsid w:val="008242F8"/>
    <w:rsid w:val="00824371"/>
    <w:rsid w:val="00825F09"/>
    <w:rsid w:val="00827425"/>
    <w:rsid w:val="00830D50"/>
    <w:rsid w:val="0083280C"/>
    <w:rsid w:val="00834E16"/>
    <w:rsid w:val="00836BAB"/>
    <w:rsid w:val="008374DC"/>
    <w:rsid w:val="0084204E"/>
    <w:rsid w:val="00846D1E"/>
    <w:rsid w:val="00852567"/>
    <w:rsid w:val="00852E7C"/>
    <w:rsid w:val="008565FE"/>
    <w:rsid w:val="00862009"/>
    <w:rsid w:val="008640AC"/>
    <w:rsid w:val="0086424E"/>
    <w:rsid w:val="00865B7F"/>
    <w:rsid w:val="008705A2"/>
    <w:rsid w:val="00874D0D"/>
    <w:rsid w:val="00877846"/>
    <w:rsid w:val="0088497A"/>
    <w:rsid w:val="00886B50"/>
    <w:rsid w:val="00891786"/>
    <w:rsid w:val="0089502C"/>
    <w:rsid w:val="008959A8"/>
    <w:rsid w:val="008A1BD5"/>
    <w:rsid w:val="008A3ACD"/>
    <w:rsid w:val="008A4F43"/>
    <w:rsid w:val="008A6AC3"/>
    <w:rsid w:val="008B091B"/>
    <w:rsid w:val="008B0EBF"/>
    <w:rsid w:val="008B1821"/>
    <w:rsid w:val="008B21D6"/>
    <w:rsid w:val="008B23C1"/>
    <w:rsid w:val="008B3A47"/>
    <w:rsid w:val="008B40CA"/>
    <w:rsid w:val="008B4BA8"/>
    <w:rsid w:val="008B6B0C"/>
    <w:rsid w:val="008C110A"/>
    <w:rsid w:val="008C1C81"/>
    <w:rsid w:val="008C26FD"/>
    <w:rsid w:val="008C50CB"/>
    <w:rsid w:val="008C5543"/>
    <w:rsid w:val="008C58A0"/>
    <w:rsid w:val="008C5BAF"/>
    <w:rsid w:val="008D3D42"/>
    <w:rsid w:val="008D4DA7"/>
    <w:rsid w:val="008D57D6"/>
    <w:rsid w:val="008D6599"/>
    <w:rsid w:val="008E47A0"/>
    <w:rsid w:val="008E775D"/>
    <w:rsid w:val="008F701B"/>
    <w:rsid w:val="009010D5"/>
    <w:rsid w:val="00901162"/>
    <w:rsid w:val="00906CFB"/>
    <w:rsid w:val="00906D70"/>
    <w:rsid w:val="00911112"/>
    <w:rsid w:val="00914242"/>
    <w:rsid w:val="00915773"/>
    <w:rsid w:val="00917DD6"/>
    <w:rsid w:val="00924A17"/>
    <w:rsid w:val="009253DE"/>
    <w:rsid w:val="0093182E"/>
    <w:rsid w:val="00932893"/>
    <w:rsid w:val="009345CC"/>
    <w:rsid w:val="009348DD"/>
    <w:rsid w:val="009349F5"/>
    <w:rsid w:val="009359E6"/>
    <w:rsid w:val="00941754"/>
    <w:rsid w:val="009432D7"/>
    <w:rsid w:val="00945066"/>
    <w:rsid w:val="00946179"/>
    <w:rsid w:val="009541B6"/>
    <w:rsid w:val="009557E5"/>
    <w:rsid w:val="009570A4"/>
    <w:rsid w:val="00957704"/>
    <w:rsid w:val="009619D9"/>
    <w:rsid w:val="00962D69"/>
    <w:rsid w:val="009704F1"/>
    <w:rsid w:val="00974BE5"/>
    <w:rsid w:val="00975E50"/>
    <w:rsid w:val="00976564"/>
    <w:rsid w:val="00977A28"/>
    <w:rsid w:val="00977AA4"/>
    <w:rsid w:val="00982E2C"/>
    <w:rsid w:val="0098366B"/>
    <w:rsid w:val="009863B0"/>
    <w:rsid w:val="00986EB2"/>
    <w:rsid w:val="00987A52"/>
    <w:rsid w:val="00994B94"/>
    <w:rsid w:val="009978B7"/>
    <w:rsid w:val="009A20EC"/>
    <w:rsid w:val="009A2214"/>
    <w:rsid w:val="009B129B"/>
    <w:rsid w:val="009B177A"/>
    <w:rsid w:val="009B1833"/>
    <w:rsid w:val="009B4162"/>
    <w:rsid w:val="009C58B0"/>
    <w:rsid w:val="009C6AC3"/>
    <w:rsid w:val="009C6E43"/>
    <w:rsid w:val="009D1948"/>
    <w:rsid w:val="009D1DAE"/>
    <w:rsid w:val="009D292A"/>
    <w:rsid w:val="009D5F3E"/>
    <w:rsid w:val="009D72C4"/>
    <w:rsid w:val="009E0462"/>
    <w:rsid w:val="009E180B"/>
    <w:rsid w:val="009E708E"/>
    <w:rsid w:val="009E7AF3"/>
    <w:rsid w:val="009F39B1"/>
    <w:rsid w:val="009F6BE7"/>
    <w:rsid w:val="00A03112"/>
    <w:rsid w:val="00A069C8"/>
    <w:rsid w:val="00A116C9"/>
    <w:rsid w:val="00A16793"/>
    <w:rsid w:val="00A2306B"/>
    <w:rsid w:val="00A30F59"/>
    <w:rsid w:val="00A317FC"/>
    <w:rsid w:val="00A35EA0"/>
    <w:rsid w:val="00A424B7"/>
    <w:rsid w:val="00A46E9F"/>
    <w:rsid w:val="00A529EF"/>
    <w:rsid w:val="00A60C78"/>
    <w:rsid w:val="00A62212"/>
    <w:rsid w:val="00A62D23"/>
    <w:rsid w:val="00A62E89"/>
    <w:rsid w:val="00A66053"/>
    <w:rsid w:val="00A6691D"/>
    <w:rsid w:val="00A74B12"/>
    <w:rsid w:val="00A74D64"/>
    <w:rsid w:val="00A80C66"/>
    <w:rsid w:val="00A80F9C"/>
    <w:rsid w:val="00A81CAC"/>
    <w:rsid w:val="00A830F5"/>
    <w:rsid w:val="00A84168"/>
    <w:rsid w:val="00A84D0B"/>
    <w:rsid w:val="00A94D04"/>
    <w:rsid w:val="00A960EC"/>
    <w:rsid w:val="00AA2607"/>
    <w:rsid w:val="00AA6933"/>
    <w:rsid w:val="00AA7EC9"/>
    <w:rsid w:val="00AB1768"/>
    <w:rsid w:val="00AB3FB0"/>
    <w:rsid w:val="00AB5EC6"/>
    <w:rsid w:val="00AC2A51"/>
    <w:rsid w:val="00AD4190"/>
    <w:rsid w:val="00AD5D3C"/>
    <w:rsid w:val="00AD7348"/>
    <w:rsid w:val="00AE0555"/>
    <w:rsid w:val="00AF1AE4"/>
    <w:rsid w:val="00AF28E0"/>
    <w:rsid w:val="00AF315B"/>
    <w:rsid w:val="00AF37A5"/>
    <w:rsid w:val="00B0150D"/>
    <w:rsid w:val="00B10BA5"/>
    <w:rsid w:val="00B118D0"/>
    <w:rsid w:val="00B12784"/>
    <w:rsid w:val="00B13675"/>
    <w:rsid w:val="00B13742"/>
    <w:rsid w:val="00B14585"/>
    <w:rsid w:val="00B149A0"/>
    <w:rsid w:val="00B1571E"/>
    <w:rsid w:val="00B15E7D"/>
    <w:rsid w:val="00B16940"/>
    <w:rsid w:val="00B17D3C"/>
    <w:rsid w:val="00B2187A"/>
    <w:rsid w:val="00B31F47"/>
    <w:rsid w:val="00B32E4B"/>
    <w:rsid w:val="00B34B1F"/>
    <w:rsid w:val="00B35CAA"/>
    <w:rsid w:val="00B41291"/>
    <w:rsid w:val="00B4197D"/>
    <w:rsid w:val="00B42884"/>
    <w:rsid w:val="00B4465E"/>
    <w:rsid w:val="00B47E27"/>
    <w:rsid w:val="00B500A5"/>
    <w:rsid w:val="00B53476"/>
    <w:rsid w:val="00B53ED8"/>
    <w:rsid w:val="00B548A9"/>
    <w:rsid w:val="00B57A84"/>
    <w:rsid w:val="00B61EC1"/>
    <w:rsid w:val="00B758C3"/>
    <w:rsid w:val="00B80711"/>
    <w:rsid w:val="00B8355E"/>
    <w:rsid w:val="00B8546F"/>
    <w:rsid w:val="00B866FC"/>
    <w:rsid w:val="00B86A06"/>
    <w:rsid w:val="00B90685"/>
    <w:rsid w:val="00B90815"/>
    <w:rsid w:val="00B94054"/>
    <w:rsid w:val="00BA3E8A"/>
    <w:rsid w:val="00BA71D9"/>
    <w:rsid w:val="00BB15D8"/>
    <w:rsid w:val="00BB4F54"/>
    <w:rsid w:val="00BB6A14"/>
    <w:rsid w:val="00BB7298"/>
    <w:rsid w:val="00BC4C6D"/>
    <w:rsid w:val="00BD09FC"/>
    <w:rsid w:val="00BD19CD"/>
    <w:rsid w:val="00BD33EE"/>
    <w:rsid w:val="00BD3568"/>
    <w:rsid w:val="00BD402B"/>
    <w:rsid w:val="00BE39C6"/>
    <w:rsid w:val="00BE4BAB"/>
    <w:rsid w:val="00BF3D79"/>
    <w:rsid w:val="00BF767A"/>
    <w:rsid w:val="00BF774C"/>
    <w:rsid w:val="00BF7A93"/>
    <w:rsid w:val="00C02E3B"/>
    <w:rsid w:val="00C03A90"/>
    <w:rsid w:val="00C067AF"/>
    <w:rsid w:val="00C06C57"/>
    <w:rsid w:val="00C13BB0"/>
    <w:rsid w:val="00C178EE"/>
    <w:rsid w:val="00C2175D"/>
    <w:rsid w:val="00C2676E"/>
    <w:rsid w:val="00C274F2"/>
    <w:rsid w:val="00C33DA4"/>
    <w:rsid w:val="00C34D1B"/>
    <w:rsid w:val="00C36690"/>
    <w:rsid w:val="00C42EC3"/>
    <w:rsid w:val="00C43570"/>
    <w:rsid w:val="00C444EC"/>
    <w:rsid w:val="00C515E3"/>
    <w:rsid w:val="00C54127"/>
    <w:rsid w:val="00C63D2D"/>
    <w:rsid w:val="00C71923"/>
    <w:rsid w:val="00C728B7"/>
    <w:rsid w:val="00C757C9"/>
    <w:rsid w:val="00C75EED"/>
    <w:rsid w:val="00C76F8E"/>
    <w:rsid w:val="00C81570"/>
    <w:rsid w:val="00C819D2"/>
    <w:rsid w:val="00C822C8"/>
    <w:rsid w:val="00C8686C"/>
    <w:rsid w:val="00C91F6F"/>
    <w:rsid w:val="00C92FD8"/>
    <w:rsid w:val="00C93273"/>
    <w:rsid w:val="00C932BE"/>
    <w:rsid w:val="00C94A32"/>
    <w:rsid w:val="00C95292"/>
    <w:rsid w:val="00C960D7"/>
    <w:rsid w:val="00C96D6F"/>
    <w:rsid w:val="00CA26CE"/>
    <w:rsid w:val="00CA4CA4"/>
    <w:rsid w:val="00CB18E5"/>
    <w:rsid w:val="00CB2959"/>
    <w:rsid w:val="00CB34BD"/>
    <w:rsid w:val="00CB6C82"/>
    <w:rsid w:val="00CB6FF8"/>
    <w:rsid w:val="00CB79AF"/>
    <w:rsid w:val="00CC0EFA"/>
    <w:rsid w:val="00CC52F6"/>
    <w:rsid w:val="00CD0006"/>
    <w:rsid w:val="00CD11C7"/>
    <w:rsid w:val="00CD20EF"/>
    <w:rsid w:val="00CD2ECA"/>
    <w:rsid w:val="00CD363D"/>
    <w:rsid w:val="00CD63CB"/>
    <w:rsid w:val="00CD6BCB"/>
    <w:rsid w:val="00CD7343"/>
    <w:rsid w:val="00CD7378"/>
    <w:rsid w:val="00CE0EF8"/>
    <w:rsid w:val="00CE246C"/>
    <w:rsid w:val="00CE251A"/>
    <w:rsid w:val="00CE7380"/>
    <w:rsid w:val="00CE74A4"/>
    <w:rsid w:val="00CF5A3E"/>
    <w:rsid w:val="00D00887"/>
    <w:rsid w:val="00D0485A"/>
    <w:rsid w:val="00D060C8"/>
    <w:rsid w:val="00D112AC"/>
    <w:rsid w:val="00D11DEB"/>
    <w:rsid w:val="00D1239D"/>
    <w:rsid w:val="00D14D59"/>
    <w:rsid w:val="00D2231C"/>
    <w:rsid w:val="00D23E4E"/>
    <w:rsid w:val="00D24EA7"/>
    <w:rsid w:val="00D304FF"/>
    <w:rsid w:val="00D3084D"/>
    <w:rsid w:val="00D33FE8"/>
    <w:rsid w:val="00D36187"/>
    <w:rsid w:val="00D40708"/>
    <w:rsid w:val="00D40CCB"/>
    <w:rsid w:val="00D40EF6"/>
    <w:rsid w:val="00D44675"/>
    <w:rsid w:val="00D44748"/>
    <w:rsid w:val="00D5229F"/>
    <w:rsid w:val="00D539CE"/>
    <w:rsid w:val="00D56745"/>
    <w:rsid w:val="00D57698"/>
    <w:rsid w:val="00D62A21"/>
    <w:rsid w:val="00D644FB"/>
    <w:rsid w:val="00D735E8"/>
    <w:rsid w:val="00D825D5"/>
    <w:rsid w:val="00D90A77"/>
    <w:rsid w:val="00DA3C81"/>
    <w:rsid w:val="00DA3CF1"/>
    <w:rsid w:val="00DA60C4"/>
    <w:rsid w:val="00DA7404"/>
    <w:rsid w:val="00DA7917"/>
    <w:rsid w:val="00DB08CD"/>
    <w:rsid w:val="00DB4365"/>
    <w:rsid w:val="00DC04E8"/>
    <w:rsid w:val="00DC1EC0"/>
    <w:rsid w:val="00DC5CFD"/>
    <w:rsid w:val="00DC7C32"/>
    <w:rsid w:val="00DD21D6"/>
    <w:rsid w:val="00DD24BE"/>
    <w:rsid w:val="00DD62F1"/>
    <w:rsid w:val="00DD71ED"/>
    <w:rsid w:val="00DE01AB"/>
    <w:rsid w:val="00DE0381"/>
    <w:rsid w:val="00DE0C96"/>
    <w:rsid w:val="00DE2825"/>
    <w:rsid w:val="00DE50E1"/>
    <w:rsid w:val="00DE5F01"/>
    <w:rsid w:val="00DF1BC7"/>
    <w:rsid w:val="00DF48BA"/>
    <w:rsid w:val="00E008DD"/>
    <w:rsid w:val="00E07EFC"/>
    <w:rsid w:val="00E11AAD"/>
    <w:rsid w:val="00E12D3A"/>
    <w:rsid w:val="00E15F2E"/>
    <w:rsid w:val="00E1614E"/>
    <w:rsid w:val="00E16633"/>
    <w:rsid w:val="00E176D0"/>
    <w:rsid w:val="00E2097B"/>
    <w:rsid w:val="00E27B67"/>
    <w:rsid w:val="00E338B9"/>
    <w:rsid w:val="00E33F9B"/>
    <w:rsid w:val="00E357AF"/>
    <w:rsid w:val="00E400B8"/>
    <w:rsid w:val="00E4650F"/>
    <w:rsid w:val="00E46615"/>
    <w:rsid w:val="00E506DB"/>
    <w:rsid w:val="00E5167C"/>
    <w:rsid w:val="00E609A5"/>
    <w:rsid w:val="00E641C4"/>
    <w:rsid w:val="00E65328"/>
    <w:rsid w:val="00E67108"/>
    <w:rsid w:val="00E72A04"/>
    <w:rsid w:val="00E7644B"/>
    <w:rsid w:val="00E843AC"/>
    <w:rsid w:val="00E8670A"/>
    <w:rsid w:val="00E91750"/>
    <w:rsid w:val="00E91D06"/>
    <w:rsid w:val="00E93AEF"/>
    <w:rsid w:val="00EA09EA"/>
    <w:rsid w:val="00EA2DF3"/>
    <w:rsid w:val="00EA3218"/>
    <w:rsid w:val="00EA7A0E"/>
    <w:rsid w:val="00EB4821"/>
    <w:rsid w:val="00EB4860"/>
    <w:rsid w:val="00EB4D80"/>
    <w:rsid w:val="00EB59F4"/>
    <w:rsid w:val="00EC0248"/>
    <w:rsid w:val="00EC1694"/>
    <w:rsid w:val="00EC3089"/>
    <w:rsid w:val="00EC5FDA"/>
    <w:rsid w:val="00EC63D4"/>
    <w:rsid w:val="00EC7DB0"/>
    <w:rsid w:val="00ED1504"/>
    <w:rsid w:val="00ED184D"/>
    <w:rsid w:val="00ED1E56"/>
    <w:rsid w:val="00ED2514"/>
    <w:rsid w:val="00ED3561"/>
    <w:rsid w:val="00ED3848"/>
    <w:rsid w:val="00ED4D17"/>
    <w:rsid w:val="00ED6F38"/>
    <w:rsid w:val="00EE2A02"/>
    <w:rsid w:val="00EE39B3"/>
    <w:rsid w:val="00EE45CE"/>
    <w:rsid w:val="00EE5923"/>
    <w:rsid w:val="00EE6FE5"/>
    <w:rsid w:val="00EF3244"/>
    <w:rsid w:val="00EF3752"/>
    <w:rsid w:val="00EF60D7"/>
    <w:rsid w:val="00EF649E"/>
    <w:rsid w:val="00F0053F"/>
    <w:rsid w:val="00F00B28"/>
    <w:rsid w:val="00F04809"/>
    <w:rsid w:val="00F078E9"/>
    <w:rsid w:val="00F12F78"/>
    <w:rsid w:val="00F15007"/>
    <w:rsid w:val="00F15444"/>
    <w:rsid w:val="00F23747"/>
    <w:rsid w:val="00F23CBD"/>
    <w:rsid w:val="00F358E4"/>
    <w:rsid w:val="00F4206D"/>
    <w:rsid w:val="00F462D1"/>
    <w:rsid w:val="00F4788A"/>
    <w:rsid w:val="00F51242"/>
    <w:rsid w:val="00F51FC0"/>
    <w:rsid w:val="00F572A1"/>
    <w:rsid w:val="00F579A4"/>
    <w:rsid w:val="00F60D9C"/>
    <w:rsid w:val="00F63CFA"/>
    <w:rsid w:val="00F64A8A"/>
    <w:rsid w:val="00F71981"/>
    <w:rsid w:val="00F74352"/>
    <w:rsid w:val="00F76072"/>
    <w:rsid w:val="00F76133"/>
    <w:rsid w:val="00F76D73"/>
    <w:rsid w:val="00F81C5B"/>
    <w:rsid w:val="00F839EB"/>
    <w:rsid w:val="00F84296"/>
    <w:rsid w:val="00F84300"/>
    <w:rsid w:val="00F86951"/>
    <w:rsid w:val="00F87C6F"/>
    <w:rsid w:val="00F87FD4"/>
    <w:rsid w:val="00F90E07"/>
    <w:rsid w:val="00F92DC4"/>
    <w:rsid w:val="00F95DBA"/>
    <w:rsid w:val="00F96A0F"/>
    <w:rsid w:val="00FA7F57"/>
    <w:rsid w:val="00FB270C"/>
    <w:rsid w:val="00FB3D6D"/>
    <w:rsid w:val="00FB4152"/>
    <w:rsid w:val="00FC0016"/>
    <w:rsid w:val="00FC16AE"/>
    <w:rsid w:val="00FC5F17"/>
    <w:rsid w:val="00FC63F9"/>
    <w:rsid w:val="00FC7FF0"/>
    <w:rsid w:val="00FD4AB5"/>
    <w:rsid w:val="00FD7357"/>
    <w:rsid w:val="00FE4D01"/>
    <w:rsid w:val="00FE6566"/>
    <w:rsid w:val="00FF5B57"/>
    <w:rsid w:val="00FF5D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D6FB"/>
  <w15:docId w15:val="{89390333-59BD-4BBC-8853-562655FB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5892"/>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6458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5F6C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45892"/>
    <w:pPr>
      <w:keepNext/>
      <w:keepLines/>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link w:val="Nagwek4Znak"/>
    <w:uiPriority w:val="9"/>
    <w:qFormat/>
    <w:rsid w:val="00410B73"/>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3A1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3A1F7C"/>
    <w:rPr>
      <w:rFonts w:ascii="Courier New" w:eastAsia="Times New Roman" w:hAnsi="Courier New" w:cs="Courier New"/>
      <w:sz w:val="20"/>
      <w:szCs w:val="20"/>
      <w:lang w:eastAsia="pl-PL"/>
    </w:rPr>
  </w:style>
  <w:style w:type="character" w:customStyle="1" w:styleId="y2iqfc">
    <w:name w:val="y2iqfc"/>
    <w:basedOn w:val="Domylnaczcionkaakapitu"/>
    <w:rsid w:val="003A1F7C"/>
  </w:style>
  <w:style w:type="paragraph" w:styleId="Poprawka">
    <w:name w:val="Revision"/>
    <w:hidden/>
    <w:uiPriority w:val="99"/>
    <w:semiHidden/>
    <w:rsid w:val="00F579A4"/>
  </w:style>
  <w:style w:type="character" w:styleId="Odwoaniedokomentarza">
    <w:name w:val="annotation reference"/>
    <w:basedOn w:val="Domylnaczcionkaakapitu"/>
    <w:uiPriority w:val="99"/>
    <w:semiHidden/>
    <w:unhideWhenUsed/>
    <w:rsid w:val="00F579A4"/>
    <w:rPr>
      <w:sz w:val="16"/>
      <w:szCs w:val="16"/>
    </w:rPr>
  </w:style>
  <w:style w:type="paragraph" w:styleId="Tekstkomentarza">
    <w:name w:val="annotation text"/>
    <w:basedOn w:val="Normalny"/>
    <w:link w:val="TekstkomentarzaZnak"/>
    <w:uiPriority w:val="99"/>
    <w:unhideWhenUsed/>
    <w:rsid w:val="00F579A4"/>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F579A4"/>
    <w:rPr>
      <w:sz w:val="20"/>
      <w:szCs w:val="20"/>
    </w:rPr>
  </w:style>
  <w:style w:type="paragraph" w:styleId="Tematkomentarza">
    <w:name w:val="annotation subject"/>
    <w:basedOn w:val="Tekstkomentarza"/>
    <w:next w:val="Tekstkomentarza"/>
    <w:link w:val="TematkomentarzaZnak"/>
    <w:uiPriority w:val="99"/>
    <w:semiHidden/>
    <w:unhideWhenUsed/>
    <w:rsid w:val="00F579A4"/>
    <w:rPr>
      <w:b/>
      <w:bCs/>
    </w:rPr>
  </w:style>
  <w:style w:type="character" w:customStyle="1" w:styleId="TematkomentarzaZnak">
    <w:name w:val="Temat komentarza Znak"/>
    <w:basedOn w:val="TekstkomentarzaZnak"/>
    <w:link w:val="Tematkomentarza"/>
    <w:uiPriority w:val="99"/>
    <w:semiHidden/>
    <w:rsid w:val="00F579A4"/>
    <w:rPr>
      <w:b/>
      <w:bCs/>
      <w:sz w:val="20"/>
      <w:szCs w:val="20"/>
    </w:rPr>
  </w:style>
  <w:style w:type="paragraph" w:styleId="NormalnyWeb">
    <w:name w:val="Normal (Web)"/>
    <w:basedOn w:val="Normalny"/>
    <w:uiPriority w:val="99"/>
    <w:unhideWhenUsed/>
    <w:rsid w:val="00DF48BA"/>
    <w:pPr>
      <w:spacing w:before="100" w:beforeAutospacing="1" w:after="100" w:afterAutospacing="1"/>
    </w:pPr>
  </w:style>
  <w:style w:type="character" w:styleId="Pogrubienie">
    <w:name w:val="Strong"/>
    <w:basedOn w:val="Domylnaczcionkaakapitu"/>
    <w:uiPriority w:val="22"/>
    <w:qFormat/>
    <w:rsid w:val="00DF48BA"/>
    <w:rPr>
      <w:b/>
      <w:bCs/>
    </w:rPr>
  </w:style>
  <w:style w:type="paragraph" w:styleId="Nagwek">
    <w:name w:val="header"/>
    <w:basedOn w:val="Normalny"/>
    <w:link w:val="NagwekZnak"/>
    <w:uiPriority w:val="99"/>
    <w:unhideWhenUsed/>
    <w:rsid w:val="006D2B8A"/>
    <w:pPr>
      <w:tabs>
        <w:tab w:val="center" w:pos="4536"/>
        <w:tab w:val="right" w:pos="9072"/>
      </w:tabs>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6D2B8A"/>
  </w:style>
  <w:style w:type="paragraph" w:styleId="Stopka">
    <w:name w:val="footer"/>
    <w:basedOn w:val="Normalny"/>
    <w:link w:val="StopkaZnak"/>
    <w:unhideWhenUsed/>
    <w:rsid w:val="006D2B8A"/>
    <w:pPr>
      <w:tabs>
        <w:tab w:val="center" w:pos="4536"/>
        <w:tab w:val="right" w:pos="9072"/>
      </w:tabs>
    </w:pPr>
    <w:rPr>
      <w:rFonts w:asciiTheme="minorHAnsi" w:eastAsiaTheme="minorHAnsi" w:hAnsiTheme="minorHAnsi" w:cstheme="minorBidi"/>
      <w:lang w:eastAsia="en-US"/>
    </w:rPr>
  </w:style>
  <w:style w:type="character" w:customStyle="1" w:styleId="StopkaZnak">
    <w:name w:val="Stopka Znak"/>
    <w:basedOn w:val="Domylnaczcionkaakapitu"/>
    <w:link w:val="Stopka"/>
    <w:rsid w:val="006D2B8A"/>
  </w:style>
  <w:style w:type="character" w:customStyle="1" w:styleId="Nagwek4Znak">
    <w:name w:val="Nagłówek 4 Znak"/>
    <w:basedOn w:val="Domylnaczcionkaakapitu"/>
    <w:link w:val="Nagwek4"/>
    <w:uiPriority w:val="9"/>
    <w:rsid w:val="00410B73"/>
    <w:rPr>
      <w:rFonts w:ascii="Times New Roman" w:eastAsia="Times New Roman" w:hAnsi="Times New Roman" w:cs="Times New Roman"/>
      <w:b/>
      <w:bCs/>
      <w:lang w:eastAsia="pl-PL"/>
    </w:rPr>
  </w:style>
  <w:style w:type="character" w:styleId="Hipercze">
    <w:name w:val="Hyperlink"/>
    <w:basedOn w:val="Domylnaczcionkaakapitu"/>
    <w:uiPriority w:val="99"/>
    <w:unhideWhenUsed/>
    <w:rsid w:val="00CE251A"/>
    <w:rPr>
      <w:color w:val="0563C1" w:themeColor="hyperlink"/>
      <w:u w:val="single"/>
    </w:rPr>
  </w:style>
  <w:style w:type="character" w:styleId="Nierozpoznanawzmianka">
    <w:name w:val="Unresolved Mention"/>
    <w:basedOn w:val="Domylnaczcionkaakapitu"/>
    <w:uiPriority w:val="99"/>
    <w:semiHidden/>
    <w:unhideWhenUsed/>
    <w:rsid w:val="00CE251A"/>
    <w:rPr>
      <w:color w:val="605E5C"/>
      <w:shd w:val="clear" w:color="auto" w:fill="E1DFDD"/>
    </w:rPr>
  </w:style>
  <w:style w:type="character" w:customStyle="1" w:styleId="apple-converted-space">
    <w:name w:val="apple-converted-space"/>
    <w:basedOn w:val="Domylnaczcionkaakapitu"/>
    <w:rsid w:val="00421A2C"/>
  </w:style>
  <w:style w:type="character" w:customStyle="1" w:styleId="Nagwek2Znak">
    <w:name w:val="Nagłówek 2 Znak"/>
    <w:basedOn w:val="Domylnaczcionkaakapitu"/>
    <w:link w:val="Nagwek2"/>
    <w:uiPriority w:val="9"/>
    <w:semiHidden/>
    <w:rsid w:val="005F6C30"/>
    <w:rPr>
      <w:rFonts w:asciiTheme="majorHAnsi" w:eastAsiaTheme="majorEastAsia" w:hAnsiTheme="majorHAnsi" w:cstheme="majorBidi"/>
      <w:color w:val="2F5496" w:themeColor="accent1" w:themeShade="BF"/>
      <w:sz w:val="26"/>
      <w:szCs w:val="26"/>
      <w:lang w:eastAsia="pl-PL"/>
    </w:rPr>
  </w:style>
  <w:style w:type="paragraph" w:styleId="Akapitzlist">
    <w:name w:val="List Paragraph"/>
    <w:basedOn w:val="Normalny"/>
    <w:uiPriority w:val="34"/>
    <w:qFormat/>
    <w:rsid w:val="00772E9B"/>
    <w:pPr>
      <w:ind w:left="720"/>
      <w:contextualSpacing/>
    </w:pPr>
  </w:style>
  <w:style w:type="character" w:styleId="Uwydatnienie">
    <w:name w:val="Emphasis"/>
    <w:basedOn w:val="Domylnaczcionkaakapitu"/>
    <w:uiPriority w:val="20"/>
    <w:qFormat/>
    <w:rsid w:val="008242F8"/>
    <w:rPr>
      <w:i/>
      <w:iCs/>
    </w:rPr>
  </w:style>
  <w:style w:type="character" w:customStyle="1" w:styleId="searchhighlight">
    <w:name w:val="searchhighlight"/>
    <w:basedOn w:val="Domylnaczcionkaakapitu"/>
    <w:rsid w:val="005D59B7"/>
  </w:style>
  <w:style w:type="character" w:customStyle="1" w:styleId="Nagwek1Znak">
    <w:name w:val="Nagłówek 1 Znak"/>
    <w:basedOn w:val="Domylnaczcionkaakapitu"/>
    <w:link w:val="Nagwek1"/>
    <w:uiPriority w:val="9"/>
    <w:rsid w:val="00645892"/>
    <w:rPr>
      <w:rFonts w:asciiTheme="majorHAnsi" w:eastAsiaTheme="majorEastAsia" w:hAnsiTheme="majorHAnsi" w:cstheme="majorBidi"/>
      <w:color w:val="2F5496" w:themeColor="accent1" w:themeShade="BF"/>
      <w:sz w:val="32"/>
      <w:szCs w:val="32"/>
      <w:lang w:eastAsia="pl-PL"/>
    </w:rPr>
  </w:style>
  <w:style w:type="character" w:customStyle="1" w:styleId="Nagwek3Znak">
    <w:name w:val="Nagłówek 3 Znak"/>
    <w:basedOn w:val="Domylnaczcionkaakapitu"/>
    <w:link w:val="Nagwek3"/>
    <w:uiPriority w:val="9"/>
    <w:rsid w:val="00645892"/>
    <w:rPr>
      <w:rFonts w:asciiTheme="majorHAnsi" w:eastAsiaTheme="majorEastAsia" w:hAnsiTheme="majorHAnsi" w:cstheme="majorBidi"/>
      <w:color w:val="1F3763" w:themeColor="accent1" w:themeShade="7F"/>
      <w:lang w:eastAsia="pl-PL"/>
    </w:rPr>
  </w:style>
  <w:style w:type="character" w:customStyle="1" w:styleId="whitespace-normal">
    <w:name w:val="whitespace-normal"/>
    <w:basedOn w:val="Domylnaczcionkaakapitu"/>
    <w:rsid w:val="008C5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3524">
      <w:bodyDiv w:val="1"/>
      <w:marLeft w:val="0"/>
      <w:marRight w:val="0"/>
      <w:marTop w:val="0"/>
      <w:marBottom w:val="0"/>
      <w:divBdr>
        <w:top w:val="none" w:sz="0" w:space="0" w:color="auto"/>
        <w:left w:val="none" w:sz="0" w:space="0" w:color="auto"/>
        <w:bottom w:val="none" w:sz="0" w:space="0" w:color="auto"/>
        <w:right w:val="none" w:sz="0" w:space="0" w:color="auto"/>
      </w:divBdr>
    </w:div>
    <w:div w:id="82342183">
      <w:bodyDiv w:val="1"/>
      <w:marLeft w:val="0"/>
      <w:marRight w:val="0"/>
      <w:marTop w:val="0"/>
      <w:marBottom w:val="0"/>
      <w:divBdr>
        <w:top w:val="none" w:sz="0" w:space="0" w:color="auto"/>
        <w:left w:val="none" w:sz="0" w:space="0" w:color="auto"/>
        <w:bottom w:val="none" w:sz="0" w:space="0" w:color="auto"/>
        <w:right w:val="none" w:sz="0" w:space="0" w:color="auto"/>
      </w:divBdr>
    </w:div>
    <w:div w:id="190729440">
      <w:bodyDiv w:val="1"/>
      <w:marLeft w:val="0"/>
      <w:marRight w:val="0"/>
      <w:marTop w:val="0"/>
      <w:marBottom w:val="0"/>
      <w:divBdr>
        <w:top w:val="none" w:sz="0" w:space="0" w:color="auto"/>
        <w:left w:val="none" w:sz="0" w:space="0" w:color="auto"/>
        <w:bottom w:val="none" w:sz="0" w:space="0" w:color="auto"/>
        <w:right w:val="none" w:sz="0" w:space="0" w:color="auto"/>
      </w:divBdr>
    </w:div>
    <w:div w:id="225651001">
      <w:bodyDiv w:val="1"/>
      <w:marLeft w:val="0"/>
      <w:marRight w:val="0"/>
      <w:marTop w:val="0"/>
      <w:marBottom w:val="0"/>
      <w:divBdr>
        <w:top w:val="none" w:sz="0" w:space="0" w:color="auto"/>
        <w:left w:val="none" w:sz="0" w:space="0" w:color="auto"/>
        <w:bottom w:val="none" w:sz="0" w:space="0" w:color="auto"/>
        <w:right w:val="none" w:sz="0" w:space="0" w:color="auto"/>
      </w:divBdr>
    </w:div>
    <w:div w:id="309794356">
      <w:bodyDiv w:val="1"/>
      <w:marLeft w:val="0"/>
      <w:marRight w:val="0"/>
      <w:marTop w:val="0"/>
      <w:marBottom w:val="0"/>
      <w:divBdr>
        <w:top w:val="none" w:sz="0" w:space="0" w:color="auto"/>
        <w:left w:val="none" w:sz="0" w:space="0" w:color="auto"/>
        <w:bottom w:val="none" w:sz="0" w:space="0" w:color="auto"/>
        <w:right w:val="none" w:sz="0" w:space="0" w:color="auto"/>
      </w:divBdr>
    </w:div>
    <w:div w:id="337776806">
      <w:bodyDiv w:val="1"/>
      <w:marLeft w:val="0"/>
      <w:marRight w:val="0"/>
      <w:marTop w:val="0"/>
      <w:marBottom w:val="0"/>
      <w:divBdr>
        <w:top w:val="none" w:sz="0" w:space="0" w:color="auto"/>
        <w:left w:val="none" w:sz="0" w:space="0" w:color="auto"/>
        <w:bottom w:val="none" w:sz="0" w:space="0" w:color="auto"/>
        <w:right w:val="none" w:sz="0" w:space="0" w:color="auto"/>
      </w:divBdr>
    </w:div>
    <w:div w:id="342438496">
      <w:bodyDiv w:val="1"/>
      <w:marLeft w:val="0"/>
      <w:marRight w:val="0"/>
      <w:marTop w:val="0"/>
      <w:marBottom w:val="0"/>
      <w:divBdr>
        <w:top w:val="none" w:sz="0" w:space="0" w:color="auto"/>
        <w:left w:val="none" w:sz="0" w:space="0" w:color="auto"/>
        <w:bottom w:val="none" w:sz="0" w:space="0" w:color="auto"/>
        <w:right w:val="none" w:sz="0" w:space="0" w:color="auto"/>
      </w:divBdr>
    </w:div>
    <w:div w:id="384180566">
      <w:bodyDiv w:val="1"/>
      <w:marLeft w:val="0"/>
      <w:marRight w:val="0"/>
      <w:marTop w:val="0"/>
      <w:marBottom w:val="0"/>
      <w:divBdr>
        <w:top w:val="none" w:sz="0" w:space="0" w:color="auto"/>
        <w:left w:val="none" w:sz="0" w:space="0" w:color="auto"/>
        <w:bottom w:val="none" w:sz="0" w:space="0" w:color="auto"/>
        <w:right w:val="none" w:sz="0" w:space="0" w:color="auto"/>
      </w:divBdr>
    </w:div>
    <w:div w:id="395053679">
      <w:bodyDiv w:val="1"/>
      <w:marLeft w:val="0"/>
      <w:marRight w:val="0"/>
      <w:marTop w:val="0"/>
      <w:marBottom w:val="0"/>
      <w:divBdr>
        <w:top w:val="none" w:sz="0" w:space="0" w:color="auto"/>
        <w:left w:val="none" w:sz="0" w:space="0" w:color="auto"/>
        <w:bottom w:val="none" w:sz="0" w:space="0" w:color="auto"/>
        <w:right w:val="none" w:sz="0" w:space="0" w:color="auto"/>
      </w:divBdr>
    </w:div>
    <w:div w:id="453409889">
      <w:bodyDiv w:val="1"/>
      <w:marLeft w:val="0"/>
      <w:marRight w:val="0"/>
      <w:marTop w:val="0"/>
      <w:marBottom w:val="0"/>
      <w:divBdr>
        <w:top w:val="none" w:sz="0" w:space="0" w:color="auto"/>
        <w:left w:val="none" w:sz="0" w:space="0" w:color="auto"/>
        <w:bottom w:val="none" w:sz="0" w:space="0" w:color="auto"/>
        <w:right w:val="none" w:sz="0" w:space="0" w:color="auto"/>
      </w:divBdr>
    </w:div>
    <w:div w:id="509948874">
      <w:bodyDiv w:val="1"/>
      <w:marLeft w:val="0"/>
      <w:marRight w:val="0"/>
      <w:marTop w:val="0"/>
      <w:marBottom w:val="0"/>
      <w:divBdr>
        <w:top w:val="none" w:sz="0" w:space="0" w:color="auto"/>
        <w:left w:val="none" w:sz="0" w:space="0" w:color="auto"/>
        <w:bottom w:val="none" w:sz="0" w:space="0" w:color="auto"/>
        <w:right w:val="none" w:sz="0" w:space="0" w:color="auto"/>
      </w:divBdr>
    </w:div>
    <w:div w:id="605574526">
      <w:bodyDiv w:val="1"/>
      <w:marLeft w:val="0"/>
      <w:marRight w:val="0"/>
      <w:marTop w:val="0"/>
      <w:marBottom w:val="0"/>
      <w:divBdr>
        <w:top w:val="none" w:sz="0" w:space="0" w:color="auto"/>
        <w:left w:val="none" w:sz="0" w:space="0" w:color="auto"/>
        <w:bottom w:val="none" w:sz="0" w:space="0" w:color="auto"/>
        <w:right w:val="none" w:sz="0" w:space="0" w:color="auto"/>
      </w:divBdr>
    </w:div>
    <w:div w:id="622883540">
      <w:bodyDiv w:val="1"/>
      <w:marLeft w:val="0"/>
      <w:marRight w:val="0"/>
      <w:marTop w:val="0"/>
      <w:marBottom w:val="0"/>
      <w:divBdr>
        <w:top w:val="none" w:sz="0" w:space="0" w:color="auto"/>
        <w:left w:val="none" w:sz="0" w:space="0" w:color="auto"/>
        <w:bottom w:val="none" w:sz="0" w:space="0" w:color="auto"/>
        <w:right w:val="none" w:sz="0" w:space="0" w:color="auto"/>
      </w:divBdr>
    </w:div>
    <w:div w:id="700326972">
      <w:bodyDiv w:val="1"/>
      <w:marLeft w:val="0"/>
      <w:marRight w:val="0"/>
      <w:marTop w:val="0"/>
      <w:marBottom w:val="0"/>
      <w:divBdr>
        <w:top w:val="none" w:sz="0" w:space="0" w:color="auto"/>
        <w:left w:val="none" w:sz="0" w:space="0" w:color="auto"/>
        <w:bottom w:val="none" w:sz="0" w:space="0" w:color="auto"/>
        <w:right w:val="none" w:sz="0" w:space="0" w:color="auto"/>
      </w:divBdr>
    </w:div>
    <w:div w:id="714431951">
      <w:bodyDiv w:val="1"/>
      <w:marLeft w:val="0"/>
      <w:marRight w:val="0"/>
      <w:marTop w:val="0"/>
      <w:marBottom w:val="0"/>
      <w:divBdr>
        <w:top w:val="none" w:sz="0" w:space="0" w:color="auto"/>
        <w:left w:val="none" w:sz="0" w:space="0" w:color="auto"/>
        <w:bottom w:val="none" w:sz="0" w:space="0" w:color="auto"/>
        <w:right w:val="none" w:sz="0" w:space="0" w:color="auto"/>
      </w:divBdr>
    </w:div>
    <w:div w:id="755059036">
      <w:bodyDiv w:val="1"/>
      <w:marLeft w:val="0"/>
      <w:marRight w:val="0"/>
      <w:marTop w:val="0"/>
      <w:marBottom w:val="0"/>
      <w:divBdr>
        <w:top w:val="none" w:sz="0" w:space="0" w:color="auto"/>
        <w:left w:val="none" w:sz="0" w:space="0" w:color="auto"/>
        <w:bottom w:val="none" w:sz="0" w:space="0" w:color="auto"/>
        <w:right w:val="none" w:sz="0" w:space="0" w:color="auto"/>
      </w:divBdr>
    </w:div>
    <w:div w:id="827870313">
      <w:bodyDiv w:val="1"/>
      <w:marLeft w:val="0"/>
      <w:marRight w:val="0"/>
      <w:marTop w:val="0"/>
      <w:marBottom w:val="0"/>
      <w:divBdr>
        <w:top w:val="none" w:sz="0" w:space="0" w:color="auto"/>
        <w:left w:val="none" w:sz="0" w:space="0" w:color="auto"/>
        <w:bottom w:val="none" w:sz="0" w:space="0" w:color="auto"/>
        <w:right w:val="none" w:sz="0" w:space="0" w:color="auto"/>
      </w:divBdr>
    </w:div>
    <w:div w:id="869875199">
      <w:bodyDiv w:val="1"/>
      <w:marLeft w:val="0"/>
      <w:marRight w:val="0"/>
      <w:marTop w:val="0"/>
      <w:marBottom w:val="0"/>
      <w:divBdr>
        <w:top w:val="none" w:sz="0" w:space="0" w:color="auto"/>
        <w:left w:val="none" w:sz="0" w:space="0" w:color="auto"/>
        <w:bottom w:val="none" w:sz="0" w:space="0" w:color="auto"/>
        <w:right w:val="none" w:sz="0" w:space="0" w:color="auto"/>
      </w:divBdr>
    </w:div>
    <w:div w:id="947081462">
      <w:bodyDiv w:val="1"/>
      <w:marLeft w:val="0"/>
      <w:marRight w:val="0"/>
      <w:marTop w:val="0"/>
      <w:marBottom w:val="0"/>
      <w:divBdr>
        <w:top w:val="none" w:sz="0" w:space="0" w:color="auto"/>
        <w:left w:val="none" w:sz="0" w:space="0" w:color="auto"/>
        <w:bottom w:val="none" w:sz="0" w:space="0" w:color="auto"/>
        <w:right w:val="none" w:sz="0" w:space="0" w:color="auto"/>
      </w:divBdr>
    </w:div>
    <w:div w:id="973144561">
      <w:bodyDiv w:val="1"/>
      <w:marLeft w:val="0"/>
      <w:marRight w:val="0"/>
      <w:marTop w:val="0"/>
      <w:marBottom w:val="0"/>
      <w:divBdr>
        <w:top w:val="none" w:sz="0" w:space="0" w:color="auto"/>
        <w:left w:val="none" w:sz="0" w:space="0" w:color="auto"/>
        <w:bottom w:val="none" w:sz="0" w:space="0" w:color="auto"/>
        <w:right w:val="none" w:sz="0" w:space="0" w:color="auto"/>
      </w:divBdr>
    </w:div>
    <w:div w:id="1031884361">
      <w:bodyDiv w:val="1"/>
      <w:marLeft w:val="0"/>
      <w:marRight w:val="0"/>
      <w:marTop w:val="0"/>
      <w:marBottom w:val="0"/>
      <w:divBdr>
        <w:top w:val="none" w:sz="0" w:space="0" w:color="auto"/>
        <w:left w:val="none" w:sz="0" w:space="0" w:color="auto"/>
        <w:bottom w:val="none" w:sz="0" w:space="0" w:color="auto"/>
        <w:right w:val="none" w:sz="0" w:space="0" w:color="auto"/>
      </w:divBdr>
    </w:div>
    <w:div w:id="1063917735">
      <w:bodyDiv w:val="1"/>
      <w:marLeft w:val="0"/>
      <w:marRight w:val="0"/>
      <w:marTop w:val="0"/>
      <w:marBottom w:val="0"/>
      <w:divBdr>
        <w:top w:val="none" w:sz="0" w:space="0" w:color="auto"/>
        <w:left w:val="none" w:sz="0" w:space="0" w:color="auto"/>
        <w:bottom w:val="none" w:sz="0" w:space="0" w:color="auto"/>
        <w:right w:val="none" w:sz="0" w:space="0" w:color="auto"/>
      </w:divBdr>
    </w:div>
    <w:div w:id="1102723886">
      <w:bodyDiv w:val="1"/>
      <w:marLeft w:val="0"/>
      <w:marRight w:val="0"/>
      <w:marTop w:val="0"/>
      <w:marBottom w:val="0"/>
      <w:divBdr>
        <w:top w:val="none" w:sz="0" w:space="0" w:color="auto"/>
        <w:left w:val="none" w:sz="0" w:space="0" w:color="auto"/>
        <w:bottom w:val="none" w:sz="0" w:space="0" w:color="auto"/>
        <w:right w:val="none" w:sz="0" w:space="0" w:color="auto"/>
      </w:divBdr>
    </w:div>
    <w:div w:id="1192064005">
      <w:bodyDiv w:val="1"/>
      <w:marLeft w:val="0"/>
      <w:marRight w:val="0"/>
      <w:marTop w:val="0"/>
      <w:marBottom w:val="0"/>
      <w:divBdr>
        <w:top w:val="none" w:sz="0" w:space="0" w:color="auto"/>
        <w:left w:val="none" w:sz="0" w:space="0" w:color="auto"/>
        <w:bottom w:val="none" w:sz="0" w:space="0" w:color="auto"/>
        <w:right w:val="none" w:sz="0" w:space="0" w:color="auto"/>
      </w:divBdr>
    </w:div>
    <w:div w:id="1223246978">
      <w:bodyDiv w:val="1"/>
      <w:marLeft w:val="0"/>
      <w:marRight w:val="0"/>
      <w:marTop w:val="0"/>
      <w:marBottom w:val="0"/>
      <w:divBdr>
        <w:top w:val="none" w:sz="0" w:space="0" w:color="auto"/>
        <w:left w:val="none" w:sz="0" w:space="0" w:color="auto"/>
        <w:bottom w:val="none" w:sz="0" w:space="0" w:color="auto"/>
        <w:right w:val="none" w:sz="0" w:space="0" w:color="auto"/>
      </w:divBdr>
    </w:div>
    <w:div w:id="1248809481">
      <w:bodyDiv w:val="1"/>
      <w:marLeft w:val="0"/>
      <w:marRight w:val="0"/>
      <w:marTop w:val="0"/>
      <w:marBottom w:val="0"/>
      <w:divBdr>
        <w:top w:val="none" w:sz="0" w:space="0" w:color="auto"/>
        <w:left w:val="none" w:sz="0" w:space="0" w:color="auto"/>
        <w:bottom w:val="none" w:sz="0" w:space="0" w:color="auto"/>
        <w:right w:val="none" w:sz="0" w:space="0" w:color="auto"/>
      </w:divBdr>
    </w:div>
    <w:div w:id="1281303678">
      <w:bodyDiv w:val="1"/>
      <w:marLeft w:val="0"/>
      <w:marRight w:val="0"/>
      <w:marTop w:val="0"/>
      <w:marBottom w:val="0"/>
      <w:divBdr>
        <w:top w:val="none" w:sz="0" w:space="0" w:color="auto"/>
        <w:left w:val="none" w:sz="0" w:space="0" w:color="auto"/>
        <w:bottom w:val="none" w:sz="0" w:space="0" w:color="auto"/>
        <w:right w:val="none" w:sz="0" w:space="0" w:color="auto"/>
      </w:divBdr>
    </w:div>
    <w:div w:id="1385254742">
      <w:bodyDiv w:val="1"/>
      <w:marLeft w:val="0"/>
      <w:marRight w:val="0"/>
      <w:marTop w:val="0"/>
      <w:marBottom w:val="0"/>
      <w:divBdr>
        <w:top w:val="none" w:sz="0" w:space="0" w:color="auto"/>
        <w:left w:val="none" w:sz="0" w:space="0" w:color="auto"/>
        <w:bottom w:val="none" w:sz="0" w:space="0" w:color="auto"/>
        <w:right w:val="none" w:sz="0" w:space="0" w:color="auto"/>
      </w:divBdr>
    </w:div>
    <w:div w:id="1497769190">
      <w:bodyDiv w:val="1"/>
      <w:marLeft w:val="0"/>
      <w:marRight w:val="0"/>
      <w:marTop w:val="0"/>
      <w:marBottom w:val="0"/>
      <w:divBdr>
        <w:top w:val="none" w:sz="0" w:space="0" w:color="auto"/>
        <w:left w:val="none" w:sz="0" w:space="0" w:color="auto"/>
        <w:bottom w:val="none" w:sz="0" w:space="0" w:color="auto"/>
        <w:right w:val="none" w:sz="0" w:space="0" w:color="auto"/>
      </w:divBdr>
    </w:div>
    <w:div w:id="1563830924">
      <w:bodyDiv w:val="1"/>
      <w:marLeft w:val="0"/>
      <w:marRight w:val="0"/>
      <w:marTop w:val="0"/>
      <w:marBottom w:val="0"/>
      <w:divBdr>
        <w:top w:val="none" w:sz="0" w:space="0" w:color="auto"/>
        <w:left w:val="none" w:sz="0" w:space="0" w:color="auto"/>
        <w:bottom w:val="none" w:sz="0" w:space="0" w:color="auto"/>
        <w:right w:val="none" w:sz="0" w:space="0" w:color="auto"/>
      </w:divBdr>
    </w:div>
    <w:div w:id="1578633373">
      <w:bodyDiv w:val="1"/>
      <w:marLeft w:val="0"/>
      <w:marRight w:val="0"/>
      <w:marTop w:val="0"/>
      <w:marBottom w:val="0"/>
      <w:divBdr>
        <w:top w:val="none" w:sz="0" w:space="0" w:color="auto"/>
        <w:left w:val="none" w:sz="0" w:space="0" w:color="auto"/>
        <w:bottom w:val="none" w:sz="0" w:space="0" w:color="auto"/>
        <w:right w:val="none" w:sz="0" w:space="0" w:color="auto"/>
      </w:divBdr>
    </w:div>
    <w:div w:id="1590771683">
      <w:bodyDiv w:val="1"/>
      <w:marLeft w:val="0"/>
      <w:marRight w:val="0"/>
      <w:marTop w:val="0"/>
      <w:marBottom w:val="0"/>
      <w:divBdr>
        <w:top w:val="none" w:sz="0" w:space="0" w:color="auto"/>
        <w:left w:val="none" w:sz="0" w:space="0" w:color="auto"/>
        <w:bottom w:val="none" w:sz="0" w:space="0" w:color="auto"/>
        <w:right w:val="none" w:sz="0" w:space="0" w:color="auto"/>
      </w:divBdr>
    </w:div>
    <w:div w:id="1640064439">
      <w:bodyDiv w:val="1"/>
      <w:marLeft w:val="0"/>
      <w:marRight w:val="0"/>
      <w:marTop w:val="0"/>
      <w:marBottom w:val="0"/>
      <w:divBdr>
        <w:top w:val="none" w:sz="0" w:space="0" w:color="auto"/>
        <w:left w:val="none" w:sz="0" w:space="0" w:color="auto"/>
        <w:bottom w:val="none" w:sz="0" w:space="0" w:color="auto"/>
        <w:right w:val="none" w:sz="0" w:space="0" w:color="auto"/>
      </w:divBdr>
    </w:div>
    <w:div w:id="1757290957">
      <w:bodyDiv w:val="1"/>
      <w:marLeft w:val="0"/>
      <w:marRight w:val="0"/>
      <w:marTop w:val="0"/>
      <w:marBottom w:val="0"/>
      <w:divBdr>
        <w:top w:val="none" w:sz="0" w:space="0" w:color="auto"/>
        <w:left w:val="none" w:sz="0" w:space="0" w:color="auto"/>
        <w:bottom w:val="none" w:sz="0" w:space="0" w:color="auto"/>
        <w:right w:val="none" w:sz="0" w:space="0" w:color="auto"/>
      </w:divBdr>
    </w:div>
    <w:div w:id="1788037488">
      <w:bodyDiv w:val="1"/>
      <w:marLeft w:val="0"/>
      <w:marRight w:val="0"/>
      <w:marTop w:val="0"/>
      <w:marBottom w:val="0"/>
      <w:divBdr>
        <w:top w:val="none" w:sz="0" w:space="0" w:color="auto"/>
        <w:left w:val="none" w:sz="0" w:space="0" w:color="auto"/>
        <w:bottom w:val="none" w:sz="0" w:space="0" w:color="auto"/>
        <w:right w:val="none" w:sz="0" w:space="0" w:color="auto"/>
      </w:divBdr>
    </w:div>
    <w:div w:id="1844541194">
      <w:bodyDiv w:val="1"/>
      <w:marLeft w:val="0"/>
      <w:marRight w:val="0"/>
      <w:marTop w:val="0"/>
      <w:marBottom w:val="0"/>
      <w:divBdr>
        <w:top w:val="none" w:sz="0" w:space="0" w:color="auto"/>
        <w:left w:val="none" w:sz="0" w:space="0" w:color="auto"/>
        <w:bottom w:val="none" w:sz="0" w:space="0" w:color="auto"/>
        <w:right w:val="none" w:sz="0" w:space="0" w:color="auto"/>
      </w:divBdr>
    </w:div>
    <w:div w:id="1889298798">
      <w:bodyDiv w:val="1"/>
      <w:marLeft w:val="0"/>
      <w:marRight w:val="0"/>
      <w:marTop w:val="0"/>
      <w:marBottom w:val="0"/>
      <w:divBdr>
        <w:top w:val="none" w:sz="0" w:space="0" w:color="auto"/>
        <w:left w:val="none" w:sz="0" w:space="0" w:color="auto"/>
        <w:bottom w:val="none" w:sz="0" w:space="0" w:color="auto"/>
        <w:right w:val="none" w:sz="0" w:space="0" w:color="auto"/>
      </w:divBdr>
    </w:div>
    <w:div w:id="1919753435">
      <w:bodyDiv w:val="1"/>
      <w:marLeft w:val="0"/>
      <w:marRight w:val="0"/>
      <w:marTop w:val="0"/>
      <w:marBottom w:val="0"/>
      <w:divBdr>
        <w:top w:val="none" w:sz="0" w:space="0" w:color="auto"/>
        <w:left w:val="none" w:sz="0" w:space="0" w:color="auto"/>
        <w:bottom w:val="none" w:sz="0" w:space="0" w:color="auto"/>
        <w:right w:val="none" w:sz="0" w:space="0" w:color="auto"/>
      </w:divBdr>
    </w:div>
    <w:div w:id="1994214894">
      <w:bodyDiv w:val="1"/>
      <w:marLeft w:val="0"/>
      <w:marRight w:val="0"/>
      <w:marTop w:val="0"/>
      <w:marBottom w:val="0"/>
      <w:divBdr>
        <w:top w:val="none" w:sz="0" w:space="0" w:color="auto"/>
        <w:left w:val="none" w:sz="0" w:space="0" w:color="auto"/>
        <w:bottom w:val="none" w:sz="0" w:space="0" w:color="auto"/>
        <w:right w:val="none" w:sz="0" w:space="0" w:color="auto"/>
      </w:divBdr>
    </w:div>
    <w:div w:id="2036467020">
      <w:bodyDiv w:val="1"/>
      <w:marLeft w:val="0"/>
      <w:marRight w:val="0"/>
      <w:marTop w:val="0"/>
      <w:marBottom w:val="0"/>
      <w:divBdr>
        <w:top w:val="none" w:sz="0" w:space="0" w:color="auto"/>
        <w:left w:val="none" w:sz="0" w:space="0" w:color="auto"/>
        <w:bottom w:val="none" w:sz="0" w:space="0" w:color="auto"/>
        <w:right w:val="none" w:sz="0" w:space="0" w:color="auto"/>
      </w:divBdr>
      <w:divsChild>
        <w:div w:id="1293638746">
          <w:marLeft w:val="0"/>
          <w:marRight w:val="0"/>
          <w:marTop w:val="0"/>
          <w:marBottom w:val="0"/>
          <w:divBdr>
            <w:top w:val="none" w:sz="0" w:space="0" w:color="auto"/>
            <w:left w:val="none" w:sz="0" w:space="0" w:color="auto"/>
            <w:bottom w:val="none" w:sz="0" w:space="0" w:color="auto"/>
            <w:right w:val="none" w:sz="0" w:space="0" w:color="auto"/>
          </w:divBdr>
          <w:divsChild>
            <w:div w:id="598097262">
              <w:marLeft w:val="0"/>
              <w:marRight w:val="0"/>
              <w:marTop w:val="0"/>
              <w:marBottom w:val="0"/>
              <w:divBdr>
                <w:top w:val="none" w:sz="0" w:space="0" w:color="auto"/>
                <w:left w:val="none" w:sz="0" w:space="0" w:color="auto"/>
                <w:bottom w:val="none" w:sz="0" w:space="0" w:color="auto"/>
                <w:right w:val="none" w:sz="0" w:space="0" w:color="auto"/>
              </w:divBdr>
              <w:divsChild>
                <w:div w:id="1062603711">
                  <w:marLeft w:val="0"/>
                  <w:marRight w:val="0"/>
                  <w:marTop w:val="0"/>
                  <w:marBottom w:val="0"/>
                  <w:divBdr>
                    <w:top w:val="none" w:sz="0" w:space="0" w:color="auto"/>
                    <w:left w:val="none" w:sz="0" w:space="0" w:color="auto"/>
                    <w:bottom w:val="none" w:sz="0" w:space="0" w:color="auto"/>
                    <w:right w:val="none" w:sz="0" w:space="0" w:color="auto"/>
                  </w:divBdr>
                  <w:divsChild>
                    <w:div w:id="80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10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iekarska@bep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F8CAF-1471-4B6A-BCBC-64CD88ABC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742</Words>
  <Characters>4458</Characters>
  <Application>Microsoft Office Word</Application>
  <DocSecurity>0</DocSecurity>
  <Lines>37</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Kaczorowska</dc:creator>
  <cp:keywords/>
  <dc:description/>
  <cp:lastModifiedBy>Lidia Piekarska</cp:lastModifiedBy>
  <cp:revision>5</cp:revision>
  <cp:lastPrinted>2025-04-29T15:25:00Z</cp:lastPrinted>
  <dcterms:created xsi:type="dcterms:W3CDTF">2026-02-25T16:33:00Z</dcterms:created>
  <dcterms:modified xsi:type="dcterms:W3CDTF">2026-02-27T11:50:00Z</dcterms:modified>
</cp:coreProperties>
</file>