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ind w:left="6480" w:hanging="2.0000000000004547"/>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Warszawa, 02.03.2025 r.</w:t>
      </w:r>
    </w:p>
    <w:p w:rsidR="00000000" w:rsidDel="00000000" w:rsidP="00000000" w:rsidRDefault="00000000" w:rsidRPr="00000000" w14:paraId="00000002">
      <w:pPr>
        <w:jc w:val="left"/>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rtl w:val="0"/>
        </w:rPr>
        <w:t xml:space="preserve">Wiosna zaczyna się od pielęgnacji. Carrefour prezentuje pierwszy katalog „Uroda”</w:t>
      </w:r>
      <w:r w:rsidDel="00000000" w:rsidR="00000000" w:rsidRPr="00000000">
        <w:rPr>
          <w:rtl w:val="0"/>
        </w:rPr>
      </w:r>
    </w:p>
    <w:p w:rsidR="00000000" w:rsidDel="00000000" w:rsidP="00000000" w:rsidRDefault="00000000" w:rsidRPr="00000000" w14:paraId="00000004">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Pierwszy w tym roku wiosenny katalog „Uroda” w Carrefour to kompleksowa propozycja dla klientów, którzy chcą odświeżyć swoją rutynę pielęgnacyjną i skorzystać z atrakcyjnych promocji. Sieć połączyła w nim szeroki wybór produktów do włosów i twarzy, pielęgnację celowaną, linię dedykowaną skórze dojrzałej oraz modne akcesoria segmentu beauty.</w:t>
      </w:r>
      <w:r w:rsidDel="00000000" w:rsidR="00000000" w:rsidRPr="00000000">
        <w:rPr>
          <w:rtl w:val="0"/>
        </w:rPr>
      </w:r>
    </w:p>
    <w:p w:rsidR="00000000" w:rsidDel="00000000" w:rsidP="00000000" w:rsidRDefault="00000000" w:rsidRPr="00000000" w14:paraId="00000005">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Pierwszy w tym roku wiosenny katalog “Uroda” w Carrefour został zaprojektowany z myślą o różnych potrzebach i budżetach. Skorzystają z niego zarówno klienci wierni swoim sprawdzonym kosmetykom, jak i Ci, którzy wiosną chcą przetestować nowości oraz najnowsze trendy beauty z mediów społecznościowych.</w:t>
      </w:r>
    </w:p>
    <w:p w:rsidR="00000000" w:rsidDel="00000000" w:rsidP="00000000" w:rsidRDefault="00000000" w:rsidRPr="00000000" w14:paraId="00000006">
      <w:pPr>
        <w:spacing w:after="240" w:before="240" w:lineRule="auto"/>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Pielęgnacja włosów – szeroki wybór i realne oszczędności</w:t>
      </w:r>
    </w:p>
    <w:p w:rsidR="00000000" w:rsidDel="00000000" w:rsidP="00000000" w:rsidRDefault="00000000" w:rsidRPr="00000000" w14:paraId="00000007">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 kategorii pielęgnacji włosów kluczową rolę odgrywa mechanizm „Drugi produkt taniej”, który pozwala w prosty sposób obniżyć cenę jednostkową ulubionych kosmetyków. To rozwiązanie szczególnie atrakcyjne dla klientów regularnie sięgających po te same serie lub planujących większe zakupy.</w:t>
      </w:r>
    </w:p>
    <w:p w:rsidR="00000000" w:rsidDel="00000000" w:rsidP="00000000" w:rsidRDefault="00000000" w:rsidRPr="00000000" w14:paraId="00000008">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 ofercie znalazła się m.in. nowa marka Ecoforia, dostępna z rabatem 80% na drugi produkt. Promocje obejmują również popularne linie Fructis, Hair Food, Botanic Therapy i Gliss (70% taniej na drugi produkt), a także Oblepikha Siberica (60%) i L’Oréal Elseve (50%). W katalogu nie zabrakło również produktów Jantar, Receptura Zielarki, a także promocji na Head &amp; Shoulders i Pantene Pro-V. Dla klientów preferujących zakup pojedynczych sztuk dostępne są także wybrane produkty w niskich cenach jednostkowych.</w:t>
      </w:r>
    </w:p>
    <w:p w:rsidR="00000000" w:rsidDel="00000000" w:rsidP="00000000" w:rsidRDefault="00000000" w:rsidRPr="00000000" w14:paraId="00000009">
      <w:pPr>
        <w:spacing w:after="240" w:before="240" w:lineRule="auto"/>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Pielęgnacja twarzy – 2+1 za 1 grosz i swoboda budowania rutyny</w:t>
      </w:r>
    </w:p>
    <w:p w:rsidR="00000000" w:rsidDel="00000000" w:rsidP="00000000" w:rsidRDefault="00000000" w:rsidRPr="00000000" w14:paraId="0000000A">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 kategorii pielęgnacji twarzy dominuje mechanizm „2+1 za 1 grosz”, szczególnie przy maseczkach i serach. To rozwiązanie pozwala swobodnie miksować produkty i testować różne warianty bez konieczności wydawania fortuny.</w:t>
      </w:r>
    </w:p>
    <w:p w:rsidR="00000000" w:rsidDel="00000000" w:rsidP="00000000" w:rsidRDefault="00000000" w:rsidRPr="00000000" w14:paraId="0000000B">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Oferta obejmuje m.in. maseczki marek Mond'Sub, Esfolio oraz SC Cure, w tym różnorodne maski w płachcie o działaniu nawilżającym i odżywczym, warianty z awokado czy mango, a także większe opakowania hydrożelowych masek pod oczy. W pielęgnacji okolic oczu i ust dostępne są również hydrożelowe płatki PIL'ATEN w kilku wersjach. Promocją objęto także serum Skin Solution JKOSMEC (32 ml) w wariantach takich jak Collagen, Vitamin C czy Hyaluronic, produkty BEANY z linii Matcha &amp; Green Tea oraz Vitamin C (30–50 ml), a także popularne plasterki na wypryski Face Facts w różnych kształtach, co pozwala skompletować pełną, wieloetapową rutynę pielęgnacyjną w jednym miejscu.</w:t>
      </w:r>
    </w:p>
    <w:p w:rsidR="00000000" w:rsidDel="00000000" w:rsidP="00000000" w:rsidRDefault="00000000" w:rsidRPr="00000000" w14:paraId="0000000C">
      <w:pPr>
        <w:spacing w:after="240" w:before="240" w:lineRule="auto"/>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Carrefour Silver – pielęgnacja dopasowana do potrzeb skóry wrażliwej</w:t>
      </w:r>
    </w:p>
    <w:p w:rsidR="00000000" w:rsidDel="00000000" w:rsidP="00000000" w:rsidRDefault="00000000" w:rsidRPr="00000000" w14:paraId="0000000D">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Kosmetyki Silver zostały zaprojektowane z myślą o komforcie osób ze skórą dojrzałą, ze szczególnym uwzględnieniem codziennych wyzwań, z jakimi mogą mierzyć się seniorzy. To nie tylko skład, ale również funkcjonalność opakowań i wygodne do rozczytania etykiety.</w:t>
      </w:r>
    </w:p>
    <w:p w:rsidR="00000000" w:rsidDel="00000000" w:rsidP="00000000" w:rsidRDefault="00000000" w:rsidRPr="00000000" w14:paraId="0000000E">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Większość produktów – takich jak szampon, żel pod prysznic, balsam czy mydło w płynie – wyposażona jest w praktyczną pompkę. Takie rozwiązanie znacząco ułatwia dozowanie kosmetyku bez konieczności odkręcania nakrętek czy ściskania śliskich butelek pod prysznicem. Dodatkowo opakowania wyróżniają się dużymi, czytelnymi napisami oraz kontrastowymi kolorami przypisanymi do poszczególnych kategorii, co ułatwia szybkie rozróżnienie produktów na łazienkowej półce. Formuły zostały opracowane tak, aby wspierać barierę ochronną skóry, która z wiekiem staje się cieńsza i bardziej podatna na przesuszenie, zapewniając delikatną, codzienną pielęgnację.</w:t>
      </w:r>
    </w:p>
    <w:p w:rsidR="00000000" w:rsidDel="00000000" w:rsidP="00000000" w:rsidRDefault="00000000" w:rsidRPr="00000000" w14:paraId="0000000F">
      <w:pPr>
        <w:spacing w:after="240" w:before="240" w:lineRule="auto"/>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Akcesoria beauty i trendy sezonu</w:t>
      </w:r>
    </w:p>
    <w:p w:rsidR="00000000" w:rsidDel="00000000" w:rsidP="00000000" w:rsidRDefault="00000000" w:rsidRPr="00000000" w14:paraId="00000010">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Katalog „Uroda” to również promocja 2+1 za 1 grosz na akcesoria kosmetyczne, obejmująca zarówno produkty codziennego użytku, jak i sezonowe nowości inspirowane trendami z mediów społecznościowych.</w:t>
      </w:r>
    </w:p>
    <w:p w:rsidR="00000000" w:rsidDel="00000000" w:rsidP="00000000" w:rsidRDefault="00000000" w:rsidRPr="00000000" w14:paraId="00000011">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 ofercie znajdują się m.in. gąbeczki do makijażu i ozdoby na twarz i ciało, modne klamry i gumki do włosów, wałki do stylizacji, a także akcesoria do domowego SPA oraz produkty do manicure i pedicure. Dzięki temu klienci mogą kompleksowo uzupełnić swoją kosmetyczkę – od pielęgnacji po stylizację.</w:t>
      </w:r>
    </w:p>
    <w:p w:rsidR="00000000" w:rsidDel="00000000" w:rsidP="00000000" w:rsidRDefault="00000000" w:rsidRPr="00000000" w14:paraId="00000012">
      <w:pPr>
        <w:spacing w:after="200" w:before="240" w:line="276"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3">
      <w:pPr>
        <w:spacing w:after="20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b w:val="1"/>
          <w:bCs w:val="1"/>
          <w:color w:val="595959"/>
          <w:sz w:val="16"/>
          <w:szCs w:val="16"/>
          <w:highlight w:val="white"/>
          <w:rtl w:val="0"/>
        </w:rPr>
        <w:t xml:space="preserve">O Carrefour</w:t>
      </w:r>
      <w:r w:rsidDel="00000000" w:rsidR="00000000" w:rsidRPr="00000000">
        <w:rPr>
          <w:rtl w:val="0"/>
        </w:rPr>
      </w:r>
    </w:p>
    <w:p w:rsidR="00000000" w:rsidDel="00000000" w:rsidP="00000000" w:rsidRDefault="00000000" w:rsidRPr="00000000" w14:paraId="00000014">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Carrefour Polska to omnikanałowa sieć handlowa, pod szyldem której działa w Polsce ponad 850 sklepów w 6 formatach: hipermarketów, supermarketów, sklepów hurtowo-dyskontowych, osiedlowych i specjalistycznych oraz sklepu internetowego. Carrefour jest w Polsce również właścicielem sieci 20 centrów handlowych o łącznej powierzchni ponad 230 000 GLA oraz sieci 40 stacji paliw.</w:t>
      </w:r>
    </w:p>
    <w:p w:rsidR="00000000" w:rsidDel="00000000" w:rsidP="00000000" w:rsidRDefault="00000000" w:rsidRPr="00000000" w14:paraId="00000015">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Dzięki multiformatowej sieci ponad 14 000 sklepów w 40 krajach, Grupa Carrefour jest jednym z wiodących sprzedawców żywności na świecie. W 2023 r. sieć odnotowała sprzedaż na poziomie 94,1 miliarda euro. Grupa Carrefour zatrudnia obecnie ponad 300 000 pracowników w sklepach zintegrowanych, którzy pomagają uczynić markę światowym liderem w transformacji żywności dla wszystkich, oferując codziennie żywność wysokiej jakości, dostępną i w rozsądnej cenie. Pod szyldami Carrefour na całym świecie pracuje ponad 500 000 osób. Więcej informacji o Carrefour można uzyskać na stronie www.carrefour.com lub na Twitterze (@news_carrefour) oraz LinkedIn (Carrefour).</w:t>
      </w:r>
    </w:p>
    <w:p w:rsidR="00000000" w:rsidDel="00000000" w:rsidP="00000000" w:rsidRDefault="00000000" w:rsidRPr="00000000" w14:paraId="00000016">
      <w:pPr>
        <w:shd w:fill="ffffff" w:val="clea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color w:val="595959"/>
          <w:sz w:val="16"/>
          <w:szCs w:val="16"/>
          <w:rtl w:val="0"/>
        </w:rPr>
        <w:t xml:space="preserve">Polityka biznesu odpowiedzialnego społecznie Grupy Carrefour opiera się na trzech filarach: zwalczanie wszelkich form marnotrawstwa, ochrona bioróżnorodności oraz wsparcie dla partnerów firmy.</w:t>
      </w:r>
      <w:r w:rsidDel="00000000" w:rsidR="00000000" w:rsidRPr="00000000">
        <w:rPr>
          <w:rtl w:val="0"/>
        </w:rPr>
      </w:r>
    </w:p>
    <w:sectPr>
      <w:headerReference r:id="rId7" w:type="default"/>
      <w:foot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alibri"/>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1"/>
      <w:spacing w:after="0" w:line="240" w:lineRule="auto"/>
      <w:ind w:hanging="1"/>
      <w:rPr>
        <w:rFonts w:ascii="Verdana" w:cs="Verdana" w:eastAsia="Verdana" w:hAnsi="Verdana"/>
        <w:sz w:val="14"/>
        <w:szCs w:val="14"/>
      </w:rPr>
    </w:pPr>
    <w:r w:rsidDel="00000000" w:rsidR="00000000" w:rsidRPr="00000000">
      <w:rPr>
        <w:rtl w:val="0"/>
      </w:rPr>
    </w:r>
  </w:p>
  <w:p w:rsidR="00000000" w:rsidDel="00000000" w:rsidP="00000000" w:rsidRDefault="00000000" w:rsidRPr="00000000" w14:paraId="00000019">
    <w:pPr>
      <w:keepNext w:val="1"/>
      <w:spacing w:after="0" w:line="240" w:lineRule="auto"/>
      <w:ind w:hanging="1"/>
      <w:jc w:val="both"/>
      <w:rPr>
        <w:rFonts w:ascii="Verdana" w:cs="Verdana" w:eastAsia="Verdana" w:hAnsi="Verdana"/>
        <w:b w:val="1"/>
        <w:bCs w:val="1"/>
        <w:color w:val="254f9b"/>
        <w:sz w:val="14"/>
        <w:szCs w:val="14"/>
      </w:rPr>
    </w:pPr>
    <w:r w:rsidDel="00000000" w:rsidR="00000000" w:rsidRPr="00000000">
      <w:rPr>
        <w:rtl w:val="0"/>
      </w:rPr>
    </w:r>
  </w:p>
  <w:p w:rsidR="00000000" w:rsidDel="00000000" w:rsidP="00000000" w:rsidRDefault="00000000" w:rsidRPr="00000000" w14:paraId="0000001A">
    <w:pPr>
      <w:keepNext w:val="1"/>
      <w:spacing w:after="0" w:line="240" w:lineRule="auto"/>
      <w:ind w:hanging="1"/>
      <w:jc w:val="both"/>
      <w:rPr>
        <w:rFonts w:ascii="Verdana" w:cs="Verdana" w:eastAsia="Verdana" w:hAnsi="Verdana"/>
        <w:b w:val="1"/>
        <w:bCs w:val="1"/>
        <w:color w:val="254f9b"/>
        <w:sz w:val="14"/>
        <w:szCs w:val="14"/>
      </w:rPr>
    </w:pPr>
    <w:r w:rsidDel="00000000" w:rsidR="00000000" w:rsidRPr="00000000">
      <w:rPr>
        <w:rFonts w:ascii="Verdana" w:cs="Verdana" w:eastAsia="Verdana" w:hAnsi="Verdana"/>
        <w:b w:val="1"/>
        <w:bCs w:val="1"/>
        <w:color w:val="254f9b"/>
        <w:sz w:val="14"/>
        <w:szCs w:val="14"/>
        <w:rtl w:val="0"/>
      </w:rPr>
      <w:t xml:space="preserve">Kontakt dla mediów:</w:t>
    </w:r>
  </w:p>
  <w:p w:rsidR="00000000" w:rsidDel="00000000" w:rsidP="00000000" w:rsidRDefault="00000000" w:rsidRPr="00000000" w14:paraId="0000001B">
    <w:pPr>
      <w:keepNext w:val="1"/>
      <w:spacing w:after="0" w:line="276" w:lineRule="auto"/>
      <w:ind w:hanging="1"/>
      <w:jc w:val="both"/>
      <w:rPr>
        <w:rFonts w:ascii="Verdana" w:cs="Verdana" w:eastAsia="Verdana" w:hAnsi="Verdana"/>
        <w:sz w:val="14"/>
        <w:szCs w:val="14"/>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0000ff"/>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1C">
    <w:pPr>
      <w:shd w:fill="ffffff" w:val="clear"/>
      <w:spacing w:after="200" w:line="276" w:lineRule="auto"/>
      <w:ind w:hanging="1"/>
      <w:jc w:val="both"/>
      <w:rPr>
        <w:rFonts w:ascii="Verdana" w:cs="Verdana" w:eastAsia="Verdana" w:hAnsi="Verdana"/>
        <w:color w:val="575756"/>
        <w:sz w:val="14"/>
        <w:szCs w:val="14"/>
      </w:rPr>
    </w:pPr>
    <w:r w:rsidDel="00000000" w:rsidR="00000000" w:rsidRPr="00000000">
      <w:rPr>
        <w:rFonts w:ascii="Verdana" w:cs="Verdana" w:eastAsia="Verdana" w:hAnsi="Verdana"/>
        <w:color w:val="575756"/>
        <w:sz w:val="14"/>
        <w:szCs w:val="14"/>
        <w:rtl w:val="0"/>
      </w:rPr>
      <w:t xml:space="preserve">Michał Kubajek, Senior Manager - Dział Komunikacji Zewnętrznej i PR Carrefour Polska, e-mail:</w:t>
    </w:r>
    <w:r w:rsidDel="00000000" w:rsidR="00000000" w:rsidRPr="00000000">
      <w:rPr>
        <w:rFonts w:ascii="Verdana" w:cs="Verdana" w:eastAsia="Verdana" w:hAnsi="Verdana"/>
        <w:sz w:val="14"/>
        <w:szCs w:val="14"/>
        <w:rtl w:val="0"/>
      </w:rPr>
      <w:t xml:space="preserve"> </w:t>
    </w:r>
    <w:hyperlink r:id="rId2">
      <w:r w:rsidDel="00000000" w:rsidR="00000000" w:rsidRPr="00000000">
        <w:rPr>
          <w:rFonts w:ascii="Verdana" w:cs="Verdana" w:eastAsia="Verdana" w:hAnsi="Verdana"/>
          <w:color w:val="1155cc"/>
          <w:sz w:val="14"/>
          <w:szCs w:val="14"/>
          <w:u w:val="single"/>
          <w:rtl w:val="0"/>
        </w:rPr>
        <w:t xml:space="preserve">michał_kubajek@carrefour.com</w:t>
      </w:r>
    </w:hyperlink>
    <w:r w:rsidDel="00000000" w:rsidR="00000000" w:rsidRPr="00000000">
      <w:rPr>
        <w:rtl w:val="0"/>
      </w:rPr>
    </w:r>
  </w:p>
  <w:p w:rsidR="00000000" w:rsidDel="00000000" w:rsidP="00000000" w:rsidRDefault="00000000" w:rsidRPr="00000000" w14:paraId="0000001D">
    <w:pPr>
      <w:keepNext w:val="1"/>
      <w:spacing w:after="200" w:line="276" w:lineRule="auto"/>
      <w:ind w:hanging="1"/>
      <w:jc w:val="right"/>
      <w:rPr/>
    </w:pPr>
    <w:r w:rsidDel="00000000" w:rsidR="00000000" w:rsidRPr="00000000">
      <w:rPr>
        <w:rFonts w:ascii="Verdana" w:cs="Verdana" w:eastAsia="Verdana" w:hAnsi="Verdana"/>
        <w:b w:val="1"/>
        <w:bCs w:val="1"/>
        <w:color w:val="254f9b"/>
        <w:sz w:val="14"/>
        <w:szCs w:val="14"/>
        <w:rtl w:val="0"/>
      </w:rPr>
      <w:t xml:space="preserve">CARREFOUR</w:t>
    </w:r>
    <w:r w:rsidDel="00000000" w:rsidR="00000000" w:rsidRPr="00000000">
      <w:rPr>
        <w:rFonts w:ascii="Verdana" w:cs="Verdana" w:eastAsia="Verdana" w:hAnsi="Verdana"/>
        <w:b w:val="1"/>
        <w:bCs w:val="1"/>
        <w:sz w:val="14"/>
        <w:szCs w:val="14"/>
        <w:rtl w:val="0"/>
      </w:rPr>
      <w:t xml:space="preserve"> </w:t>
    </w:r>
    <w:r w:rsidDel="00000000" w:rsidR="00000000" w:rsidRPr="00000000">
      <w:rPr>
        <w:rFonts w:ascii="Verdana" w:cs="Verdana" w:eastAsia="Verdana" w:hAnsi="Verdana"/>
        <w:b w:val="1"/>
        <w:bCs w:val="1"/>
        <w:color w:val="c20016"/>
        <w:sz w:val="14"/>
        <w:szCs w:val="14"/>
        <w:rtl w:val="0"/>
      </w:rPr>
      <w:t xml:space="preserve">POLSKA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tabs>
        <w:tab w:val="center" w:leader="none" w:pos="4536"/>
        <w:tab w:val="right" w:leader="none" w:pos="9072"/>
      </w:tabs>
      <w:spacing w:after="200" w:line="276" w:lineRule="auto"/>
      <w:ind w:hanging="2"/>
      <w:jc w:val="center"/>
      <w:rPr/>
    </w:pPr>
    <w:r w:rsidDel="00000000" w:rsidR="00000000" w:rsidRPr="00000000">
      <w:rPr>
        <w:rFonts w:ascii="Calibri" w:cs="Calibri" w:eastAsia="Calibri" w:hAnsi="Calibri"/>
        <w:b w:val="1"/>
        <w:bCs w:val="1"/>
        <w:sz w:val="22"/>
        <w:szCs w:val="22"/>
      </w:rPr>
      <w:drawing>
        <wp:inline distB="0" distT="0" distL="114300" distR="114300">
          <wp:extent cx="1057910" cy="894715"/>
          <wp:effectExtent b="0" l="0" r="0" t="0"/>
          <wp:docPr id="1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l"/>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agwek7">
    <w:name w:val="heading 7"/>
    <w:basedOn w:val="Normalny"/>
    <w:next w:val="Normalny"/>
    <w:link w:val="Nagwek7Znak"/>
    <w:uiPriority w:val="9"/>
    <w:semiHidden w:val="1"/>
    <w:unhideWhenUsed w:val="1"/>
    <w:qFormat w:val="1"/>
    <w:rsid w:val="00EE646A"/>
    <w:pPr>
      <w:keepNext w:val="1"/>
      <w:keepLines w:val="1"/>
      <w:spacing w:after="0" w:before="40"/>
      <w:outlineLvl w:val="6"/>
    </w:pPr>
    <w:rPr>
      <w:rFonts w:cstheme="majorBidi" w:eastAsiaTheme="majorEastAsia"/>
      <w:color w:val="595959" w:themeColor="text1" w:themeTint="0000A6"/>
    </w:rPr>
  </w:style>
  <w:style w:type="paragraph" w:styleId="Nagwek8">
    <w:name w:val="heading 8"/>
    <w:basedOn w:val="Normalny"/>
    <w:next w:val="Normalny"/>
    <w:link w:val="Nagwek8Znak"/>
    <w:uiPriority w:val="9"/>
    <w:semiHidden w:val="1"/>
    <w:unhideWhenUsed w:val="1"/>
    <w:qFormat w:val="1"/>
    <w:rsid w:val="00EE646A"/>
    <w:pPr>
      <w:keepNext w:val="1"/>
      <w:keepLines w:val="1"/>
      <w:spacing w:after="0"/>
      <w:outlineLvl w:val="7"/>
    </w:pPr>
    <w:rPr>
      <w:rFonts w:cstheme="majorBidi" w:eastAsiaTheme="majorEastAsia"/>
      <w:i w:val="1"/>
      <w:iCs w:val="1"/>
      <w:color w:val="272727" w:themeColor="text1" w:themeTint="0000D8"/>
    </w:rPr>
  </w:style>
  <w:style w:type="paragraph" w:styleId="Nagwek9">
    <w:name w:val="heading 9"/>
    <w:basedOn w:val="Normalny"/>
    <w:next w:val="Normalny"/>
    <w:link w:val="Nagwek9Znak"/>
    <w:uiPriority w:val="9"/>
    <w:semiHidden w:val="1"/>
    <w:unhideWhenUsed w:val="1"/>
    <w:qFormat w:val="1"/>
    <w:rsid w:val="00EE646A"/>
    <w:pPr>
      <w:keepNext w:val="1"/>
      <w:keepLines w:val="1"/>
      <w:spacing w:after="0"/>
      <w:outlineLvl w:val="8"/>
    </w:pPr>
    <w:rPr>
      <w:rFonts w:cstheme="majorBidi" w:eastAsiaTheme="majorEastAsia"/>
      <w:color w:val="272727" w:themeColor="text1" w:themeTint="0000D8"/>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character" w:styleId="Nagwek1Znak" w:customStyle="1">
    <w:name w:val="Nagłówek 1 Znak"/>
    <w:basedOn w:val="Domylnaczcionkaakapitu"/>
    <w:link w:val="Nagwek1"/>
    <w:uiPriority w:val="9"/>
    <w:rsid w:val="00EE646A"/>
    <w:rPr>
      <w:rFonts w:asciiTheme="majorHAnsi" w:cstheme="majorBidi" w:eastAsiaTheme="majorEastAsia" w:hAnsiTheme="majorHAnsi"/>
      <w:color w:val="0f4761" w:themeColor="accent1" w:themeShade="0000BF"/>
      <w:sz w:val="40"/>
      <w:szCs w:val="40"/>
    </w:rPr>
  </w:style>
  <w:style w:type="character" w:styleId="Nagwek2Znak" w:customStyle="1">
    <w:name w:val="Nagłówek 2 Znak"/>
    <w:basedOn w:val="Domylnaczcionkaakapitu"/>
    <w:link w:val="Nagwek2"/>
    <w:uiPriority w:val="9"/>
    <w:semiHidden w:val="1"/>
    <w:rsid w:val="00EE646A"/>
    <w:rPr>
      <w:rFonts w:asciiTheme="majorHAnsi" w:cstheme="majorBidi" w:eastAsiaTheme="majorEastAsia" w:hAnsiTheme="majorHAnsi"/>
      <w:color w:val="0f4761" w:themeColor="accent1" w:themeShade="0000BF"/>
      <w:sz w:val="32"/>
      <w:szCs w:val="32"/>
    </w:rPr>
  </w:style>
  <w:style w:type="character" w:styleId="Nagwek3Znak" w:customStyle="1">
    <w:name w:val="Nagłówek 3 Znak"/>
    <w:basedOn w:val="Domylnaczcionkaakapitu"/>
    <w:link w:val="Nagwek3"/>
    <w:uiPriority w:val="9"/>
    <w:semiHidden w:val="1"/>
    <w:rsid w:val="00EE646A"/>
    <w:rPr>
      <w:rFonts w:cstheme="majorBidi" w:eastAsiaTheme="majorEastAsia"/>
      <w:color w:val="0f4761" w:themeColor="accent1" w:themeShade="0000BF"/>
      <w:sz w:val="28"/>
      <w:szCs w:val="28"/>
    </w:rPr>
  </w:style>
  <w:style w:type="character" w:styleId="Nagwek4Znak" w:customStyle="1">
    <w:name w:val="Nagłówek 4 Znak"/>
    <w:basedOn w:val="Domylnaczcionkaakapitu"/>
    <w:link w:val="Nagwek4"/>
    <w:uiPriority w:val="9"/>
    <w:semiHidden w:val="1"/>
    <w:rsid w:val="00EE646A"/>
    <w:rPr>
      <w:rFonts w:cstheme="majorBidi" w:eastAsiaTheme="majorEastAsia"/>
      <w:i w:val="1"/>
      <w:iCs w:val="1"/>
      <w:color w:val="0f4761" w:themeColor="accent1" w:themeShade="0000BF"/>
    </w:rPr>
  </w:style>
  <w:style w:type="character" w:styleId="Nagwek5Znak" w:customStyle="1">
    <w:name w:val="Nagłówek 5 Znak"/>
    <w:basedOn w:val="Domylnaczcionkaakapitu"/>
    <w:link w:val="Nagwek5"/>
    <w:uiPriority w:val="9"/>
    <w:semiHidden w:val="1"/>
    <w:rsid w:val="00EE646A"/>
    <w:rPr>
      <w:rFonts w:cstheme="majorBidi" w:eastAsiaTheme="majorEastAsia"/>
      <w:color w:val="0f4761" w:themeColor="accent1" w:themeShade="0000BF"/>
    </w:rPr>
  </w:style>
  <w:style w:type="character" w:styleId="Nagwek6Znak" w:customStyle="1">
    <w:name w:val="Nagłówek 6 Znak"/>
    <w:basedOn w:val="Domylnaczcionkaakapitu"/>
    <w:link w:val="Nagwek6"/>
    <w:uiPriority w:val="9"/>
    <w:semiHidden w:val="1"/>
    <w:rsid w:val="00EE646A"/>
    <w:rPr>
      <w:rFonts w:cstheme="majorBidi" w:eastAsiaTheme="majorEastAsia"/>
      <w:i w:val="1"/>
      <w:iCs w:val="1"/>
      <w:color w:val="595959" w:themeColor="text1" w:themeTint="0000A6"/>
    </w:rPr>
  </w:style>
  <w:style w:type="character" w:styleId="Nagwek7Znak" w:customStyle="1">
    <w:name w:val="Nagłówek 7 Znak"/>
    <w:basedOn w:val="Domylnaczcionkaakapitu"/>
    <w:link w:val="Nagwek7"/>
    <w:uiPriority w:val="9"/>
    <w:semiHidden w:val="1"/>
    <w:rsid w:val="00EE646A"/>
    <w:rPr>
      <w:rFonts w:cstheme="majorBidi" w:eastAsiaTheme="majorEastAsia"/>
      <w:color w:val="595959" w:themeColor="text1" w:themeTint="0000A6"/>
    </w:rPr>
  </w:style>
  <w:style w:type="character" w:styleId="Nagwek8Znak" w:customStyle="1">
    <w:name w:val="Nagłówek 8 Znak"/>
    <w:basedOn w:val="Domylnaczcionkaakapitu"/>
    <w:link w:val="Nagwek8"/>
    <w:uiPriority w:val="9"/>
    <w:semiHidden w:val="1"/>
    <w:rsid w:val="00EE646A"/>
    <w:rPr>
      <w:rFonts w:cstheme="majorBidi" w:eastAsiaTheme="majorEastAsia"/>
      <w:i w:val="1"/>
      <w:iCs w:val="1"/>
      <w:color w:val="272727" w:themeColor="text1" w:themeTint="0000D8"/>
    </w:rPr>
  </w:style>
  <w:style w:type="character" w:styleId="Nagwek9Znak" w:customStyle="1">
    <w:name w:val="Nagłówek 9 Znak"/>
    <w:basedOn w:val="Domylnaczcionkaakapitu"/>
    <w:link w:val="Nagwek9"/>
    <w:uiPriority w:val="9"/>
    <w:semiHidden w:val="1"/>
    <w:rsid w:val="00EE646A"/>
    <w:rPr>
      <w:rFonts w:cstheme="majorBidi" w:eastAsiaTheme="majorEastAsia"/>
      <w:color w:val="272727" w:themeColor="text1" w:themeTint="0000D8"/>
    </w:rPr>
  </w:style>
  <w:style w:type="character" w:styleId="TytuZnak" w:customStyle="1">
    <w:name w:val="Tytuł Znak"/>
    <w:basedOn w:val="Domylnaczcionkaakapitu"/>
    <w:link w:val="Tytu"/>
    <w:uiPriority w:val="10"/>
    <w:rsid w:val="00EE646A"/>
    <w:rPr>
      <w:rFonts w:asciiTheme="majorHAnsi" w:cstheme="majorBidi" w:eastAsiaTheme="majorEastAsia" w:hAnsiTheme="majorHAnsi"/>
      <w:spacing w:val="-10"/>
      <w:kern w:val="28"/>
      <w:sz w:val="56"/>
      <w:szCs w:val="56"/>
    </w:rPr>
  </w:style>
  <w:style w:type="character" w:styleId="PodtytuZnak" w:customStyle="1">
    <w:name w:val="Podtytuł Znak"/>
    <w:basedOn w:val="Domylnaczcionkaakapitu"/>
    <w:link w:val="Podtytu"/>
    <w:uiPriority w:val="11"/>
    <w:rsid w:val="00EE646A"/>
    <w:rPr>
      <w:rFonts w:cstheme="majorBidi" w:eastAsiaTheme="majorEastAsia"/>
      <w:color w:val="595959" w:themeColor="text1" w:themeTint="0000A6"/>
      <w:spacing w:val="15"/>
      <w:sz w:val="28"/>
      <w:szCs w:val="28"/>
    </w:rPr>
  </w:style>
  <w:style w:type="paragraph" w:styleId="Cytat">
    <w:name w:val="Quote"/>
    <w:basedOn w:val="Normalny"/>
    <w:next w:val="Normalny"/>
    <w:link w:val="CytatZnak"/>
    <w:uiPriority w:val="29"/>
    <w:qFormat w:val="1"/>
    <w:rsid w:val="00EE646A"/>
    <w:pPr>
      <w:spacing w:before="160"/>
      <w:jc w:val="center"/>
    </w:pPr>
    <w:rPr>
      <w:i w:val="1"/>
      <w:iCs w:val="1"/>
      <w:color w:val="404040" w:themeColor="text1" w:themeTint="0000BF"/>
    </w:rPr>
  </w:style>
  <w:style w:type="character" w:styleId="CytatZnak" w:customStyle="1">
    <w:name w:val="Cytat Znak"/>
    <w:basedOn w:val="Domylnaczcionkaakapitu"/>
    <w:link w:val="Cytat"/>
    <w:uiPriority w:val="29"/>
    <w:rsid w:val="00EE646A"/>
    <w:rPr>
      <w:i w:val="1"/>
      <w:iCs w:val="1"/>
      <w:color w:val="404040" w:themeColor="text1" w:themeTint="0000BF"/>
    </w:rPr>
  </w:style>
  <w:style w:type="paragraph" w:styleId="Akapitzlist">
    <w:name w:val="List Paragraph"/>
    <w:basedOn w:val="Normalny"/>
    <w:uiPriority w:val="34"/>
    <w:qFormat w:val="1"/>
    <w:rsid w:val="00EE646A"/>
    <w:pPr>
      <w:ind w:left="720"/>
      <w:contextualSpacing w:val="1"/>
    </w:pPr>
  </w:style>
  <w:style w:type="character" w:styleId="Wyrnienieintensywne">
    <w:name w:val="Intense Emphasis"/>
    <w:basedOn w:val="Domylnaczcionkaakapitu"/>
    <w:uiPriority w:val="21"/>
    <w:qFormat w:val="1"/>
    <w:rsid w:val="00EE646A"/>
    <w:rPr>
      <w:i w:val="1"/>
      <w:iCs w:val="1"/>
      <w:color w:val="0f4761" w:themeColor="accent1" w:themeShade="0000BF"/>
    </w:rPr>
  </w:style>
  <w:style w:type="paragraph" w:styleId="Cytatintensywny">
    <w:name w:val="Intense Quote"/>
    <w:basedOn w:val="Normalny"/>
    <w:next w:val="Normalny"/>
    <w:link w:val="CytatintensywnyZnak"/>
    <w:uiPriority w:val="30"/>
    <w:qFormat w:val="1"/>
    <w:rsid w:val="00EE646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ytatintensywnyZnak" w:customStyle="1">
    <w:name w:val="Cytat intensywny Znak"/>
    <w:basedOn w:val="Domylnaczcionkaakapitu"/>
    <w:link w:val="Cytatintensywny"/>
    <w:uiPriority w:val="30"/>
    <w:rsid w:val="00EE646A"/>
    <w:rPr>
      <w:i w:val="1"/>
      <w:iCs w:val="1"/>
      <w:color w:val="0f4761" w:themeColor="accent1" w:themeShade="0000BF"/>
    </w:rPr>
  </w:style>
  <w:style w:type="character" w:styleId="Odwoanieintensywne">
    <w:name w:val="Intense Reference"/>
    <w:basedOn w:val="Domylnaczcionkaakapitu"/>
    <w:uiPriority w:val="32"/>
    <w:qFormat w:val="1"/>
    <w:rsid w:val="00EE646A"/>
    <w:rPr>
      <w:b w:val="1"/>
      <w:bCs w:val="1"/>
      <w:smallCaps w:val="1"/>
      <w:color w:val="0f4761" w:themeColor="accent1" w:themeShade="0000BF"/>
      <w:spacing w:val="5"/>
    </w:rPr>
  </w:style>
  <w:style w:type="paragraph" w:styleId="Poprawka">
    <w:name w:val="Revision"/>
    <w:hidden w:val="1"/>
    <w:uiPriority w:val="99"/>
    <w:semiHidden w:val="1"/>
    <w:rsid w:val="00B92484"/>
    <w:pPr>
      <w:spacing w:after="0" w:line="240" w:lineRule="auto"/>
    </w:pPr>
  </w:style>
  <w:style w:type="paragraph" w:styleId="Tekstprzypisukocowego">
    <w:name w:val="endnote text"/>
    <w:basedOn w:val="Normalny"/>
    <w:link w:val="TekstprzypisukocowegoZnak"/>
    <w:uiPriority w:val="99"/>
    <w:semiHidden w:val="1"/>
    <w:unhideWhenUsed w:val="1"/>
    <w:rsid w:val="00062CF5"/>
    <w:pPr>
      <w:spacing w:after="0" w:line="240" w:lineRule="auto"/>
    </w:pPr>
    <w:rPr>
      <w:sz w:val="20"/>
      <w:szCs w:val="20"/>
    </w:rPr>
  </w:style>
  <w:style w:type="character" w:styleId="TekstprzypisukocowegoZnak" w:customStyle="1">
    <w:name w:val="Tekst przypisu końcowego Znak"/>
    <w:basedOn w:val="Domylnaczcionkaakapitu"/>
    <w:link w:val="Tekstprzypisukocowego"/>
    <w:uiPriority w:val="99"/>
    <w:semiHidden w:val="1"/>
    <w:rsid w:val="00062CF5"/>
    <w:rPr>
      <w:sz w:val="20"/>
      <w:szCs w:val="20"/>
    </w:rPr>
  </w:style>
  <w:style w:type="character" w:styleId="Odwoanieprzypisukocowego">
    <w:name w:val="endnote reference"/>
    <w:basedOn w:val="Domylnaczcionkaakapitu"/>
    <w:uiPriority w:val="99"/>
    <w:semiHidden w:val="1"/>
    <w:unhideWhenUsed w:val="1"/>
    <w:rsid w:val="00062CF5"/>
    <w:rPr>
      <w:vertAlign w:val="superscript"/>
    </w:rPr>
  </w:style>
  <w:style w:type="character" w:styleId="Hipercze">
    <w:name w:val="Hyperlink"/>
    <w:basedOn w:val="Domylnaczcionkaakapitu"/>
    <w:uiPriority w:val="99"/>
    <w:unhideWhenUsed w:val="1"/>
    <w:rsid w:val="00095853"/>
    <w:rPr>
      <w:color w:val="467886" w:themeColor="hyperlink"/>
      <w:u w:val="single"/>
    </w:rPr>
  </w:style>
  <w:style w:type="character" w:styleId="Nierozpoznanawzmianka">
    <w:name w:val="Unresolved Mention"/>
    <w:basedOn w:val="Domylnaczcionkaakapitu"/>
    <w:uiPriority w:val="99"/>
    <w:semiHidden w:val="1"/>
    <w:unhideWhenUsed w:val="1"/>
    <w:rsid w:val="00095853"/>
    <w:rPr>
      <w:color w:val="605e5c"/>
      <w:shd w:color="auto" w:fill="e1dfdd" w:val="clear"/>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pPr>
    <w:rPr>
      <w:rFonts w:ascii="Aptos" w:cs="Aptos" w:eastAsia="Aptos" w:hAnsi="Aptos"/>
      <w:b w:val="0"/>
      <w:bCs w:val="0"/>
      <w:i w:val="0"/>
      <w:iCs w:val="0"/>
      <w:smallCaps w:val="0"/>
      <w:strike w:val="0"/>
      <w:color w:val="595959"/>
      <w:sz w:val="28"/>
      <w:szCs w:val="2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 Id="rId2" Type="http://schemas.openxmlformats.org/officeDocument/2006/relationships/hyperlink" Target="mailto:michal_kubajek@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dbGHjE2kFlxuEniHlUvAFrkw==">CgMxLjA4AHIhMVhmUGFSZHctNFd1Ty1seG9val9LbFdpTmFscUUzYlFW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2024-08-28T09:37:00Z</dcterms:created>
  <dc:creator>Sara Wojciechowska</dc:creator>
</cp:coreProperties>
</file>