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027D" w14:textId="77777777" w:rsidR="00045F40" w:rsidRPr="001A0714" w:rsidRDefault="000460C8">
      <w:pPr>
        <w:pBdr>
          <w:bottom w:val="single" w:sz="12" w:space="1" w:color="auto"/>
        </w:pBdr>
        <w:jc w:val="both"/>
        <w:rPr>
          <w:rFonts w:asciiTheme="majorHAnsi" w:hAnsiTheme="majorHAnsi" w:cs="Times New Roman"/>
          <w:b/>
          <w:color w:val="auto"/>
          <w:sz w:val="28"/>
          <w:szCs w:val="18"/>
        </w:rPr>
      </w:pPr>
      <w:r w:rsidRPr="001A0714">
        <w:rPr>
          <w:rFonts w:asciiTheme="majorHAnsi" w:hAnsiTheme="majorHAnsi"/>
          <w:b/>
          <w:sz w:val="28"/>
          <w:szCs w:val="18"/>
        </w:rPr>
        <w:t>INFORMACJA PRASOWA</w:t>
      </w:r>
    </w:p>
    <w:p w14:paraId="04A0027E" w14:textId="1FF2B039" w:rsidR="00045F40" w:rsidRPr="001A0714" w:rsidRDefault="000460C8">
      <w:pPr>
        <w:jc w:val="both"/>
        <w:rPr>
          <w:rFonts w:asciiTheme="majorHAnsi" w:hAnsiTheme="majorHAnsi"/>
          <w:sz w:val="18"/>
          <w:szCs w:val="18"/>
        </w:rPr>
      </w:pPr>
      <w:r w:rsidRPr="001A0714">
        <w:rPr>
          <w:rFonts w:asciiTheme="majorHAnsi" w:hAnsiTheme="majorHAnsi"/>
          <w:sz w:val="18"/>
          <w:szCs w:val="18"/>
        </w:rPr>
        <w:t xml:space="preserve">Gdańsk, </w:t>
      </w:r>
      <w:r w:rsidR="000A3B58">
        <w:rPr>
          <w:rFonts w:asciiTheme="majorHAnsi" w:hAnsiTheme="majorHAnsi"/>
          <w:sz w:val="18"/>
          <w:szCs w:val="18"/>
        </w:rPr>
        <w:t>5 marca</w:t>
      </w:r>
      <w:r w:rsidRPr="001A0714">
        <w:rPr>
          <w:rFonts w:asciiTheme="majorHAnsi" w:hAnsiTheme="majorHAnsi"/>
          <w:sz w:val="18"/>
          <w:szCs w:val="18"/>
        </w:rPr>
        <w:t xml:space="preserve"> 202</w:t>
      </w:r>
      <w:r w:rsidR="00F04F7F">
        <w:rPr>
          <w:rFonts w:asciiTheme="majorHAnsi" w:hAnsiTheme="majorHAnsi"/>
          <w:sz w:val="18"/>
          <w:szCs w:val="18"/>
        </w:rPr>
        <w:t>6</w:t>
      </w:r>
      <w:r w:rsidRPr="001A0714">
        <w:rPr>
          <w:rFonts w:asciiTheme="majorHAnsi" w:hAnsiTheme="majorHAnsi"/>
          <w:sz w:val="18"/>
          <w:szCs w:val="18"/>
        </w:rPr>
        <w:t xml:space="preserve"> r</w:t>
      </w:r>
      <w:r w:rsidR="00BA49AA" w:rsidRPr="001A0714">
        <w:rPr>
          <w:rFonts w:asciiTheme="majorHAnsi" w:hAnsiTheme="majorHAnsi"/>
          <w:sz w:val="18"/>
          <w:szCs w:val="18"/>
        </w:rPr>
        <w:t>.</w:t>
      </w:r>
    </w:p>
    <w:p w14:paraId="263034C8" w14:textId="77777777" w:rsidR="00DD445D" w:rsidRPr="00A233F3" w:rsidRDefault="00DD445D" w:rsidP="00280460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0070C0"/>
          <w:sz w:val="28"/>
          <w:szCs w:val="28"/>
        </w:rPr>
      </w:pPr>
      <w:bookmarkStart w:id="0" w:name="_Hlk120263354"/>
    </w:p>
    <w:p w14:paraId="0F4FADA7" w14:textId="2F6EC088" w:rsidR="00DD445D" w:rsidRPr="00A233F3" w:rsidRDefault="00597C19" w:rsidP="00280460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0070C0"/>
          <w:sz w:val="28"/>
          <w:szCs w:val="28"/>
        </w:rPr>
      </w:pPr>
      <w:r w:rsidRPr="00597C19">
        <w:rPr>
          <w:rFonts w:asciiTheme="majorHAnsi" w:hAnsiTheme="majorHAnsi" w:cstheme="minorHAnsi"/>
          <w:b/>
          <w:bCs/>
          <w:iCs/>
          <w:color w:val="0070C0"/>
          <w:sz w:val="28"/>
          <w:szCs w:val="28"/>
        </w:rPr>
        <w:t>Jak Polacy pożyczają w sieci? Kobiety najbardziej stabilną i efektywną grupą rynku pożyczek online</w:t>
      </w:r>
    </w:p>
    <w:p w14:paraId="048178E7" w14:textId="77777777" w:rsidR="00DD445D" w:rsidRDefault="00DD445D" w:rsidP="00280460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</w:pPr>
    </w:p>
    <w:p w14:paraId="2D75AFB3" w14:textId="6A45CB4A" w:rsidR="00280460" w:rsidRPr="0011650F" w:rsidRDefault="0011650F" w:rsidP="00280460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</w:pPr>
      <w:r w:rsidRPr="0011650F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R</w:t>
      </w:r>
      <w:r w:rsidR="00280460" w:rsidRPr="0011650F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o</w:t>
      </w:r>
      <w:r w:rsidRPr="0011650F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śnie</w:t>
      </w:r>
      <w:r w:rsidR="00280460" w:rsidRPr="0011650F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dojrzało</w:t>
      </w:r>
      <w:r w:rsidRPr="0011650F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ść</w:t>
      </w:r>
      <w:r w:rsidR="00280460" w:rsidRPr="0011650F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finansow</w:t>
      </w:r>
      <w:r w:rsidRPr="0011650F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a</w:t>
      </w:r>
      <w:r w:rsidR="00280460" w:rsidRPr="0011650F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kobiet oraz </w:t>
      </w:r>
      <w:r w:rsidRPr="0011650F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ich</w:t>
      </w:r>
      <w:r w:rsidR="00280460" w:rsidRPr="0011650F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</w:t>
      </w:r>
      <w:r w:rsidR="00DD445D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rola</w:t>
      </w:r>
      <w:r w:rsidR="00280460" w:rsidRPr="0011650F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jako świadomych uczestniczek rynku </w:t>
      </w:r>
      <w:r w:rsidRPr="0011650F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pożyczek w sieci – </w:t>
      </w:r>
      <w:r w:rsidR="00DC20BB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to jeden</w:t>
      </w:r>
      <w:r w:rsidR="00051157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z</w:t>
      </w:r>
      <w:r w:rsidR="00DC20BB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wniosków</w:t>
      </w:r>
      <w:r w:rsidR="00C70F4D" w:rsidRPr="0011650F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</w:t>
      </w:r>
      <w:r w:rsidR="003A4418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nowego </w:t>
      </w:r>
      <w:r w:rsidR="00C70F4D" w:rsidRPr="0011650F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raportu Związku Przedsiębiorstw Finansowych</w:t>
      </w:r>
      <w:r w:rsidR="005D4958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w Polsce</w:t>
      </w:r>
      <w:r w:rsidR="00C70F4D" w:rsidRPr="0011650F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(ZPF), przygotowanego na podstawie danych Youmoney</w:t>
      </w:r>
      <w:r w:rsidR="007D65DC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i </w:t>
      </w:r>
      <w:r w:rsidR="001770E1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obejmującego</w:t>
      </w:r>
      <w:r w:rsidR="00C8669D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</w:t>
      </w:r>
      <w:r w:rsidR="001770E1" w:rsidRPr="001770E1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analizę zachowań konsumentów korzystających z pożyczek online</w:t>
      </w:r>
      <w:r w:rsidR="005D4958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.</w:t>
      </w:r>
    </w:p>
    <w:p w14:paraId="2FA3EAD6" w14:textId="77777777" w:rsidR="0011650F" w:rsidRDefault="0011650F" w:rsidP="00280460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69A649B2" w14:textId="02E9967E" w:rsidR="009A5CFA" w:rsidRPr="007D65DC" w:rsidRDefault="007D65DC" w:rsidP="00280460">
      <w:pPr>
        <w:spacing w:line="276" w:lineRule="auto"/>
        <w:jc w:val="both"/>
        <w:rPr>
          <w:rFonts w:asciiTheme="majorHAnsi" w:hAnsiTheme="majorHAnsi" w:cstheme="minorHAnsi"/>
          <w:i/>
          <w:iCs/>
          <w:color w:val="auto"/>
          <w:sz w:val="21"/>
          <w:szCs w:val="21"/>
        </w:rPr>
      </w:pPr>
      <w:r w:rsidRPr="007D65DC">
        <w:rPr>
          <w:rStyle w:val="cf01"/>
          <w:rFonts w:asciiTheme="majorHAnsi" w:hAnsiTheme="majorHAnsi"/>
          <w:i w:val="0"/>
          <w:iCs w:val="0"/>
          <w:sz w:val="21"/>
          <w:szCs w:val="21"/>
        </w:rPr>
        <w:t>Analiza wskazuje, że kobiety wnioskują średnio o 8,8 proc. wyższe kwoty pożyczek niż mężczyźni. W ich przypadku odsetek uruchomionych pożyczek jest wyższy o 1,7 p</w:t>
      </w:r>
      <w:r w:rsidR="00E653B6">
        <w:rPr>
          <w:rStyle w:val="cf01"/>
          <w:rFonts w:asciiTheme="majorHAnsi" w:hAnsiTheme="majorHAnsi"/>
          <w:i w:val="0"/>
          <w:iCs w:val="0"/>
          <w:sz w:val="21"/>
          <w:szCs w:val="21"/>
        </w:rPr>
        <w:t>.p.</w:t>
      </w:r>
      <w:r w:rsidRPr="007D65DC">
        <w:rPr>
          <w:rStyle w:val="cf01"/>
          <w:rFonts w:asciiTheme="majorHAnsi" w:hAnsiTheme="majorHAnsi"/>
          <w:i w:val="0"/>
          <w:iCs w:val="0"/>
          <w:sz w:val="21"/>
          <w:szCs w:val="21"/>
        </w:rPr>
        <w:t xml:space="preserve"> niż w segmencie mężczyzn, co przekłada się na około 12 proc. relatywnie wyższą skuteczność procesu. Średnia kwota </w:t>
      </w:r>
      <w:r w:rsidR="000E6783">
        <w:rPr>
          <w:rStyle w:val="cf01"/>
          <w:rFonts w:asciiTheme="majorHAnsi" w:hAnsiTheme="majorHAnsi"/>
          <w:i w:val="0"/>
          <w:iCs w:val="0"/>
          <w:sz w:val="21"/>
          <w:szCs w:val="21"/>
        </w:rPr>
        <w:t>udzielonego finansowania</w:t>
      </w:r>
      <w:r w:rsidRPr="007D65DC">
        <w:rPr>
          <w:rStyle w:val="cf01"/>
          <w:rFonts w:asciiTheme="majorHAnsi" w:hAnsiTheme="majorHAnsi"/>
          <w:i w:val="0"/>
          <w:iCs w:val="0"/>
          <w:sz w:val="21"/>
          <w:szCs w:val="21"/>
        </w:rPr>
        <w:t xml:space="preserve"> w tej grupie jest wyższa o 205 zł niż w segmencie mężczyzn. </w:t>
      </w:r>
    </w:p>
    <w:p w14:paraId="73EC5D07" w14:textId="77777777" w:rsidR="00E10894" w:rsidRDefault="00E10894" w:rsidP="006E2FD0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3B6CE11D" w14:textId="7C88A8D0" w:rsidR="00732254" w:rsidRDefault="00732254" w:rsidP="0011650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</w:t>
      </w:r>
      <w:r w:rsidR="008B436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C24D8E">
        <w:rPr>
          <w:rFonts w:asciiTheme="majorHAnsi" w:hAnsiTheme="majorHAnsi" w:cstheme="minorHAnsi"/>
          <w:iCs/>
          <w:color w:val="auto"/>
          <w:sz w:val="21"/>
          <w:szCs w:val="21"/>
        </w:rPr>
        <w:t>Z raportu wynika</w:t>
      </w:r>
      <w:r w:rsidR="00C24D8E" w:rsidRPr="00280460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, że </w:t>
      </w:r>
      <w:r w:rsidR="000E6783">
        <w:rPr>
          <w:rFonts w:asciiTheme="majorHAnsi" w:hAnsiTheme="majorHAnsi" w:cstheme="minorHAnsi"/>
          <w:iCs/>
          <w:color w:val="auto"/>
          <w:sz w:val="21"/>
          <w:szCs w:val="21"/>
        </w:rPr>
        <w:t>ko</w:t>
      </w:r>
      <w:r w:rsidR="005E5ABC">
        <w:rPr>
          <w:rFonts w:asciiTheme="majorHAnsi" w:hAnsiTheme="majorHAnsi" w:cstheme="minorHAnsi"/>
          <w:iCs/>
          <w:color w:val="auto"/>
          <w:sz w:val="21"/>
          <w:szCs w:val="21"/>
        </w:rPr>
        <w:t>b</w:t>
      </w:r>
      <w:r w:rsidR="000E6783">
        <w:rPr>
          <w:rFonts w:asciiTheme="majorHAnsi" w:hAnsiTheme="majorHAnsi" w:cstheme="minorHAnsi"/>
          <w:iCs/>
          <w:color w:val="auto"/>
          <w:sz w:val="21"/>
          <w:szCs w:val="21"/>
        </w:rPr>
        <w:t>iety</w:t>
      </w:r>
      <w:r w:rsidR="00C24D8E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</w:t>
      </w:r>
      <w:r w:rsidR="00C24D8E" w:rsidRPr="00280460">
        <w:rPr>
          <w:rFonts w:asciiTheme="majorHAnsi" w:hAnsiTheme="majorHAnsi" w:cstheme="minorHAnsi"/>
          <w:iCs/>
          <w:color w:val="auto"/>
          <w:sz w:val="21"/>
          <w:szCs w:val="21"/>
        </w:rPr>
        <w:t>nie tylko aktywnie korzystają z narzędzi finansowych dostępnych online, lecz także podejmują decyzje w sposób przemyślany i adekwatny do swojej zdolności kredytowej</w:t>
      </w:r>
      <w:r w:rsidR="00CC45F6">
        <w:rPr>
          <w:rFonts w:asciiTheme="majorHAnsi" w:hAnsiTheme="majorHAnsi" w:cstheme="minorHAnsi"/>
          <w:iCs/>
          <w:color w:val="auto"/>
          <w:sz w:val="21"/>
          <w:szCs w:val="21"/>
        </w:rPr>
        <w:t>.</w:t>
      </w:r>
      <w:r w:rsidR="00C24D8E" w:rsidRPr="00280460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</w:t>
      </w:r>
      <w:r w:rsidR="0011650F" w:rsidRPr="00280460">
        <w:rPr>
          <w:rFonts w:asciiTheme="majorHAnsi" w:hAnsiTheme="majorHAnsi" w:cstheme="minorHAnsi"/>
          <w:iCs/>
          <w:color w:val="auto"/>
          <w:sz w:val="21"/>
          <w:szCs w:val="21"/>
        </w:rPr>
        <w:t>W</w:t>
      </w:r>
      <w:r w:rsidR="00556382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</w:t>
      </w:r>
      <w:r w:rsidR="0022283A">
        <w:rPr>
          <w:rFonts w:asciiTheme="majorHAnsi" w:hAnsiTheme="majorHAnsi" w:cstheme="minorHAnsi"/>
          <w:iCs/>
          <w:color w:val="auto"/>
          <w:sz w:val="21"/>
          <w:szCs w:val="21"/>
        </w:rPr>
        <w:t>kontekście</w:t>
      </w:r>
      <w:r w:rsidR="0011650F" w:rsidRPr="00280460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zbliżającego się Dnia Kobiet warto podkreślić, że </w:t>
      </w:r>
      <w:r w:rsidR="000E6783">
        <w:rPr>
          <w:rFonts w:asciiTheme="majorHAnsi" w:hAnsiTheme="majorHAnsi" w:cstheme="minorHAnsi"/>
          <w:iCs/>
          <w:color w:val="auto"/>
          <w:sz w:val="21"/>
          <w:szCs w:val="21"/>
        </w:rPr>
        <w:t>panie</w:t>
      </w:r>
      <w:r w:rsidR="0011650F" w:rsidRPr="00280460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są dziś jedną z najbardziej stabilnych i efektywnych grup na rynku pożyczek online. </w:t>
      </w:r>
      <w:r w:rsidR="003A0FAA" w:rsidRPr="003A0FAA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Dane wskazują, że </w:t>
      </w:r>
      <w:r w:rsidR="00C24D8E">
        <w:rPr>
          <w:rFonts w:asciiTheme="majorHAnsi" w:hAnsiTheme="majorHAnsi" w:cstheme="minorHAnsi"/>
          <w:iCs/>
          <w:color w:val="auto"/>
          <w:sz w:val="21"/>
          <w:szCs w:val="21"/>
        </w:rPr>
        <w:t>kobiety</w:t>
      </w:r>
      <w:r w:rsidR="003A0FAA" w:rsidRPr="003A0FAA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charakteryzują się </w:t>
      </w:r>
      <w:r w:rsidR="00583B28">
        <w:rPr>
          <w:rFonts w:asciiTheme="majorHAnsi" w:hAnsiTheme="majorHAnsi" w:cstheme="minorHAnsi"/>
          <w:iCs/>
          <w:color w:val="auto"/>
          <w:sz w:val="21"/>
          <w:szCs w:val="21"/>
        </w:rPr>
        <w:t>większą</w:t>
      </w:r>
      <w:r w:rsidR="003A0FAA" w:rsidRPr="003A0FAA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skutecznością</w:t>
      </w:r>
      <w:r w:rsidR="003A0FAA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w</w:t>
      </w:r>
      <w:r w:rsidR="003A0FAA" w:rsidRPr="003A0FAA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proce</w:t>
      </w:r>
      <w:r w:rsidR="003A0FAA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sie </w:t>
      </w:r>
      <w:r w:rsidR="003A0FAA" w:rsidRPr="003A0FAA">
        <w:rPr>
          <w:rFonts w:asciiTheme="majorHAnsi" w:hAnsiTheme="majorHAnsi" w:cstheme="minorHAnsi"/>
          <w:iCs/>
          <w:color w:val="auto"/>
          <w:sz w:val="21"/>
          <w:szCs w:val="21"/>
        </w:rPr>
        <w:t>kredyto</w:t>
      </w:r>
      <w:r w:rsidR="003A0FAA">
        <w:rPr>
          <w:rFonts w:asciiTheme="majorHAnsi" w:hAnsiTheme="majorHAnsi" w:cstheme="minorHAnsi"/>
          <w:iCs/>
          <w:color w:val="auto"/>
          <w:sz w:val="21"/>
          <w:szCs w:val="21"/>
        </w:rPr>
        <w:t>wym</w:t>
      </w:r>
      <w:r w:rsidR="003A0FAA" w:rsidRPr="003A0FAA">
        <w:rPr>
          <w:rFonts w:asciiTheme="majorHAnsi" w:hAnsiTheme="majorHAnsi" w:cstheme="minorHAnsi"/>
          <w:iCs/>
          <w:color w:val="auto"/>
          <w:sz w:val="21"/>
          <w:szCs w:val="21"/>
        </w:rPr>
        <w:t>, co</w:t>
      </w:r>
      <w:r w:rsidR="003C154C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oznacza statystycznie częstsze</w:t>
      </w:r>
      <w:r w:rsidR="00C24D8E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</w:t>
      </w:r>
      <w:r w:rsidR="003A0FAA" w:rsidRPr="003A0FAA">
        <w:rPr>
          <w:rFonts w:asciiTheme="majorHAnsi" w:hAnsiTheme="majorHAnsi" w:cstheme="minorHAnsi"/>
          <w:iCs/>
          <w:color w:val="auto"/>
          <w:sz w:val="21"/>
          <w:szCs w:val="21"/>
        </w:rPr>
        <w:t>pozytywne decyzje</w:t>
      </w:r>
      <w:r w:rsidR="003C154C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kredytowe</w:t>
      </w:r>
      <w:r w:rsidR="003A0FAA" w:rsidRPr="003A0FAA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oraz wyższe średnie kwoty finansowania</w:t>
      </w:r>
      <w:r w:rsidR="00C24D8E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</w:t>
      </w:r>
      <w:r w:rsidR="00773D7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wyjaśnia</w:t>
      </w:r>
      <w:r w:rsidRPr="00512C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Agnieszka Kozioł</w:t>
      </w:r>
      <w:r w:rsidRPr="00512C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Dyrektor Departamentu Badań i Analiz ZPF. </w:t>
      </w:r>
    </w:p>
    <w:p w14:paraId="68F4A132" w14:textId="77777777" w:rsidR="00D54BE8" w:rsidRPr="008B436E" w:rsidRDefault="00D54BE8" w:rsidP="0011650F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11D46244" w14:textId="4403C91D" w:rsidR="00D54BE8" w:rsidRDefault="00D54BE8" w:rsidP="00D54BE8">
      <w:pPr>
        <w:spacing w:line="276" w:lineRule="auto"/>
        <w:jc w:val="center"/>
        <w:rPr>
          <w:rFonts w:asciiTheme="majorHAnsi" w:hAnsiTheme="majorHAnsi" w:cstheme="minorHAnsi"/>
          <w:iCs/>
          <w:color w:val="auto"/>
          <w:sz w:val="21"/>
          <w:szCs w:val="21"/>
        </w:rPr>
      </w:pPr>
      <w:r>
        <w:rPr>
          <w:rFonts w:asciiTheme="majorHAnsi" w:hAnsiTheme="majorHAnsi" w:cstheme="minorHAnsi"/>
          <w:iCs/>
          <w:noProof/>
          <w:color w:val="auto"/>
          <w:sz w:val="21"/>
          <w:szCs w:val="21"/>
        </w:rPr>
        <w:drawing>
          <wp:inline distT="0" distB="0" distL="0" distR="0" wp14:anchorId="604736B3" wp14:editId="3EF068B5">
            <wp:extent cx="5615940" cy="2948369"/>
            <wp:effectExtent l="0" t="0" r="3810" b="4445"/>
            <wp:docPr id="15474384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438421" name="Obraz 154743842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799" cy="295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3E0F7" w14:textId="77777777" w:rsidR="0032353A" w:rsidRPr="006E2FD0" w:rsidRDefault="0032353A" w:rsidP="00030024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</w:pPr>
    </w:p>
    <w:p w14:paraId="0E307674" w14:textId="5DEE1A84" w:rsidR="00516AD4" w:rsidRPr="006E2FD0" w:rsidRDefault="0011650F" w:rsidP="00030024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</w:pPr>
      <w:r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Wysoka s</w:t>
      </w:r>
      <w:r w:rsidR="006E2FD0" w:rsidRPr="006E2FD0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elektywność i </w:t>
      </w:r>
      <w:r w:rsidR="00D63A42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rygorystyczna ocena ryzyka</w:t>
      </w:r>
      <w:r w:rsidR="006E2FD0" w:rsidRPr="006E2FD0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</w:t>
      </w:r>
    </w:p>
    <w:p w14:paraId="42BAB02E" w14:textId="77777777" w:rsidR="006E2FD0" w:rsidRDefault="006E2FD0" w:rsidP="00AA1A13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251BAFA8" w14:textId="0E605164" w:rsidR="0004503E" w:rsidRDefault="00AA1A13" w:rsidP="00AA1A13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  <w:r w:rsidRPr="00AA1A13">
        <w:rPr>
          <w:rFonts w:asciiTheme="majorHAnsi" w:hAnsiTheme="majorHAnsi" w:cstheme="minorHAnsi"/>
          <w:iCs/>
          <w:color w:val="auto"/>
          <w:sz w:val="21"/>
          <w:szCs w:val="21"/>
        </w:rPr>
        <w:t>Średnia kwota wnioskowanej pożyczki online w 2025 r. wyniosła 8</w:t>
      </w:r>
      <w:r>
        <w:rPr>
          <w:rFonts w:asciiTheme="majorHAnsi" w:hAnsiTheme="majorHAnsi" w:cstheme="minorHAnsi"/>
          <w:iCs/>
          <w:color w:val="auto"/>
          <w:sz w:val="21"/>
          <w:szCs w:val="21"/>
        </w:rPr>
        <w:t>.</w:t>
      </w:r>
      <w:r w:rsidRPr="00AA1A13">
        <w:rPr>
          <w:rFonts w:asciiTheme="majorHAnsi" w:hAnsiTheme="majorHAnsi" w:cstheme="minorHAnsi"/>
          <w:iCs/>
          <w:color w:val="auto"/>
          <w:sz w:val="21"/>
          <w:szCs w:val="21"/>
        </w:rPr>
        <w:t>293 zł, natomiast średnia kwota faktycznie udzielonego finansowania – 2</w:t>
      </w:r>
      <w:r>
        <w:rPr>
          <w:rFonts w:asciiTheme="majorHAnsi" w:hAnsiTheme="majorHAnsi" w:cstheme="minorHAnsi"/>
          <w:iCs/>
          <w:color w:val="auto"/>
          <w:sz w:val="21"/>
          <w:szCs w:val="21"/>
        </w:rPr>
        <w:t>.</w:t>
      </w:r>
      <w:r w:rsidRPr="00AA1A13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486 zł. Oznacza to, że przeciętnie wypłacano </w:t>
      </w:r>
      <w:r w:rsidR="00D63A42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jedynie </w:t>
      </w:r>
      <w:r w:rsidRPr="00AA1A13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ok. 30 proc. kwoty, o którą wnioskował </w:t>
      </w:r>
      <w:r w:rsidR="0004503E">
        <w:rPr>
          <w:rFonts w:asciiTheme="majorHAnsi" w:hAnsiTheme="majorHAnsi" w:cstheme="minorHAnsi"/>
          <w:iCs/>
          <w:color w:val="auto"/>
          <w:sz w:val="21"/>
          <w:szCs w:val="21"/>
        </w:rPr>
        <w:t>użytkownik sieci</w:t>
      </w:r>
      <w:r w:rsidRPr="00AA1A13">
        <w:rPr>
          <w:rFonts w:asciiTheme="majorHAnsi" w:hAnsiTheme="majorHAnsi" w:cstheme="minorHAnsi"/>
          <w:iCs/>
          <w:color w:val="auto"/>
          <w:sz w:val="21"/>
          <w:szCs w:val="21"/>
        </w:rPr>
        <w:t>.</w:t>
      </w:r>
      <w:r w:rsidR="0004503E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</w:t>
      </w:r>
      <w:r w:rsidR="00290E7E">
        <w:rPr>
          <w:rFonts w:asciiTheme="majorHAnsi" w:hAnsiTheme="majorHAnsi" w:cstheme="minorHAnsi"/>
          <w:iCs/>
          <w:color w:val="auto"/>
          <w:sz w:val="21"/>
          <w:szCs w:val="21"/>
        </w:rPr>
        <w:t>Eksperci</w:t>
      </w:r>
      <w:r w:rsidR="00BC7340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ZPF i Youmoney</w:t>
      </w:r>
      <w:r w:rsidR="00E7539C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twierdzą, </w:t>
      </w:r>
      <w:r w:rsidR="00290E7E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że </w:t>
      </w:r>
      <w:r w:rsidR="00290E7E">
        <w:rPr>
          <w:rFonts w:asciiTheme="majorHAnsi" w:hAnsiTheme="majorHAnsi" w:cstheme="minorHAnsi"/>
          <w:iCs/>
          <w:color w:val="auto"/>
          <w:sz w:val="21"/>
          <w:szCs w:val="21"/>
        </w:rPr>
        <w:lastRenderedPageBreak/>
        <w:t xml:space="preserve">odpowiedzialna ocena ryzyka jest </w:t>
      </w:r>
      <w:r w:rsidR="00E7539C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zatem </w:t>
      </w:r>
      <w:r w:rsidR="00290E7E">
        <w:rPr>
          <w:rFonts w:asciiTheme="majorHAnsi" w:hAnsiTheme="majorHAnsi" w:cstheme="minorHAnsi"/>
          <w:iCs/>
          <w:color w:val="auto"/>
          <w:sz w:val="21"/>
          <w:szCs w:val="21"/>
        </w:rPr>
        <w:t>konsekwentnie realizowana także w cyfrowych kanałach sprzedaży</w:t>
      </w:r>
      <w:r w:rsidR="00E7539C">
        <w:rPr>
          <w:rFonts w:asciiTheme="majorHAnsi" w:hAnsiTheme="majorHAnsi" w:cstheme="minorHAnsi"/>
          <w:iCs/>
          <w:color w:val="auto"/>
          <w:sz w:val="21"/>
          <w:szCs w:val="21"/>
        </w:rPr>
        <w:t>.</w:t>
      </w:r>
    </w:p>
    <w:p w14:paraId="6E8781E0" w14:textId="77777777" w:rsidR="00AA1A13" w:rsidRPr="00AA1A13" w:rsidRDefault="00AA1A13" w:rsidP="00AA1A13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16FA88F6" w14:textId="6D227CEF" w:rsidR="00587767" w:rsidRPr="00AA1A13" w:rsidRDefault="00C70F4D" w:rsidP="00AA1A13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</w:t>
      </w:r>
      <w:r w:rsidR="00AA1A13" w:rsidRPr="00AA1A13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Dane </w:t>
      </w:r>
      <w:r w:rsidR="0004503E">
        <w:rPr>
          <w:rFonts w:asciiTheme="majorHAnsi" w:hAnsiTheme="majorHAnsi" w:cstheme="minorHAnsi"/>
          <w:iCs/>
          <w:color w:val="auto"/>
          <w:sz w:val="21"/>
          <w:szCs w:val="21"/>
        </w:rPr>
        <w:t>za 2025 rok wskazują</w:t>
      </w:r>
      <w:r w:rsidR="00AA1A13" w:rsidRPr="00AA1A13">
        <w:rPr>
          <w:rFonts w:asciiTheme="majorHAnsi" w:hAnsiTheme="majorHAnsi" w:cstheme="minorHAnsi"/>
          <w:iCs/>
          <w:color w:val="auto"/>
          <w:sz w:val="21"/>
          <w:szCs w:val="21"/>
        </w:rPr>
        <w:t>, że sektor pożyczek online działa w warunkach wysokiej selektywności i rygorystycznej oceny ryzyka. Różnica między kwotą wnioskowaną a wypłaconą wskazuje na dostosowanie poziomu finansowania do realnej zdolności kredytowej klienta oraz</w:t>
      </w:r>
      <w:r w:rsidR="00BC7340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</w:t>
      </w:r>
      <w:r w:rsidR="00D61CCB">
        <w:rPr>
          <w:rFonts w:asciiTheme="majorHAnsi" w:hAnsiTheme="majorHAnsi" w:cstheme="minorHAnsi"/>
          <w:iCs/>
          <w:color w:val="auto"/>
          <w:sz w:val="21"/>
          <w:szCs w:val="21"/>
        </w:rPr>
        <w:t>konserwatywne</w:t>
      </w:r>
      <w:r w:rsidR="00AA1A13" w:rsidRPr="00AA1A13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podejście </w:t>
      </w:r>
      <w:r w:rsidR="00D63A42">
        <w:rPr>
          <w:rFonts w:asciiTheme="majorHAnsi" w:hAnsiTheme="majorHAnsi" w:cstheme="minorHAnsi"/>
          <w:iCs/>
          <w:color w:val="auto"/>
          <w:sz w:val="21"/>
          <w:szCs w:val="21"/>
        </w:rPr>
        <w:t>firm pożyczkowych</w:t>
      </w:r>
      <w:r w:rsidR="00AA1A13" w:rsidRPr="00AA1A13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do zarządzania portfelem</w:t>
      </w:r>
      <w:r w:rsidR="00290E7E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</w:t>
      </w:r>
      <w:r w:rsidR="00D362B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95318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D362B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podkreśla Rafał Tomkowicz, </w:t>
      </w:r>
      <w:r w:rsidR="00D362B1" w:rsidRPr="005C53FA">
        <w:rPr>
          <w:rFonts w:ascii="Cambria" w:hAnsi="Cambria" w:cs="Calibri"/>
          <w:iCs/>
          <w:color w:val="auto"/>
          <w:spacing w:val="-2"/>
          <w:sz w:val="21"/>
          <w:szCs w:val="21"/>
        </w:rPr>
        <w:t>ekspert rynku pożyczkowego i Dyrektor ds. Rozwoju ZPF.</w:t>
      </w:r>
      <w:r w:rsidR="00D362B1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</w:p>
    <w:p w14:paraId="79DD0EA1" w14:textId="77777777" w:rsidR="00C70F4D" w:rsidRDefault="00C70F4D" w:rsidP="0003002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39D1FF43" w14:textId="65558A04" w:rsidR="00C70F4D" w:rsidRPr="00F0209F" w:rsidRDefault="00290E7E" w:rsidP="00C70F4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D4FF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D16EF8" w:rsidRPr="005D4FF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5D4FF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</w:t>
      </w:r>
      <w:r w:rsidR="0095318C" w:rsidRPr="005D4FF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roces kredytowy </w:t>
      </w:r>
      <w:r w:rsidRPr="005D4FF4">
        <w:rPr>
          <w:rFonts w:asciiTheme="majorHAnsi" w:hAnsiTheme="majorHAnsi" w:cstheme="minorHAnsi"/>
          <w:iCs/>
          <w:color w:val="auto"/>
          <w:sz w:val="21"/>
          <w:szCs w:val="21"/>
        </w:rPr>
        <w:t>polega</w:t>
      </w:r>
      <w:r w:rsidR="0095318C" w:rsidRPr="005D4FF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na analizie wielu baz danych oraz zewnętrznych narzędzi scoringowych, które pozwalają możliwie precyzyjnie oszacować zdolność do spłaty zobowiązania. Instytucje wykorzystują również dane behawioralne, dzięki którym mogą modelować ryzyko i przewidywać prawdopodobieństwo terminowej spłaty</w:t>
      </w:r>
      <w:r w:rsidR="00C70F4D" w:rsidRPr="005D4FF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</w:t>
      </w:r>
      <w:r w:rsidR="00C70F4D" w:rsidRPr="005D4FF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 wyjaśnia Tomasz Marczewski, CEO Youmoney.</w:t>
      </w:r>
    </w:p>
    <w:p w14:paraId="55121572" w14:textId="483A8980" w:rsidR="00587767" w:rsidRPr="0095318C" w:rsidRDefault="00587767" w:rsidP="00030024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5A37719B" w14:textId="0A2BB9C7" w:rsidR="008B436E" w:rsidRDefault="009472AA" w:rsidP="00030024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</w:pPr>
      <w:r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Portret </w:t>
      </w:r>
      <w:r w:rsidR="0095318C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Polak</w:t>
      </w:r>
      <w:r w:rsidR="00B11846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a</w:t>
      </w:r>
      <w:r w:rsidR="0095318C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pożyczają</w:t>
      </w:r>
      <w:r w:rsidR="00B11846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cego</w:t>
      </w:r>
      <w:r w:rsidR="0095318C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w sieci</w:t>
      </w:r>
    </w:p>
    <w:p w14:paraId="504184DD" w14:textId="6FFECCA9" w:rsidR="0095318C" w:rsidRDefault="0095318C" w:rsidP="00030024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</w:pPr>
    </w:p>
    <w:p w14:paraId="125162E5" w14:textId="2AB6CE1E" w:rsidR="00560394" w:rsidRDefault="007A54A4" w:rsidP="00F0209F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  <w:r w:rsidRPr="007A54A4">
        <w:rPr>
          <w:rFonts w:asciiTheme="majorHAnsi" w:hAnsiTheme="majorHAnsi" w:cstheme="minorHAnsi"/>
          <w:iCs/>
          <w:color w:val="auto"/>
          <w:sz w:val="21"/>
          <w:szCs w:val="21"/>
        </w:rPr>
        <w:t>Dane Youmoney pokazują, że najbardziej efektywnymi pożyczkobiorcami online są osoby w wieku 18</w:t>
      </w:r>
      <w:r w:rsidR="00D92356">
        <w:rPr>
          <w:rFonts w:asciiTheme="majorHAnsi" w:hAnsiTheme="majorHAnsi" w:cstheme="minorHAnsi"/>
          <w:iCs/>
          <w:color w:val="auto"/>
          <w:sz w:val="21"/>
          <w:szCs w:val="21"/>
        </w:rPr>
        <w:t>-</w:t>
      </w:r>
      <w:r w:rsidRPr="007A54A4">
        <w:rPr>
          <w:rFonts w:asciiTheme="majorHAnsi" w:hAnsiTheme="majorHAnsi" w:cstheme="minorHAnsi"/>
          <w:iCs/>
          <w:color w:val="auto"/>
          <w:sz w:val="21"/>
          <w:szCs w:val="21"/>
        </w:rPr>
        <w:t>49 lat, o stabilnym źródle dochodu</w:t>
      </w:r>
      <w:r w:rsidR="00BC7340">
        <w:rPr>
          <w:rFonts w:asciiTheme="majorHAnsi" w:hAnsiTheme="majorHAnsi" w:cstheme="minorHAnsi"/>
          <w:iCs/>
          <w:color w:val="auto"/>
          <w:sz w:val="21"/>
          <w:szCs w:val="21"/>
        </w:rPr>
        <w:t>,</w:t>
      </w:r>
      <w:r w:rsidRPr="007A54A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przede wszystkim zatrudnione na umowę o pracę lub prowadzące działalność gospodarczą oraz osiągające dochód netto powyżej 6 tys. zł. Wysoką skutecznością wyróżniają się również mieszkańcy dużych miast oraz kobiety. Szczególnie wysoką efektywność notuje segment przedsiębiorców</w:t>
      </w:r>
      <w:r w:rsidR="00E653B6">
        <w:rPr>
          <w:rFonts w:asciiTheme="majorHAnsi" w:hAnsiTheme="majorHAnsi" w:cstheme="minorHAnsi"/>
          <w:iCs/>
          <w:color w:val="auto"/>
          <w:sz w:val="21"/>
          <w:szCs w:val="21"/>
        </w:rPr>
        <w:t>. O</w:t>
      </w:r>
      <w:r w:rsidRPr="007A54A4">
        <w:rPr>
          <w:rFonts w:asciiTheme="majorHAnsi" w:hAnsiTheme="majorHAnsi" w:cstheme="minorHAnsi"/>
          <w:iCs/>
          <w:color w:val="auto"/>
          <w:sz w:val="21"/>
          <w:szCs w:val="21"/>
        </w:rPr>
        <w:t>soby prowadzące działalność gospodarczą wnioskują o kwoty wyższe o 83 proc. względem średniej rynkowej</w:t>
      </w:r>
      <w:r>
        <w:rPr>
          <w:rFonts w:asciiTheme="majorHAnsi" w:hAnsiTheme="majorHAnsi" w:cstheme="minorHAnsi"/>
          <w:iCs/>
          <w:color w:val="auto"/>
          <w:sz w:val="21"/>
          <w:szCs w:val="21"/>
        </w:rPr>
        <w:t>.</w:t>
      </w:r>
    </w:p>
    <w:p w14:paraId="6CAD5767" w14:textId="77777777" w:rsidR="00BC7340" w:rsidRDefault="00BC7340" w:rsidP="00F0209F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28D0702C" w14:textId="0F03E9C7" w:rsidR="005D4958" w:rsidRDefault="00484704" w:rsidP="00F0209F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  <w:r>
        <w:rPr>
          <w:rFonts w:asciiTheme="majorHAnsi" w:hAnsiTheme="majorHAnsi" w:cstheme="minorHAnsi"/>
          <w:iCs/>
          <w:noProof/>
          <w:color w:val="auto"/>
          <w:sz w:val="21"/>
          <w:szCs w:val="21"/>
        </w:rPr>
        <w:drawing>
          <wp:inline distT="0" distB="0" distL="0" distR="0" wp14:anchorId="242C3E67" wp14:editId="25047899">
            <wp:extent cx="5730240" cy="3008376"/>
            <wp:effectExtent l="0" t="0" r="3810" b="1905"/>
            <wp:docPr id="129310341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103415" name="Obraz 12931034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716" cy="301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4ABAE" w14:textId="77777777" w:rsidR="00560394" w:rsidRDefault="00560394" w:rsidP="00F0209F">
      <w:pPr>
        <w:spacing w:line="276" w:lineRule="auto"/>
        <w:jc w:val="both"/>
        <w:rPr>
          <w:rFonts w:asciiTheme="majorHAnsi" w:hAnsiTheme="majorHAnsi" w:cstheme="minorHAnsi"/>
          <w:iCs/>
          <w:color w:val="auto"/>
          <w:sz w:val="21"/>
          <w:szCs w:val="21"/>
        </w:rPr>
      </w:pPr>
    </w:p>
    <w:p w14:paraId="41480C08" w14:textId="770EDCAE" w:rsidR="000612C8" w:rsidRPr="00F0209F" w:rsidRDefault="007F5B33" w:rsidP="00F0209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D4FF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</w:t>
      </w:r>
      <w:r w:rsidR="0032353A" w:rsidRPr="005D4FF4">
        <w:rPr>
          <w:rFonts w:asciiTheme="majorHAnsi" w:hAnsiTheme="majorHAnsi" w:cstheme="minorHAnsi"/>
          <w:iCs/>
          <w:color w:val="auto"/>
          <w:sz w:val="21"/>
          <w:szCs w:val="21"/>
        </w:rPr>
        <w:t>Najwyższą średnią wypłatę 3</w:t>
      </w:r>
      <w:r w:rsidR="00F0209F" w:rsidRPr="005D4FF4">
        <w:rPr>
          <w:rFonts w:asciiTheme="majorHAnsi" w:hAnsiTheme="majorHAnsi" w:cstheme="minorHAnsi"/>
          <w:iCs/>
          <w:color w:val="auto"/>
          <w:sz w:val="21"/>
          <w:szCs w:val="21"/>
        </w:rPr>
        <w:t>.</w:t>
      </w:r>
      <w:r w:rsidR="0032353A" w:rsidRPr="005D4FF4">
        <w:rPr>
          <w:rFonts w:asciiTheme="majorHAnsi" w:hAnsiTheme="majorHAnsi" w:cstheme="minorHAnsi"/>
          <w:iCs/>
          <w:color w:val="auto"/>
          <w:sz w:val="21"/>
          <w:szCs w:val="21"/>
        </w:rPr>
        <w:t>052</w:t>
      </w:r>
      <w:r w:rsidR="00F0209F" w:rsidRPr="005D4FF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zł</w:t>
      </w:r>
      <w:r w:rsidR="0032353A" w:rsidRPr="005D4FF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otrzymują klienci w wieku 50</w:t>
      </w:r>
      <w:r w:rsidR="00F0209F" w:rsidRPr="005D4FF4">
        <w:rPr>
          <w:rFonts w:asciiTheme="majorHAnsi" w:hAnsiTheme="majorHAnsi" w:cstheme="minorHAnsi"/>
          <w:iCs/>
          <w:color w:val="auto"/>
          <w:sz w:val="21"/>
          <w:szCs w:val="21"/>
        </w:rPr>
        <w:t>-</w:t>
      </w:r>
      <w:r w:rsidR="0032353A" w:rsidRPr="005D4FF4">
        <w:rPr>
          <w:rFonts w:asciiTheme="majorHAnsi" w:hAnsiTheme="majorHAnsi" w:cstheme="minorHAnsi"/>
          <w:iCs/>
          <w:color w:val="auto"/>
          <w:sz w:val="21"/>
          <w:szCs w:val="21"/>
        </w:rPr>
        <w:t>64 lata. Jednocześnie dochód powyżej 6</w:t>
      </w:r>
      <w:r w:rsidR="00F0209F" w:rsidRPr="005D4FF4">
        <w:rPr>
          <w:rFonts w:asciiTheme="majorHAnsi" w:hAnsiTheme="majorHAnsi" w:cstheme="minorHAnsi"/>
          <w:iCs/>
          <w:color w:val="auto"/>
          <w:sz w:val="21"/>
          <w:szCs w:val="21"/>
        </w:rPr>
        <w:t>.</w:t>
      </w:r>
      <w:r w:rsidR="0032353A" w:rsidRPr="005D4FF4">
        <w:rPr>
          <w:rFonts w:asciiTheme="majorHAnsi" w:hAnsiTheme="majorHAnsi" w:cstheme="minorHAnsi"/>
          <w:iCs/>
          <w:color w:val="auto"/>
          <w:sz w:val="21"/>
          <w:szCs w:val="21"/>
        </w:rPr>
        <w:t>000</w:t>
      </w:r>
      <w:r w:rsidR="00F0209F" w:rsidRPr="005D4FF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zł</w:t>
      </w:r>
      <w:r w:rsidR="0032353A" w:rsidRPr="005D4FF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pozostaje najsilniejszym czynnikiem wpływającym na pozytywną decyzję. </w:t>
      </w:r>
      <w:r w:rsidR="00F0209F" w:rsidRPr="005D4FF4">
        <w:rPr>
          <w:rFonts w:asciiTheme="majorHAnsi" w:hAnsiTheme="majorHAnsi" w:cstheme="minorHAnsi"/>
          <w:iCs/>
          <w:color w:val="auto"/>
          <w:sz w:val="21"/>
          <w:szCs w:val="21"/>
        </w:rPr>
        <w:t>Dostrzegamy, że r</w:t>
      </w:r>
      <w:r w:rsidR="0032353A" w:rsidRPr="005D4FF4">
        <w:rPr>
          <w:rFonts w:asciiTheme="majorHAnsi" w:hAnsiTheme="majorHAnsi" w:cstheme="minorHAnsi"/>
          <w:iCs/>
          <w:color w:val="auto"/>
          <w:sz w:val="21"/>
          <w:szCs w:val="21"/>
        </w:rPr>
        <w:t>ynek wyraźnie premiuje dziś stabilność finansową i zawodową</w:t>
      </w:r>
      <w:r w:rsidR="00F0209F" w:rsidRPr="005D4FF4">
        <w:rPr>
          <w:rFonts w:asciiTheme="majorHAnsi" w:hAnsiTheme="majorHAnsi" w:cstheme="minorHAnsi"/>
          <w:iCs/>
          <w:color w:val="auto"/>
          <w:sz w:val="21"/>
          <w:szCs w:val="21"/>
        </w:rPr>
        <w:t xml:space="preserve"> </w:t>
      </w:r>
      <w:r w:rsidR="00F0209F" w:rsidRPr="005D4FF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</w:t>
      </w:r>
      <w:r w:rsidR="00C70F4D" w:rsidRPr="005D4FF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podkreśla</w:t>
      </w:r>
      <w:r w:rsidR="00F0209F" w:rsidRPr="005D4FF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Tomasz Marczewski, CEO Youmoney.</w:t>
      </w:r>
    </w:p>
    <w:p w14:paraId="241050FC" w14:textId="77777777" w:rsidR="00E93964" w:rsidRDefault="00587767" w:rsidP="00E93964">
      <w:pPr>
        <w:pStyle w:val="NormalnyWeb"/>
        <w:rPr>
          <w:rFonts w:ascii="Aptos" w:hAnsi="Aptos" w:cs="Aptos"/>
        </w:rPr>
      </w:pPr>
      <w:r w:rsidRPr="00587767">
        <w:rPr>
          <w:rFonts w:asciiTheme="majorHAnsi" w:hAnsiTheme="majorHAnsi" w:cs="Calibri"/>
          <w:iCs/>
          <w:spacing w:val="-2"/>
          <w:sz w:val="21"/>
          <w:szCs w:val="21"/>
        </w:rPr>
        <w:t xml:space="preserve">Zapraszamy do zapoznania się </w:t>
      </w:r>
      <w:r w:rsidR="00C03C4E">
        <w:rPr>
          <w:rFonts w:asciiTheme="majorHAnsi" w:hAnsiTheme="majorHAnsi" w:cs="Calibri"/>
          <w:iCs/>
          <w:spacing w:val="-2"/>
          <w:sz w:val="21"/>
          <w:szCs w:val="21"/>
        </w:rPr>
        <w:t xml:space="preserve">z wynikami </w:t>
      </w:r>
      <w:r w:rsidR="009B3DD3">
        <w:rPr>
          <w:rFonts w:asciiTheme="majorHAnsi" w:hAnsiTheme="majorHAnsi" w:cs="Calibri"/>
          <w:iCs/>
          <w:spacing w:val="-2"/>
          <w:sz w:val="21"/>
          <w:szCs w:val="21"/>
        </w:rPr>
        <w:t>raportu</w:t>
      </w:r>
      <w:r w:rsidRPr="00587767">
        <w:rPr>
          <w:rFonts w:asciiTheme="majorHAnsi" w:hAnsiTheme="majorHAnsi" w:cs="Calibri"/>
          <w:iCs/>
          <w:spacing w:val="-2"/>
          <w:sz w:val="21"/>
          <w:szCs w:val="21"/>
        </w:rPr>
        <w:t xml:space="preserve"> </w:t>
      </w:r>
      <w:hyperlink r:id="rId13" w:history="1">
        <w:r w:rsidR="00E93964">
          <w:rPr>
            <w:rStyle w:val="Hipercze"/>
          </w:rPr>
          <w:t>https://zpf.pl/raport-o-pozyczkach-online/</w:t>
        </w:r>
      </w:hyperlink>
    </w:p>
    <w:p w14:paraId="1BF5E421" w14:textId="20FF993B" w:rsidR="004E2F2D" w:rsidRDefault="004E2F2D" w:rsidP="00F07C63">
      <w:pPr>
        <w:spacing w:line="276" w:lineRule="auto"/>
        <w:jc w:val="both"/>
      </w:pPr>
    </w:p>
    <w:p w14:paraId="51B60D95" w14:textId="77777777" w:rsidR="00E93964" w:rsidRDefault="00E93964" w:rsidP="00F07C63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384DC86" w14:textId="1903E033" w:rsidR="007063FA" w:rsidRDefault="00F07C63" w:rsidP="00F07C63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4E2F2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 przypadku dodatkowych pytań zapraszamy Państwa do kontaktu</w:t>
      </w:r>
      <w:r w:rsidR="004B618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: </w:t>
      </w:r>
      <w:hyperlink r:id="rId14" w:history="1">
        <w:r w:rsidR="004B618A" w:rsidRPr="002C6453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media@zpf.pl</w:t>
        </w:r>
      </w:hyperlink>
      <w:r w:rsidR="007063F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617AEA5F" w14:textId="0706EB18" w:rsidR="00596985" w:rsidRPr="003345CA" w:rsidRDefault="00CE6077" w:rsidP="003345CA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1A071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br/>
      </w:r>
    </w:p>
    <w:p w14:paraId="5B169CB9" w14:textId="77777777" w:rsidR="00596985" w:rsidRDefault="00596985" w:rsidP="00F04F7F">
      <w:pPr>
        <w:jc w:val="center"/>
        <w:rPr>
          <w:rFonts w:asciiTheme="majorHAnsi" w:hAnsiTheme="majorHAnsi" w:cstheme="minorHAnsi"/>
          <w:sz w:val="21"/>
          <w:szCs w:val="21"/>
        </w:rPr>
      </w:pPr>
    </w:p>
    <w:p w14:paraId="04A002AF" w14:textId="437E307A" w:rsidR="00045F40" w:rsidRPr="001A0714" w:rsidRDefault="000460C8" w:rsidP="00F04F7F">
      <w:pPr>
        <w:jc w:val="center"/>
        <w:rPr>
          <w:rFonts w:asciiTheme="majorHAnsi" w:hAnsiTheme="majorHAnsi" w:cstheme="minorHAnsi"/>
          <w:sz w:val="21"/>
          <w:szCs w:val="21"/>
        </w:rPr>
      </w:pPr>
      <w:r w:rsidRPr="001A0714">
        <w:rPr>
          <w:rFonts w:asciiTheme="majorHAnsi" w:hAnsiTheme="majorHAnsi" w:cstheme="minorHAnsi"/>
          <w:sz w:val="21"/>
          <w:szCs w:val="21"/>
        </w:rPr>
        <w:t>***</w:t>
      </w:r>
    </w:p>
    <w:p w14:paraId="04A002B0" w14:textId="77777777" w:rsidR="00045F40" w:rsidRPr="001A0714" w:rsidRDefault="00045F4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06DE8D91" w14:textId="77777777" w:rsidR="00F04F7F" w:rsidRPr="0065044E" w:rsidRDefault="00F04F7F" w:rsidP="00F04F7F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b/>
          <w:bCs/>
          <w:sz w:val="18"/>
          <w:szCs w:val="18"/>
        </w:rPr>
        <w:t>Związek Przedsiębiorstw Finansowych w Polsce</w:t>
      </w:r>
      <w:r w:rsidRPr="0065044E">
        <w:rPr>
          <w:rFonts w:ascii="Cambria" w:hAnsi="Cambria"/>
          <w:sz w:val="18"/>
          <w:szCs w:val="18"/>
        </w:rPr>
        <w:t xml:space="preserve">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fintech. Jest największą multisektorową organizacją podmiotów rynku finansowego w Polsce.</w:t>
      </w:r>
    </w:p>
    <w:p w14:paraId="22E9B637" w14:textId="77777777" w:rsidR="00F04F7F" w:rsidRPr="0065044E" w:rsidRDefault="00F04F7F" w:rsidP="00F04F7F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7B001AD8" w14:textId="77777777" w:rsidR="00F04F7F" w:rsidRPr="0065044E" w:rsidRDefault="00F04F7F" w:rsidP="00F04F7F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(European Federation of Finance House Associations), zrzeszającej instytucje związane z rynkiem kredytu konsumenckiego w Europie oraz FENCA (Federation of European National Collection Associations), która reprezentuje interesy sektora zarządzania wierzytelnościami w Europie.</w:t>
      </w:r>
    </w:p>
    <w:p w14:paraId="4E12B985" w14:textId="77777777" w:rsidR="00F04F7F" w:rsidRPr="0065044E" w:rsidRDefault="00F04F7F" w:rsidP="00F04F7F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3F63F045" w14:textId="77777777" w:rsidR="00F04F7F" w:rsidRPr="0065044E" w:rsidRDefault="00F04F7F" w:rsidP="00F04F7F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>ZPF ma w swoim dorobku badawczym kilkaset raportów branżowych. Jest też organizatorem kongresów, webinarów i innych inicjatyw dla branży finansowej.</w:t>
      </w:r>
    </w:p>
    <w:p w14:paraId="04A002B8" w14:textId="77777777" w:rsidR="00045F40" w:rsidRPr="001A0714" w:rsidRDefault="00045F40">
      <w:pPr>
        <w:jc w:val="both"/>
        <w:rPr>
          <w:rFonts w:asciiTheme="majorHAnsi" w:hAnsiTheme="majorHAnsi"/>
        </w:rPr>
      </w:pPr>
    </w:p>
    <w:p w14:paraId="04A002B9" w14:textId="77777777" w:rsidR="00045F40" w:rsidRPr="001A0714" w:rsidRDefault="000460C8">
      <w:pPr>
        <w:jc w:val="both"/>
        <w:rPr>
          <w:rFonts w:asciiTheme="majorHAnsi" w:hAnsiTheme="majorHAnsi"/>
          <w:b/>
          <w:color w:val="000090"/>
          <w:sz w:val="16"/>
          <w:szCs w:val="18"/>
        </w:rPr>
      </w:pPr>
      <w:r w:rsidRPr="001A0714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04A002C2" wp14:editId="7F696AFE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3" name="Obraz 3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002BB" w14:textId="4D4087B1" w:rsidR="00045F40" w:rsidRPr="001A0714" w:rsidRDefault="000460C8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  <w:hyperlink r:id="rId16" w:history="1">
        <w:r w:rsidRPr="001A0714">
          <w:rPr>
            <w:rStyle w:val="Hipercze"/>
            <w:rFonts w:asciiTheme="majorHAnsi" w:hAnsiTheme="majorHAnsi"/>
            <w:sz w:val="16"/>
            <w:szCs w:val="18"/>
          </w:rPr>
          <w:t>http://www.linkedin.com/company/zpf</w:t>
        </w:r>
      </w:hyperlink>
      <w:bookmarkEnd w:id="0"/>
    </w:p>
    <w:p w14:paraId="06FA49EC" w14:textId="77777777" w:rsidR="00337009" w:rsidRPr="001A0714" w:rsidRDefault="00337009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56D58EA9" w14:textId="77777777" w:rsidR="00337009" w:rsidRPr="001A0714" w:rsidRDefault="00337009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6CC87F18" w14:textId="1C084251" w:rsidR="00337009" w:rsidRPr="001A0714" w:rsidRDefault="00337009" w:rsidP="00E67710">
      <w:pPr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  <w:r w:rsidRPr="001A0714">
        <w:rPr>
          <w:noProof/>
        </w:rPr>
        <w:drawing>
          <wp:inline distT="0" distB="0" distL="0" distR="0" wp14:anchorId="03E4E4B0" wp14:editId="7F25DD72">
            <wp:extent cx="2369820" cy="601980"/>
            <wp:effectExtent l="0" t="0" r="0" b="7620"/>
            <wp:docPr id="11709948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002BC" w14:textId="77777777" w:rsidR="00045F40" w:rsidRDefault="00045F40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</w:p>
    <w:sectPr w:rsidR="00045F40">
      <w:headerReference w:type="default" r:id="rId18"/>
      <w:footerReference w:type="default" r:id="rId19"/>
      <w:type w:val="continuous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B395" w14:textId="77777777" w:rsidR="00D5021D" w:rsidRPr="001A0714" w:rsidRDefault="00D5021D">
      <w:r w:rsidRPr="001A0714">
        <w:separator/>
      </w:r>
    </w:p>
    <w:p w14:paraId="591227B4" w14:textId="77777777" w:rsidR="00D5021D" w:rsidRPr="001A0714" w:rsidRDefault="00D5021D"/>
  </w:endnote>
  <w:endnote w:type="continuationSeparator" w:id="0">
    <w:p w14:paraId="549404F2" w14:textId="77777777" w:rsidR="00D5021D" w:rsidRPr="001A0714" w:rsidRDefault="00D5021D">
      <w:r w:rsidRPr="001A0714">
        <w:continuationSeparator/>
      </w:r>
    </w:p>
    <w:p w14:paraId="4D8E908E" w14:textId="77777777" w:rsidR="00D5021D" w:rsidRPr="001A0714" w:rsidRDefault="00D50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4A002CD" w14:textId="77777777" w:rsidR="00045F40" w:rsidRPr="001A0714" w:rsidRDefault="000460C8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1A0714"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4A002D0" wp14:editId="04A002D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0714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1A0714"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A0714">
              <w:rPr>
                <w:rFonts w:asciiTheme="majorHAnsi" w:hAnsiTheme="majorHAnsi"/>
                <w:sz w:val="18"/>
                <w:szCs w:val="18"/>
              </w:rPr>
              <w:t>3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1A0714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1A0714"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A0714">
              <w:rPr>
                <w:rFonts w:asciiTheme="majorHAnsi" w:hAnsiTheme="majorHAnsi"/>
                <w:sz w:val="18"/>
                <w:szCs w:val="18"/>
              </w:rPr>
              <w:t>3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2265" w14:textId="77777777" w:rsidR="00D5021D" w:rsidRPr="001A0714" w:rsidRDefault="00D5021D">
      <w:r w:rsidRPr="001A0714">
        <w:separator/>
      </w:r>
    </w:p>
    <w:p w14:paraId="3FF35E2D" w14:textId="77777777" w:rsidR="00D5021D" w:rsidRPr="001A0714" w:rsidRDefault="00D5021D"/>
  </w:footnote>
  <w:footnote w:type="continuationSeparator" w:id="0">
    <w:p w14:paraId="5DBE8ECC" w14:textId="77777777" w:rsidR="00D5021D" w:rsidRPr="001A0714" w:rsidRDefault="00D5021D">
      <w:r w:rsidRPr="001A0714">
        <w:continuationSeparator/>
      </w:r>
    </w:p>
    <w:p w14:paraId="72791D85" w14:textId="77777777" w:rsidR="00D5021D" w:rsidRPr="001A0714" w:rsidRDefault="00D502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02CC" w14:textId="77777777" w:rsidR="00045F40" w:rsidRPr="001A0714" w:rsidRDefault="000460C8">
    <w:pPr>
      <w:pStyle w:val="Nagwek"/>
    </w:pPr>
    <w:r w:rsidRPr="001A0714">
      <w:rPr>
        <w:rFonts w:asciiTheme="minorHAnsi" w:hAnsiTheme="minorHAnsi"/>
        <w:noProof/>
        <w:color w:val="1C2442"/>
      </w:rPr>
      <w:drawing>
        <wp:inline distT="0" distB="0" distL="0" distR="0" wp14:anchorId="04A002CE" wp14:editId="04A002CF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A62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8547E"/>
    <w:multiLevelType w:val="hybridMultilevel"/>
    <w:tmpl w:val="4B90207E"/>
    <w:lvl w:ilvl="0" w:tplc="D0F4C6A0">
      <w:start w:val="1"/>
      <w:numFmt w:val="decimal"/>
      <w:lvlText w:val="%1."/>
      <w:lvlJc w:val="left"/>
      <w:pPr>
        <w:ind w:left="1020" w:hanging="360"/>
      </w:pPr>
    </w:lvl>
    <w:lvl w:ilvl="1" w:tplc="801C42F2">
      <w:start w:val="1"/>
      <w:numFmt w:val="decimal"/>
      <w:lvlText w:val="%2."/>
      <w:lvlJc w:val="left"/>
      <w:pPr>
        <w:ind w:left="1020" w:hanging="360"/>
      </w:pPr>
    </w:lvl>
    <w:lvl w:ilvl="2" w:tplc="BD1A3CC4">
      <w:start w:val="1"/>
      <w:numFmt w:val="decimal"/>
      <w:lvlText w:val="%3."/>
      <w:lvlJc w:val="left"/>
      <w:pPr>
        <w:ind w:left="1020" w:hanging="360"/>
      </w:pPr>
    </w:lvl>
    <w:lvl w:ilvl="3" w:tplc="7BF25AB2">
      <w:start w:val="1"/>
      <w:numFmt w:val="decimal"/>
      <w:lvlText w:val="%4."/>
      <w:lvlJc w:val="left"/>
      <w:pPr>
        <w:ind w:left="1020" w:hanging="360"/>
      </w:pPr>
    </w:lvl>
    <w:lvl w:ilvl="4" w:tplc="CC78D45E">
      <w:start w:val="1"/>
      <w:numFmt w:val="decimal"/>
      <w:lvlText w:val="%5."/>
      <w:lvlJc w:val="left"/>
      <w:pPr>
        <w:ind w:left="1020" w:hanging="360"/>
      </w:pPr>
    </w:lvl>
    <w:lvl w:ilvl="5" w:tplc="925A1672">
      <w:start w:val="1"/>
      <w:numFmt w:val="decimal"/>
      <w:lvlText w:val="%6."/>
      <w:lvlJc w:val="left"/>
      <w:pPr>
        <w:ind w:left="1020" w:hanging="360"/>
      </w:pPr>
    </w:lvl>
    <w:lvl w:ilvl="6" w:tplc="626E8610">
      <w:start w:val="1"/>
      <w:numFmt w:val="decimal"/>
      <w:lvlText w:val="%7."/>
      <w:lvlJc w:val="left"/>
      <w:pPr>
        <w:ind w:left="1020" w:hanging="360"/>
      </w:pPr>
    </w:lvl>
    <w:lvl w:ilvl="7" w:tplc="A894B44A">
      <w:start w:val="1"/>
      <w:numFmt w:val="decimal"/>
      <w:lvlText w:val="%8."/>
      <w:lvlJc w:val="left"/>
      <w:pPr>
        <w:ind w:left="1020" w:hanging="360"/>
      </w:pPr>
    </w:lvl>
    <w:lvl w:ilvl="8" w:tplc="FBA6DB8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7062590"/>
    <w:multiLevelType w:val="multilevel"/>
    <w:tmpl w:val="9D625442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102D4F5F"/>
    <w:multiLevelType w:val="hybridMultilevel"/>
    <w:tmpl w:val="536E1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42ADE"/>
    <w:multiLevelType w:val="multilevel"/>
    <w:tmpl w:val="99E44FEA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5" w15:restartNumberingAfterBreak="0">
    <w:nsid w:val="18A65DD3"/>
    <w:multiLevelType w:val="multilevel"/>
    <w:tmpl w:val="83B08D02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6" w15:restartNumberingAfterBreak="0">
    <w:nsid w:val="19A05079"/>
    <w:multiLevelType w:val="hybridMultilevel"/>
    <w:tmpl w:val="144AA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CF6739"/>
    <w:multiLevelType w:val="hybridMultilevel"/>
    <w:tmpl w:val="97F631AC"/>
    <w:lvl w:ilvl="0" w:tplc="0415000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8" w15:restartNumberingAfterBreak="0">
    <w:nsid w:val="2DE145CD"/>
    <w:multiLevelType w:val="multilevel"/>
    <w:tmpl w:val="F466950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11C2A52"/>
    <w:multiLevelType w:val="hybridMultilevel"/>
    <w:tmpl w:val="8020C6DE"/>
    <w:lvl w:ilvl="0" w:tplc="C352CB40">
      <w:start w:val="1"/>
      <w:numFmt w:val="decimal"/>
      <w:lvlText w:val="%1."/>
      <w:lvlJc w:val="left"/>
      <w:pPr>
        <w:ind w:left="1020" w:hanging="360"/>
      </w:pPr>
    </w:lvl>
    <w:lvl w:ilvl="1" w:tplc="E512847C">
      <w:start w:val="1"/>
      <w:numFmt w:val="decimal"/>
      <w:lvlText w:val="%2."/>
      <w:lvlJc w:val="left"/>
      <w:pPr>
        <w:ind w:left="1020" w:hanging="360"/>
      </w:pPr>
    </w:lvl>
    <w:lvl w:ilvl="2" w:tplc="19CAAC44">
      <w:start w:val="1"/>
      <w:numFmt w:val="decimal"/>
      <w:lvlText w:val="%3."/>
      <w:lvlJc w:val="left"/>
      <w:pPr>
        <w:ind w:left="1020" w:hanging="360"/>
      </w:pPr>
    </w:lvl>
    <w:lvl w:ilvl="3" w:tplc="2EC48F8E">
      <w:start w:val="1"/>
      <w:numFmt w:val="decimal"/>
      <w:lvlText w:val="%4."/>
      <w:lvlJc w:val="left"/>
      <w:pPr>
        <w:ind w:left="1020" w:hanging="360"/>
      </w:pPr>
    </w:lvl>
    <w:lvl w:ilvl="4" w:tplc="BB7C07A4">
      <w:start w:val="1"/>
      <w:numFmt w:val="decimal"/>
      <w:lvlText w:val="%5."/>
      <w:lvlJc w:val="left"/>
      <w:pPr>
        <w:ind w:left="1020" w:hanging="360"/>
      </w:pPr>
    </w:lvl>
    <w:lvl w:ilvl="5" w:tplc="89A4F9FC">
      <w:start w:val="1"/>
      <w:numFmt w:val="decimal"/>
      <w:lvlText w:val="%6."/>
      <w:lvlJc w:val="left"/>
      <w:pPr>
        <w:ind w:left="1020" w:hanging="360"/>
      </w:pPr>
    </w:lvl>
    <w:lvl w:ilvl="6" w:tplc="02748196">
      <w:start w:val="1"/>
      <w:numFmt w:val="decimal"/>
      <w:lvlText w:val="%7."/>
      <w:lvlJc w:val="left"/>
      <w:pPr>
        <w:ind w:left="1020" w:hanging="360"/>
      </w:pPr>
    </w:lvl>
    <w:lvl w:ilvl="7" w:tplc="FC44468C">
      <w:start w:val="1"/>
      <w:numFmt w:val="decimal"/>
      <w:lvlText w:val="%8."/>
      <w:lvlJc w:val="left"/>
      <w:pPr>
        <w:ind w:left="1020" w:hanging="360"/>
      </w:pPr>
    </w:lvl>
    <w:lvl w:ilvl="8" w:tplc="C16A83D2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33836AD8"/>
    <w:multiLevelType w:val="hybridMultilevel"/>
    <w:tmpl w:val="3A38EB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383E6AD8"/>
    <w:multiLevelType w:val="hybridMultilevel"/>
    <w:tmpl w:val="398AC8E4"/>
    <w:lvl w:ilvl="0" w:tplc="7BA008B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334E18"/>
    <w:multiLevelType w:val="multilevel"/>
    <w:tmpl w:val="849862FE"/>
    <w:lvl w:ilvl="0">
      <w:start w:val="15"/>
      <w:numFmt w:val="decimal"/>
      <w:lvlText w:val="%1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1">
      <w:start w:val="45"/>
      <w:numFmt w:val="decimal"/>
      <w:lvlText w:val="%1.%2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2">
      <w:start w:val="1"/>
      <w:numFmt w:val="decimal"/>
      <w:lvlText w:val="%1.%2.%3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3">
      <w:start w:val="1"/>
      <w:numFmt w:val="decimal"/>
      <w:lvlText w:val="%1.%2.%3.%4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6">
      <w:start w:val="1"/>
      <w:numFmt w:val="decimal"/>
      <w:lvlText w:val="%1.%2.%3.%4.%5.%6.%7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8">
      <w:start w:val="1"/>
      <w:numFmt w:val="decimal"/>
      <w:lvlText w:val="%1.%2.%3.%4.%5.%6.%7.%8.%9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</w:abstractNum>
  <w:abstractNum w:abstractNumId="13" w15:restartNumberingAfterBreak="0">
    <w:nsid w:val="449D6DB5"/>
    <w:multiLevelType w:val="hybridMultilevel"/>
    <w:tmpl w:val="C870F9D6"/>
    <w:lvl w:ilvl="0" w:tplc="0415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4" w15:restartNumberingAfterBreak="0">
    <w:nsid w:val="4862277C"/>
    <w:multiLevelType w:val="multilevel"/>
    <w:tmpl w:val="D9948DA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B1240BF"/>
    <w:multiLevelType w:val="hybridMultilevel"/>
    <w:tmpl w:val="524458E2"/>
    <w:lvl w:ilvl="0" w:tplc="6F06D1C4">
      <w:start w:val="1"/>
      <w:numFmt w:val="decimal"/>
      <w:lvlText w:val="%1."/>
      <w:lvlJc w:val="left"/>
      <w:pPr>
        <w:ind w:left="1020" w:hanging="360"/>
      </w:pPr>
    </w:lvl>
    <w:lvl w:ilvl="1" w:tplc="DB1A2E5E">
      <w:start w:val="1"/>
      <w:numFmt w:val="decimal"/>
      <w:lvlText w:val="%2."/>
      <w:lvlJc w:val="left"/>
      <w:pPr>
        <w:ind w:left="1020" w:hanging="360"/>
      </w:pPr>
    </w:lvl>
    <w:lvl w:ilvl="2" w:tplc="310616B2">
      <w:start w:val="1"/>
      <w:numFmt w:val="decimal"/>
      <w:lvlText w:val="%3."/>
      <w:lvlJc w:val="left"/>
      <w:pPr>
        <w:ind w:left="1020" w:hanging="360"/>
      </w:pPr>
    </w:lvl>
    <w:lvl w:ilvl="3" w:tplc="F8546AA2">
      <w:start w:val="1"/>
      <w:numFmt w:val="decimal"/>
      <w:lvlText w:val="%4."/>
      <w:lvlJc w:val="left"/>
      <w:pPr>
        <w:ind w:left="1020" w:hanging="360"/>
      </w:pPr>
    </w:lvl>
    <w:lvl w:ilvl="4" w:tplc="4B601502">
      <w:start w:val="1"/>
      <w:numFmt w:val="decimal"/>
      <w:lvlText w:val="%5."/>
      <w:lvlJc w:val="left"/>
      <w:pPr>
        <w:ind w:left="1020" w:hanging="360"/>
      </w:pPr>
    </w:lvl>
    <w:lvl w:ilvl="5" w:tplc="74A8F5EA">
      <w:start w:val="1"/>
      <w:numFmt w:val="decimal"/>
      <w:lvlText w:val="%6."/>
      <w:lvlJc w:val="left"/>
      <w:pPr>
        <w:ind w:left="1020" w:hanging="360"/>
      </w:pPr>
    </w:lvl>
    <w:lvl w:ilvl="6" w:tplc="A5F2A592">
      <w:start w:val="1"/>
      <w:numFmt w:val="decimal"/>
      <w:lvlText w:val="%7."/>
      <w:lvlJc w:val="left"/>
      <w:pPr>
        <w:ind w:left="1020" w:hanging="360"/>
      </w:pPr>
    </w:lvl>
    <w:lvl w:ilvl="7" w:tplc="70F04A42">
      <w:start w:val="1"/>
      <w:numFmt w:val="decimal"/>
      <w:lvlText w:val="%8."/>
      <w:lvlJc w:val="left"/>
      <w:pPr>
        <w:ind w:left="1020" w:hanging="360"/>
      </w:pPr>
    </w:lvl>
    <w:lvl w:ilvl="8" w:tplc="38543D88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4C517E75"/>
    <w:multiLevelType w:val="hybridMultilevel"/>
    <w:tmpl w:val="3CF4D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74773"/>
    <w:multiLevelType w:val="hybridMultilevel"/>
    <w:tmpl w:val="DC9285BC"/>
    <w:lvl w:ilvl="0" w:tplc="6538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F4ED7"/>
    <w:multiLevelType w:val="multilevel"/>
    <w:tmpl w:val="F37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02D87"/>
    <w:multiLevelType w:val="multilevel"/>
    <w:tmpl w:val="A798FB0A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7855D42"/>
    <w:multiLevelType w:val="hybridMultilevel"/>
    <w:tmpl w:val="89A86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65DC2"/>
    <w:multiLevelType w:val="hybridMultilevel"/>
    <w:tmpl w:val="707EF5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73B43"/>
    <w:multiLevelType w:val="hybridMultilevel"/>
    <w:tmpl w:val="75D61476"/>
    <w:lvl w:ilvl="0" w:tplc="5C5ED8B0">
      <w:start w:val="1"/>
      <w:numFmt w:val="decimal"/>
      <w:lvlText w:val="%1."/>
      <w:lvlJc w:val="left"/>
      <w:pPr>
        <w:ind w:left="1020" w:hanging="360"/>
      </w:pPr>
    </w:lvl>
    <w:lvl w:ilvl="1" w:tplc="85B4DD92">
      <w:start w:val="1"/>
      <w:numFmt w:val="decimal"/>
      <w:lvlText w:val="%2."/>
      <w:lvlJc w:val="left"/>
      <w:pPr>
        <w:ind w:left="1020" w:hanging="360"/>
      </w:pPr>
    </w:lvl>
    <w:lvl w:ilvl="2" w:tplc="BC1E639E">
      <w:start w:val="1"/>
      <w:numFmt w:val="decimal"/>
      <w:lvlText w:val="%3."/>
      <w:lvlJc w:val="left"/>
      <w:pPr>
        <w:ind w:left="1020" w:hanging="360"/>
      </w:pPr>
    </w:lvl>
    <w:lvl w:ilvl="3" w:tplc="30EC24D0">
      <w:start w:val="1"/>
      <w:numFmt w:val="decimal"/>
      <w:lvlText w:val="%4."/>
      <w:lvlJc w:val="left"/>
      <w:pPr>
        <w:ind w:left="1020" w:hanging="360"/>
      </w:pPr>
    </w:lvl>
    <w:lvl w:ilvl="4" w:tplc="9EC448F0">
      <w:start w:val="1"/>
      <w:numFmt w:val="decimal"/>
      <w:lvlText w:val="%5."/>
      <w:lvlJc w:val="left"/>
      <w:pPr>
        <w:ind w:left="1020" w:hanging="360"/>
      </w:pPr>
    </w:lvl>
    <w:lvl w:ilvl="5" w:tplc="912025BC">
      <w:start w:val="1"/>
      <w:numFmt w:val="decimal"/>
      <w:lvlText w:val="%6."/>
      <w:lvlJc w:val="left"/>
      <w:pPr>
        <w:ind w:left="1020" w:hanging="360"/>
      </w:pPr>
    </w:lvl>
    <w:lvl w:ilvl="6" w:tplc="063A45B6">
      <w:start w:val="1"/>
      <w:numFmt w:val="decimal"/>
      <w:lvlText w:val="%7."/>
      <w:lvlJc w:val="left"/>
      <w:pPr>
        <w:ind w:left="1020" w:hanging="360"/>
      </w:pPr>
    </w:lvl>
    <w:lvl w:ilvl="7" w:tplc="DF54285C">
      <w:start w:val="1"/>
      <w:numFmt w:val="decimal"/>
      <w:lvlText w:val="%8."/>
      <w:lvlJc w:val="left"/>
      <w:pPr>
        <w:ind w:left="1020" w:hanging="360"/>
      </w:pPr>
    </w:lvl>
    <w:lvl w:ilvl="8" w:tplc="DD7C852A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5E676938"/>
    <w:multiLevelType w:val="hybridMultilevel"/>
    <w:tmpl w:val="279E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605E2"/>
    <w:multiLevelType w:val="hybridMultilevel"/>
    <w:tmpl w:val="DCD09C5E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021CD"/>
    <w:multiLevelType w:val="hybridMultilevel"/>
    <w:tmpl w:val="CDD623DE"/>
    <w:lvl w:ilvl="0" w:tplc="E36A0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B6F76"/>
    <w:multiLevelType w:val="hybridMultilevel"/>
    <w:tmpl w:val="C41624EA"/>
    <w:lvl w:ilvl="0" w:tplc="8A96069E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7" w15:restartNumberingAfterBreak="0">
    <w:nsid w:val="65E55CF2"/>
    <w:multiLevelType w:val="hybridMultilevel"/>
    <w:tmpl w:val="F3746D58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348C6"/>
    <w:multiLevelType w:val="hybridMultilevel"/>
    <w:tmpl w:val="4002E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EF4C51"/>
    <w:multiLevelType w:val="multilevel"/>
    <w:tmpl w:val="C07E43F8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F613B91"/>
    <w:multiLevelType w:val="multilevel"/>
    <w:tmpl w:val="DCD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C77C8"/>
    <w:multiLevelType w:val="hybridMultilevel"/>
    <w:tmpl w:val="2DDCAE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11EAE"/>
    <w:multiLevelType w:val="hybridMultilevel"/>
    <w:tmpl w:val="7B9C98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0F"/>
    <w:multiLevelType w:val="hybridMultilevel"/>
    <w:tmpl w:val="43081140"/>
    <w:lvl w:ilvl="0" w:tplc="F6220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B5CB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7F1342F2"/>
    <w:multiLevelType w:val="hybridMultilevel"/>
    <w:tmpl w:val="EB7CBC9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593531">
    <w:abstractNumId w:val="34"/>
  </w:num>
  <w:num w:numId="2" w16cid:durableId="26151447">
    <w:abstractNumId w:val="7"/>
  </w:num>
  <w:num w:numId="3" w16cid:durableId="2091195825">
    <w:abstractNumId w:val="4"/>
  </w:num>
  <w:num w:numId="4" w16cid:durableId="168375630">
    <w:abstractNumId w:val="5"/>
  </w:num>
  <w:num w:numId="5" w16cid:durableId="1304894537">
    <w:abstractNumId w:val="14"/>
  </w:num>
  <w:num w:numId="6" w16cid:durableId="598292792">
    <w:abstractNumId w:val="19"/>
  </w:num>
  <w:num w:numId="7" w16cid:durableId="1972049076">
    <w:abstractNumId w:val="2"/>
  </w:num>
  <w:num w:numId="8" w16cid:durableId="977028122">
    <w:abstractNumId w:val="11"/>
  </w:num>
  <w:num w:numId="9" w16cid:durableId="1994217558">
    <w:abstractNumId w:val="8"/>
  </w:num>
  <w:num w:numId="10" w16cid:durableId="501895109">
    <w:abstractNumId w:val="29"/>
  </w:num>
  <w:num w:numId="11" w16cid:durableId="482158256">
    <w:abstractNumId w:val="13"/>
  </w:num>
  <w:num w:numId="12" w16cid:durableId="1822187499">
    <w:abstractNumId w:val="27"/>
  </w:num>
  <w:num w:numId="13" w16cid:durableId="1256595171">
    <w:abstractNumId w:val="18"/>
  </w:num>
  <w:num w:numId="14" w16cid:durableId="362557525">
    <w:abstractNumId w:val="24"/>
  </w:num>
  <w:num w:numId="15" w16cid:durableId="1500197127">
    <w:abstractNumId w:val="30"/>
  </w:num>
  <w:num w:numId="16" w16cid:durableId="395982433">
    <w:abstractNumId w:val="31"/>
  </w:num>
  <w:num w:numId="17" w16cid:durableId="1426803212">
    <w:abstractNumId w:val="25"/>
  </w:num>
  <w:num w:numId="18" w16cid:durableId="1896617993">
    <w:abstractNumId w:val="12"/>
  </w:num>
  <w:num w:numId="19" w16cid:durableId="432365694">
    <w:abstractNumId w:val="26"/>
  </w:num>
  <w:num w:numId="20" w16cid:durableId="1095058326">
    <w:abstractNumId w:val="17"/>
  </w:num>
  <w:num w:numId="21" w16cid:durableId="193081461">
    <w:abstractNumId w:val="32"/>
  </w:num>
  <w:num w:numId="22" w16cid:durableId="1131940714">
    <w:abstractNumId w:val="3"/>
  </w:num>
  <w:num w:numId="23" w16cid:durableId="1727991563">
    <w:abstractNumId w:val="21"/>
  </w:num>
  <w:num w:numId="24" w16cid:durableId="617488062">
    <w:abstractNumId w:val="35"/>
  </w:num>
  <w:num w:numId="25" w16cid:durableId="1993944316">
    <w:abstractNumId w:val="6"/>
  </w:num>
  <w:num w:numId="26" w16cid:durableId="337198606">
    <w:abstractNumId w:val="0"/>
  </w:num>
  <w:num w:numId="27" w16cid:durableId="49695078">
    <w:abstractNumId w:val="28"/>
  </w:num>
  <w:num w:numId="28" w16cid:durableId="777801040">
    <w:abstractNumId w:val="33"/>
  </w:num>
  <w:num w:numId="29" w16cid:durableId="1350133745">
    <w:abstractNumId w:val="23"/>
  </w:num>
  <w:num w:numId="30" w16cid:durableId="219362212">
    <w:abstractNumId w:val="16"/>
  </w:num>
  <w:num w:numId="31" w16cid:durableId="727729084">
    <w:abstractNumId w:val="10"/>
  </w:num>
  <w:num w:numId="32" w16cid:durableId="1363361935">
    <w:abstractNumId w:val="9"/>
  </w:num>
  <w:num w:numId="33" w16cid:durableId="546380804">
    <w:abstractNumId w:val="22"/>
  </w:num>
  <w:num w:numId="34" w16cid:durableId="144053383">
    <w:abstractNumId w:val="15"/>
  </w:num>
  <w:num w:numId="35" w16cid:durableId="876817492">
    <w:abstractNumId w:val="1"/>
  </w:num>
  <w:num w:numId="36" w16cid:durableId="4483557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onsecutiveHyphenLimit w:val="3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40"/>
    <w:rsid w:val="00001DE2"/>
    <w:rsid w:val="000022E6"/>
    <w:rsid w:val="00007AFD"/>
    <w:rsid w:val="00010A32"/>
    <w:rsid w:val="0002428A"/>
    <w:rsid w:val="00025663"/>
    <w:rsid w:val="000260F2"/>
    <w:rsid w:val="00027524"/>
    <w:rsid w:val="00027973"/>
    <w:rsid w:val="00030024"/>
    <w:rsid w:val="00033E1F"/>
    <w:rsid w:val="000340E1"/>
    <w:rsid w:val="00035C48"/>
    <w:rsid w:val="00036F65"/>
    <w:rsid w:val="000374B6"/>
    <w:rsid w:val="0004503E"/>
    <w:rsid w:val="00045F40"/>
    <w:rsid w:val="000460C8"/>
    <w:rsid w:val="00051157"/>
    <w:rsid w:val="00051EB0"/>
    <w:rsid w:val="00055F50"/>
    <w:rsid w:val="000612C8"/>
    <w:rsid w:val="00061B5E"/>
    <w:rsid w:val="00077839"/>
    <w:rsid w:val="0008045D"/>
    <w:rsid w:val="00087709"/>
    <w:rsid w:val="0009031E"/>
    <w:rsid w:val="0009204F"/>
    <w:rsid w:val="00093E47"/>
    <w:rsid w:val="00094A0E"/>
    <w:rsid w:val="00095A92"/>
    <w:rsid w:val="000A0992"/>
    <w:rsid w:val="000A192C"/>
    <w:rsid w:val="000A3B58"/>
    <w:rsid w:val="000A5FF0"/>
    <w:rsid w:val="000A66E4"/>
    <w:rsid w:val="000A79C7"/>
    <w:rsid w:val="000B126C"/>
    <w:rsid w:val="000B4092"/>
    <w:rsid w:val="000B4D45"/>
    <w:rsid w:val="000C030A"/>
    <w:rsid w:val="000C37B6"/>
    <w:rsid w:val="000E25F1"/>
    <w:rsid w:val="000E6783"/>
    <w:rsid w:val="000E7C12"/>
    <w:rsid w:val="000F5963"/>
    <w:rsid w:val="00102328"/>
    <w:rsid w:val="001044C1"/>
    <w:rsid w:val="0010640C"/>
    <w:rsid w:val="0011650F"/>
    <w:rsid w:val="001168C5"/>
    <w:rsid w:val="00117585"/>
    <w:rsid w:val="001179F1"/>
    <w:rsid w:val="00123D25"/>
    <w:rsid w:val="00124A28"/>
    <w:rsid w:val="00124DF7"/>
    <w:rsid w:val="00125546"/>
    <w:rsid w:val="00132CC5"/>
    <w:rsid w:val="001357C3"/>
    <w:rsid w:val="00140B09"/>
    <w:rsid w:val="00141DEA"/>
    <w:rsid w:val="00143EA3"/>
    <w:rsid w:val="0015118E"/>
    <w:rsid w:val="001545D8"/>
    <w:rsid w:val="0016271C"/>
    <w:rsid w:val="00167E29"/>
    <w:rsid w:val="0017037D"/>
    <w:rsid w:val="001715AB"/>
    <w:rsid w:val="00171F13"/>
    <w:rsid w:val="00173926"/>
    <w:rsid w:val="00173E8D"/>
    <w:rsid w:val="00176218"/>
    <w:rsid w:val="001770E1"/>
    <w:rsid w:val="00181801"/>
    <w:rsid w:val="00181F55"/>
    <w:rsid w:val="00182FFA"/>
    <w:rsid w:val="00184B05"/>
    <w:rsid w:val="001A0714"/>
    <w:rsid w:val="001A4F5E"/>
    <w:rsid w:val="001A751E"/>
    <w:rsid w:val="001B00AA"/>
    <w:rsid w:val="001B5FEA"/>
    <w:rsid w:val="001C0B82"/>
    <w:rsid w:val="001C2216"/>
    <w:rsid w:val="001C3BD3"/>
    <w:rsid w:val="001C623A"/>
    <w:rsid w:val="001C6BE4"/>
    <w:rsid w:val="001C78EF"/>
    <w:rsid w:val="001D2BD6"/>
    <w:rsid w:val="001D64FE"/>
    <w:rsid w:val="001E3D80"/>
    <w:rsid w:val="001E7672"/>
    <w:rsid w:val="001F1647"/>
    <w:rsid w:val="001F209A"/>
    <w:rsid w:val="001F6B12"/>
    <w:rsid w:val="00205E39"/>
    <w:rsid w:val="002179CD"/>
    <w:rsid w:val="00222664"/>
    <w:rsid w:val="0022283A"/>
    <w:rsid w:val="00224D03"/>
    <w:rsid w:val="00225A68"/>
    <w:rsid w:val="00226538"/>
    <w:rsid w:val="0023306E"/>
    <w:rsid w:val="00235676"/>
    <w:rsid w:val="00252A23"/>
    <w:rsid w:val="00254E47"/>
    <w:rsid w:val="0026205F"/>
    <w:rsid w:val="00270DDD"/>
    <w:rsid w:val="002727AF"/>
    <w:rsid w:val="00274FA4"/>
    <w:rsid w:val="00280460"/>
    <w:rsid w:val="002820DD"/>
    <w:rsid w:val="00282DF1"/>
    <w:rsid w:val="00290B51"/>
    <w:rsid w:val="00290D93"/>
    <w:rsid w:val="00290E7E"/>
    <w:rsid w:val="002945C8"/>
    <w:rsid w:val="002B047D"/>
    <w:rsid w:val="002B338E"/>
    <w:rsid w:val="002B423A"/>
    <w:rsid w:val="002B7CB4"/>
    <w:rsid w:val="002C2F51"/>
    <w:rsid w:val="002C34A0"/>
    <w:rsid w:val="002D0D39"/>
    <w:rsid w:val="002D1D3B"/>
    <w:rsid w:val="002E4215"/>
    <w:rsid w:val="002E7B7F"/>
    <w:rsid w:val="002F221F"/>
    <w:rsid w:val="002F5B1C"/>
    <w:rsid w:val="00300207"/>
    <w:rsid w:val="00300652"/>
    <w:rsid w:val="00305A22"/>
    <w:rsid w:val="00311D5A"/>
    <w:rsid w:val="00315F72"/>
    <w:rsid w:val="00316DA0"/>
    <w:rsid w:val="00321B05"/>
    <w:rsid w:val="0032353A"/>
    <w:rsid w:val="0032709E"/>
    <w:rsid w:val="003345CA"/>
    <w:rsid w:val="0033464E"/>
    <w:rsid w:val="00335F86"/>
    <w:rsid w:val="00337009"/>
    <w:rsid w:val="003406A5"/>
    <w:rsid w:val="00345E1B"/>
    <w:rsid w:val="00347442"/>
    <w:rsid w:val="00355F1A"/>
    <w:rsid w:val="00363671"/>
    <w:rsid w:val="003656E0"/>
    <w:rsid w:val="00372A55"/>
    <w:rsid w:val="00373A1E"/>
    <w:rsid w:val="0037514B"/>
    <w:rsid w:val="0038607C"/>
    <w:rsid w:val="0039294A"/>
    <w:rsid w:val="003944E5"/>
    <w:rsid w:val="00397F5D"/>
    <w:rsid w:val="003A08FF"/>
    <w:rsid w:val="003A0FAA"/>
    <w:rsid w:val="003A1F99"/>
    <w:rsid w:val="003A320F"/>
    <w:rsid w:val="003A3A0F"/>
    <w:rsid w:val="003A4418"/>
    <w:rsid w:val="003A4CED"/>
    <w:rsid w:val="003B473B"/>
    <w:rsid w:val="003B54FB"/>
    <w:rsid w:val="003C154C"/>
    <w:rsid w:val="003C546D"/>
    <w:rsid w:val="003D77E7"/>
    <w:rsid w:val="003E11E7"/>
    <w:rsid w:val="003E1CF7"/>
    <w:rsid w:val="003E7F55"/>
    <w:rsid w:val="003F2C00"/>
    <w:rsid w:val="003F5740"/>
    <w:rsid w:val="00403AB0"/>
    <w:rsid w:val="00403F78"/>
    <w:rsid w:val="00404819"/>
    <w:rsid w:val="00414789"/>
    <w:rsid w:val="00420316"/>
    <w:rsid w:val="0042061B"/>
    <w:rsid w:val="00422136"/>
    <w:rsid w:val="004345D0"/>
    <w:rsid w:val="0043474A"/>
    <w:rsid w:val="00434A6C"/>
    <w:rsid w:val="00437F1E"/>
    <w:rsid w:val="00443D95"/>
    <w:rsid w:val="00447FD6"/>
    <w:rsid w:val="00450BB6"/>
    <w:rsid w:val="004523A8"/>
    <w:rsid w:val="00463DCA"/>
    <w:rsid w:val="00472DD4"/>
    <w:rsid w:val="00474116"/>
    <w:rsid w:val="00474C49"/>
    <w:rsid w:val="004752B8"/>
    <w:rsid w:val="00476EF2"/>
    <w:rsid w:val="00484704"/>
    <w:rsid w:val="00487DBF"/>
    <w:rsid w:val="00495998"/>
    <w:rsid w:val="00497C84"/>
    <w:rsid w:val="004B1760"/>
    <w:rsid w:val="004B375C"/>
    <w:rsid w:val="004B483F"/>
    <w:rsid w:val="004B618A"/>
    <w:rsid w:val="004C0E8D"/>
    <w:rsid w:val="004C59E3"/>
    <w:rsid w:val="004C6A46"/>
    <w:rsid w:val="004D26F5"/>
    <w:rsid w:val="004D2D40"/>
    <w:rsid w:val="004D5D14"/>
    <w:rsid w:val="004D74BD"/>
    <w:rsid w:val="004E294B"/>
    <w:rsid w:val="004E2C1D"/>
    <w:rsid w:val="004E2F2D"/>
    <w:rsid w:val="004E724B"/>
    <w:rsid w:val="004E7FF6"/>
    <w:rsid w:val="004F08AD"/>
    <w:rsid w:val="004F720C"/>
    <w:rsid w:val="0050102F"/>
    <w:rsid w:val="00507130"/>
    <w:rsid w:val="005077C3"/>
    <w:rsid w:val="005108B8"/>
    <w:rsid w:val="00516AD4"/>
    <w:rsid w:val="00522196"/>
    <w:rsid w:val="00522B8F"/>
    <w:rsid w:val="00523F9F"/>
    <w:rsid w:val="0052444F"/>
    <w:rsid w:val="00524A94"/>
    <w:rsid w:val="0052781A"/>
    <w:rsid w:val="0054360B"/>
    <w:rsid w:val="00556382"/>
    <w:rsid w:val="00560394"/>
    <w:rsid w:val="00560B90"/>
    <w:rsid w:val="005725A4"/>
    <w:rsid w:val="005748CE"/>
    <w:rsid w:val="00583B28"/>
    <w:rsid w:val="00584051"/>
    <w:rsid w:val="00585F0C"/>
    <w:rsid w:val="00587524"/>
    <w:rsid w:val="00587767"/>
    <w:rsid w:val="00590405"/>
    <w:rsid w:val="005906AA"/>
    <w:rsid w:val="00596985"/>
    <w:rsid w:val="00597C19"/>
    <w:rsid w:val="005A0D05"/>
    <w:rsid w:val="005B2AEF"/>
    <w:rsid w:val="005B3DE9"/>
    <w:rsid w:val="005B42C5"/>
    <w:rsid w:val="005B54BF"/>
    <w:rsid w:val="005B5DDC"/>
    <w:rsid w:val="005B6F2B"/>
    <w:rsid w:val="005C1321"/>
    <w:rsid w:val="005C1F81"/>
    <w:rsid w:val="005C69E4"/>
    <w:rsid w:val="005D4958"/>
    <w:rsid w:val="005D4FF4"/>
    <w:rsid w:val="005D7F9F"/>
    <w:rsid w:val="005E06F0"/>
    <w:rsid w:val="005E5ABC"/>
    <w:rsid w:val="005F1572"/>
    <w:rsid w:val="005F20AF"/>
    <w:rsid w:val="005F2127"/>
    <w:rsid w:val="006044C6"/>
    <w:rsid w:val="006117E2"/>
    <w:rsid w:val="00623D84"/>
    <w:rsid w:val="00627AF1"/>
    <w:rsid w:val="00634D60"/>
    <w:rsid w:val="006363C9"/>
    <w:rsid w:val="0064291B"/>
    <w:rsid w:val="00645EE3"/>
    <w:rsid w:val="00647CDF"/>
    <w:rsid w:val="00651EA1"/>
    <w:rsid w:val="00655E88"/>
    <w:rsid w:val="00656763"/>
    <w:rsid w:val="00656FA2"/>
    <w:rsid w:val="00665C8D"/>
    <w:rsid w:val="00666B3A"/>
    <w:rsid w:val="0067777F"/>
    <w:rsid w:val="00680AF1"/>
    <w:rsid w:val="0068103D"/>
    <w:rsid w:val="006850D8"/>
    <w:rsid w:val="00685A42"/>
    <w:rsid w:val="00687E91"/>
    <w:rsid w:val="00694013"/>
    <w:rsid w:val="006951BE"/>
    <w:rsid w:val="006A03C6"/>
    <w:rsid w:val="006A1C50"/>
    <w:rsid w:val="006A26F8"/>
    <w:rsid w:val="006A39AD"/>
    <w:rsid w:val="006A4B79"/>
    <w:rsid w:val="006A7B09"/>
    <w:rsid w:val="006B0455"/>
    <w:rsid w:val="006B1226"/>
    <w:rsid w:val="006B4E88"/>
    <w:rsid w:val="006C29AB"/>
    <w:rsid w:val="006D5193"/>
    <w:rsid w:val="006D725F"/>
    <w:rsid w:val="006D74B4"/>
    <w:rsid w:val="006D772D"/>
    <w:rsid w:val="006E2373"/>
    <w:rsid w:val="006E2FD0"/>
    <w:rsid w:val="006E473E"/>
    <w:rsid w:val="006E54F7"/>
    <w:rsid w:val="006E729C"/>
    <w:rsid w:val="00702C2D"/>
    <w:rsid w:val="007063FA"/>
    <w:rsid w:val="00706F74"/>
    <w:rsid w:val="0071381E"/>
    <w:rsid w:val="007143ED"/>
    <w:rsid w:val="00716B46"/>
    <w:rsid w:val="0071764E"/>
    <w:rsid w:val="00717BB7"/>
    <w:rsid w:val="00721EAD"/>
    <w:rsid w:val="00724228"/>
    <w:rsid w:val="00727452"/>
    <w:rsid w:val="00732254"/>
    <w:rsid w:val="007333C6"/>
    <w:rsid w:val="00735BEE"/>
    <w:rsid w:val="00741555"/>
    <w:rsid w:val="007431C9"/>
    <w:rsid w:val="007471BE"/>
    <w:rsid w:val="00752745"/>
    <w:rsid w:val="007532EF"/>
    <w:rsid w:val="0075782F"/>
    <w:rsid w:val="00761368"/>
    <w:rsid w:val="00762777"/>
    <w:rsid w:val="007641CA"/>
    <w:rsid w:val="00765CA7"/>
    <w:rsid w:val="0077232B"/>
    <w:rsid w:val="00773A4A"/>
    <w:rsid w:val="00773B89"/>
    <w:rsid w:val="00773D79"/>
    <w:rsid w:val="007779FF"/>
    <w:rsid w:val="00777A13"/>
    <w:rsid w:val="00784E7C"/>
    <w:rsid w:val="007958F7"/>
    <w:rsid w:val="007A1A60"/>
    <w:rsid w:val="007A46B3"/>
    <w:rsid w:val="007A54A4"/>
    <w:rsid w:val="007A79E1"/>
    <w:rsid w:val="007B2049"/>
    <w:rsid w:val="007C55AA"/>
    <w:rsid w:val="007D23BD"/>
    <w:rsid w:val="007D2EB1"/>
    <w:rsid w:val="007D3E74"/>
    <w:rsid w:val="007D4806"/>
    <w:rsid w:val="007D5F40"/>
    <w:rsid w:val="007D62E9"/>
    <w:rsid w:val="007D65DC"/>
    <w:rsid w:val="007E452C"/>
    <w:rsid w:val="007E65C1"/>
    <w:rsid w:val="007F0CDD"/>
    <w:rsid w:val="007F239B"/>
    <w:rsid w:val="007F2CD6"/>
    <w:rsid w:val="007F47E9"/>
    <w:rsid w:val="007F5B33"/>
    <w:rsid w:val="007F616A"/>
    <w:rsid w:val="00801890"/>
    <w:rsid w:val="0080774E"/>
    <w:rsid w:val="00810832"/>
    <w:rsid w:val="008118CF"/>
    <w:rsid w:val="00812A83"/>
    <w:rsid w:val="008148BE"/>
    <w:rsid w:val="00816FA2"/>
    <w:rsid w:val="0082064A"/>
    <w:rsid w:val="0082218B"/>
    <w:rsid w:val="00822425"/>
    <w:rsid w:val="00822BEC"/>
    <w:rsid w:val="0083529A"/>
    <w:rsid w:val="00836505"/>
    <w:rsid w:val="00840FA4"/>
    <w:rsid w:val="0084602A"/>
    <w:rsid w:val="00846A9B"/>
    <w:rsid w:val="00846B87"/>
    <w:rsid w:val="00860235"/>
    <w:rsid w:val="00867D06"/>
    <w:rsid w:val="00875769"/>
    <w:rsid w:val="008757BB"/>
    <w:rsid w:val="00881317"/>
    <w:rsid w:val="0088338F"/>
    <w:rsid w:val="00890A96"/>
    <w:rsid w:val="00891184"/>
    <w:rsid w:val="00894657"/>
    <w:rsid w:val="008A4C9D"/>
    <w:rsid w:val="008B0395"/>
    <w:rsid w:val="008B245F"/>
    <w:rsid w:val="008B3F30"/>
    <w:rsid w:val="008B436E"/>
    <w:rsid w:val="008C3B96"/>
    <w:rsid w:val="008C49F6"/>
    <w:rsid w:val="008C7143"/>
    <w:rsid w:val="008D27D8"/>
    <w:rsid w:val="008D4EDF"/>
    <w:rsid w:val="008E5A7D"/>
    <w:rsid w:val="008F44A0"/>
    <w:rsid w:val="0090014D"/>
    <w:rsid w:val="009011C7"/>
    <w:rsid w:val="00901537"/>
    <w:rsid w:val="00905CEA"/>
    <w:rsid w:val="00911FE8"/>
    <w:rsid w:val="00915598"/>
    <w:rsid w:val="00923298"/>
    <w:rsid w:val="00923D2B"/>
    <w:rsid w:val="0092445A"/>
    <w:rsid w:val="00926BB9"/>
    <w:rsid w:val="00927C87"/>
    <w:rsid w:val="00937086"/>
    <w:rsid w:val="0093753C"/>
    <w:rsid w:val="009472AA"/>
    <w:rsid w:val="0095097E"/>
    <w:rsid w:val="0095318C"/>
    <w:rsid w:val="009601FB"/>
    <w:rsid w:val="00961110"/>
    <w:rsid w:val="009611B2"/>
    <w:rsid w:val="00961583"/>
    <w:rsid w:val="009656FC"/>
    <w:rsid w:val="00971940"/>
    <w:rsid w:val="00974A97"/>
    <w:rsid w:val="00974C18"/>
    <w:rsid w:val="0098417C"/>
    <w:rsid w:val="009879CB"/>
    <w:rsid w:val="0099060C"/>
    <w:rsid w:val="009939C4"/>
    <w:rsid w:val="0099441B"/>
    <w:rsid w:val="009A2DD0"/>
    <w:rsid w:val="009A5CFA"/>
    <w:rsid w:val="009A6E1E"/>
    <w:rsid w:val="009B3D83"/>
    <w:rsid w:val="009B3DD3"/>
    <w:rsid w:val="009B785D"/>
    <w:rsid w:val="009C0B0B"/>
    <w:rsid w:val="009C7FF7"/>
    <w:rsid w:val="009D0442"/>
    <w:rsid w:val="009D1C6B"/>
    <w:rsid w:val="009D3E23"/>
    <w:rsid w:val="009D537A"/>
    <w:rsid w:val="009E1C35"/>
    <w:rsid w:val="009E6B95"/>
    <w:rsid w:val="009F017B"/>
    <w:rsid w:val="009F1C9F"/>
    <w:rsid w:val="009F258A"/>
    <w:rsid w:val="009F49A4"/>
    <w:rsid w:val="009F5F02"/>
    <w:rsid w:val="009F78E0"/>
    <w:rsid w:val="009F7BC0"/>
    <w:rsid w:val="00A110A6"/>
    <w:rsid w:val="00A13EA3"/>
    <w:rsid w:val="00A1776F"/>
    <w:rsid w:val="00A233F3"/>
    <w:rsid w:val="00A24136"/>
    <w:rsid w:val="00A243BE"/>
    <w:rsid w:val="00A24FCF"/>
    <w:rsid w:val="00A25580"/>
    <w:rsid w:val="00A3719D"/>
    <w:rsid w:val="00A44D69"/>
    <w:rsid w:val="00A46307"/>
    <w:rsid w:val="00A50B95"/>
    <w:rsid w:val="00A54E3E"/>
    <w:rsid w:val="00A56080"/>
    <w:rsid w:val="00A6230E"/>
    <w:rsid w:val="00A63F20"/>
    <w:rsid w:val="00A71C33"/>
    <w:rsid w:val="00A72280"/>
    <w:rsid w:val="00A73150"/>
    <w:rsid w:val="00A73DA7"/>
    <w:rsid w:val="00A80E80"/>
    <w:rsid w:val="00A82568"/>
    <w:rsid w:val="00A90F06"/>
    <w:rsid w:val="00A9442B"/>
    <w:rsid w:val="00AA1A13"/>
    <w:rsid w:val="00AA312A"/>
    <w:rsid w:val="00AA32BB"/>
    <w:rsid w:val="00AA511E"/>
    <w:rsid w:val="00AA6054"/>
    <w:rsid w:val="00AC40F5"/>
    <w:rsid w:val="00AC49EB"/>
    <w:rsid w:val="00AD483A"/>
    <w:rsid w:val="00AD5345"/>
    <w:rsid w:val="00AE377D"/>
    <w:rsid w:val="00AE42F0"/>
    <w:rsid w:val="00AE772B"/>
    <w:rsid w:val="00AF0515"/>
    <w:rsid w:val="00AF0D8C"/>
    <w:rsid w:val="00B01A1F"/>
    <w:rsid w:val="00B11846"/>
    <w:rsid w:val="00B13C91"/>
    <w:rsid w:val="00B17E69"/>
    <w:rsid w:val="00B26A68"/>
    <w:rsid w:val="00B329A0"/>
    <w:rsid w:val="00B4105E"/>
    <w:rsid w:val="00B41BF6"/>
    <w:rsid w:val="00B41C63"/>
    <w:rsid w:val="00B42D73"/>
    <w:rsid w:val="00B43641"/>
    <w:rsid w:val="00B4378E"/>
    <w:rsid w:val="00B522C5"/>
    <w:rsid w:val="00B56570"/>
    <w:rsid w:val="00B7026F"/>
    <w:rsid w:val="00B705A0"/>
    <w:rsid w:val="00B8276F"/>
    <w:rsid w:val="00B846E4"/>
    <w:rsid w:val="00B95859"/>
    <w:rsid w:val="00B96278"/>
    <w:rsid w:val="00B963EB"/>
    <w:rsid w:val="00BA0BB9"/>
    <w:rsid w:val="00BA2839"/>
    <w:rsid w:val="00BA49AA"/>
    <w:rsid w:val="00BB0F0F"/>
    <w:rsid w:val="00BB4826"/>
    <w:rsid w:val="00BC2A88"/>
    <w:rsid w:val="00BC4881"/>
    <w:rsid w:val="00BC7340"/>
    <w:rsid w:val="00BC7431"/>
    <w:rsid w:val="00BD19DD"/>
    <w:rsid w:val="00BD433C"/>
    <w:rsid w:val="00BD4F9F"/>
    <w:rsid w:val="00BE21B8"/>
    <w:rsid w:val="00BF51A5"/>
    <w:rsid w:val="00C03C4E"/>
    <w:rsid w:val="00C142DD"/>
    <w:rsid w:val="00C22C65"/>
    <w:rsid w:val="00C24D8E"/>
    <w:rsid w:val="00C25B52"/>
    <w:rsid w:val="00C307B3"/>
    <w:rsid w:val="00C375E6"/>
    <w:rsid w:val="00C431D7"/>
    <w:rsid w:val="00C4465C"/>
    <w:rsid w:val="00C45010"/>
    <w:rsid w:val="00C46BA3"/>
    <w:rsid w:val="00C60CCB"/>
    <w:rsid w:val="00C62425"/>
    <w:rsid w:val="00C6398C"/>
    <w:rsid w:val="00C63A36"/>
    <w:rsid w:val="00C6651A"/>
    <w:rsid w:val="00C70F4D"/>
    <w:rsid w:val="00C8177D"/>
    <w:rsid w:val="00C83792"/>
    <w:rsid w:val="00C86521"/>
    <w:rsid w:val="00C8669D"/>
    <w:rsid w:val="00CA585A"/>
    <w:rsid w:val="00CB1B83"/>
    <w:rsid w:val="00CB31C0"/>
    <w:rsid w:val="00CB5B3A"/>
    <w:rsid w:val="00CC40C6"/>
    <w:rsid w:val="00CC45F6"/>
    <w:rsid w:val="00CC4995"/>
    <w:rsid w:val="00CC7D2C"/>
    <w:rsid w:val="00CD760D"/>
    <w:rsid w:val="00CD7DD5"/>
    <w:rsid w:val="00CE4F69"/>
    <w:rsid w:val="00CE6077"/>
    <w:rsid w:val="00CF078F"/>
    <w:rsid w:val="00CF46D7"/>
    <w:rsid w:val="00D01E9C"/>
    <w:rsid w:val="00D02AF8"/>
    <w:rsid w:val="00D04C51"/>
    <w:rsid w:val="00D0503D"/>
    <w:rsid w:val="00D16EF8"/>
    <w:rsid w:val="00D17142"/>
    <w:rsid w:val="00D206EE"/>
    <w:rsid w:val="00D22BE6"/>
    <w:rsid w:val="00D247A8"/>
    <w:rsid w:val="00D26CFB"/>
    <w:rsid w:val="00D30DE6"/>
    <w:rsid w:val="00D3321F"/>
    <w:rsid w:val="00D35DE3"/>
    <w:rsid w:val="00D362B1"/>
    <w:rsid w:val="00D40E41"/>
    <w:rsid w:val="00D5021D"/>
    <w:rsid w:val="00D5152B"/>
    <w:rsid w:val="00D541C3"/>
    <w:rsid w:val="00D54BE8"/>
    <w:rsid w:val="00D550CC"/>
    <w:rsid w:val="00D61CCB"/>
    <w:rsid w:val="00D6271B"/>
    <w:rsid w:val="00D63A42"/>
    <w:rsid w:val="00D66817"/>
    <w:rsid w:val="00D66A18"/>
    <w:rsid w:val="00D7067A"/>
    <w:rsid w:val="00D74429"/>
    <w:rsid w:val="00D74E78"/>
    <w:rsid w:val="00D811F6"/>
    <w:rsid w:val="00D86342"/>
    <w:rsid w:val="00D92356"/>
    <w:rsid w:val="00DA2F0B"/>
    <w:rsid w:val="00DA3B60"/>
    <w:rsid w:val="00DB5558"/>
    <w:rsid w:val="00DB7286"/>
    <w:rsid w:val="00DB7E9A"/>
    <w:rsid w:val="00DC0586"/>
    <w:rsid w:val="00DC20BB"/>
    <w:rsid w:val="00DC462E"/>
    <w:rsid w:val="00DD2717"/>
    <w:rsid w:val="00DD3C79"/>
    <w:rsid w:val="00DD445D"/>
    <w:rsid w:val="00DE013F"/>
    <w:rsid w:val="00DE05BD"/>
    <w:rsid w:val="00DE0F99"/>
    <w:rsid w:val="00DE22DD"/>
    <w:rsid w:val="00DE2FD3"/>
    <w:rsid w:val="00DE60E4"/>
    <w:rsid w:val="00DF0784"/>
    <w:rsid w:val="00DF7CE0"/>
    <w:rsid w:val="00E00DBB"/>
    <w:rsid w:val="00E10894"/>
    <w:rsid w:val="00E20F76"/>
    <w:rsid w:val="00E248F9"/>
    <w:rsid w:val="00E30934"/>
    <w:rsid w:val="00E36930"/>
    <w:rsid w:val="00E4301A"/>
    <w:rsid w:val="00E443B0"/>
    <w:rsid w:val="00E45140"/>
    <w:rsid w:val="00E5031F"/>
    <w:rsid w:val="00E5186E"/>
    <w:rsid w:val="00E57721"/>
    <w:rsid w:val="00E62F9A"/>
    <w:rsid w:val="00E64AF7"/>
    <w:rsid w:val="00E653B6"/>
    <w:rsid w:val="00E67710"/>
    <w:rsid w:val="00E71FCD"/>
    <w:rsid w:val="00E7539C"/>
    <w:rsid w:val="00E80942"/>
    <w:rsid w:val="00E82A9F"/>
    <w:rsid w:val="00E87ABF"/>
    <w:rsid w:val="00E87DEC"/>
    <w:rsid w:val="00E90FBD"/>
    <w:rsid w:val="00E93964"/>
    <w:rsid w:val="00E962F5"/>
    <w:rsid w:val="00EA1A1A"/>
    <w:rsid w:val="00EA5F54"/>
    <w:rsid w:val="00EA6756"/>
    <w:rsid w:val="00EB00D1"/>
    <w:rsid w:val="00EB337B"/>
    <w:rsid w:val="00EC59CF"/>
    <w:rsid w:val="00EC5F25"/>
    <w:rsid w:val="00ED18CB"/>
    <w:rsid w:val="00ED3F71"/>
    <w:rsid w:val="00ED4D46"/>
    <w:rsid w:val="00EE0154"/>
    <w:rsid w:val="00EE2251"/>
    <w:rsid w:val="00EE4665"/>
    <w:rsid w:val="00EE60AA"/>
    <w:rsid w:val="00EF0AA9"/>
    <w:rsid w:val="00EF2EE3"/>
    <w:rsid w:val="00EF5560"/>
    <w:rsid w:val="00EF642C"/>
    <w:rsid w:val="00F0209F"/>
    <w:rsid w:val="00F03137"/>
    <w:rsid w:val="00F04F7F"/>
    <w:rsid w:val="00F06318"/>
    <w:rsid w:val="00F06BF0"/>
    <w:rsid w:val="00F07C63"/>
    <w:rsid w:val="00F11F48"/>
    <w:rsid w:val="00F1286A"/>
    <w:rsid w:val="00F13D3D"/>
    <w:rsid w:val="00F22587"/>
    <w:rsid w:val="00F277F8"/>
    <w:rsid w:val="00F319FE"/>
    <w:rsid w:val="00F334A2"/>
    <w:rsid w:val="00F35DE4"/>
    <w:rsid w:val="00F40687"/>
    <w:rsid w:val="00F40F76"/>
    <w:rsid w:val="00F436EC"/>
    <w:rsid w:val="00F44368"/>
    <w:rsid w:val="00F4544E"/>
    <w:rsid w:val="00F45602"/>
    <w:rsid w:val="00F46BF2"/>
    <w:rsid w:val="00F53C36"/>
    <w:rsid w:val="00F62C46"/>
    <w:rsid w:val="00F65641"/>
    <w:rsid w:val="00F814FF"/>
    <w:rsid w:val="00F81E51"/>
    <w:rsid w:val="00F84A72"/>
    <w:rsid w:val="00F91A5E"/>
    <w:rsid w:val="00F91DC2"/>
    <w:rsid w:val="00F93488"/>
    <w:rsid w:val="00F97EFD"/>
    <w:rsid w:val="00FA0FE8"/>
    <w:rsid w:val="00FA416D"/>
    <w:rsid w:val="00FA60DB"/>
    <w:rsid w:val="00FB015D"/>
    <w:rsid w:val="00FB2448"/>
    <w:rsid w:val="00FB2531"/>
    <w:rsid w:val="00FB35D6"/>
    <w:rsid w:val="00FC1A11"/>
    <w:rsid w:val="00FD013E"/>
    <w:rsid w:val="00FD262B"/>
    <w:rsid w:val="00FD7BB6"/>
    <w:rsid w:val="00FE429D"/>
    <w:rsid w:val="00FE4F2F"/>
    <w:rsid w:val="00FE52AF"/>
    <w:rsid w:val="00FE6BEE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0027D"/>
  <w15:docId w15:val="{F6DD482C-5BB1-4592-8E05-E3CFE256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rebuchet MS" w:hAnsi="Trebuchet MS" w:cs="Arial"/>
      <w:color w:val="000000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40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40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UyteHipercze">
    <w:name w:val="FollowedHyperlink"/>
    <w:semiHidden/>
    <w:rPr>
      <w:rFonts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firstLine="709"/>
      <w:jc w:val="both"/>
    </w:pPr>
    <w:rPr>
      <w:bCs/>
      <w:iCs/>
    </w:rPr>
  </w:style>
  <w:style w:type="character" w:customStyle="1" w:styleId="TekstpodstawowywcityZnak">
    <w:name w:val="Tekst podstawowy wcięty Znak"/>
    <w:link w:val="Tekstpodstawowywcity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rebuchet MS" w:hAnsi="Trebuchet MS" w:cs="Arial"/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Trebuchet MS" w:hAnsi="Trebuchet MS" w:cs="Arial"/>
      <w:color w:val="000000"/>
    </w:rPr>
  </w:style>
  <w:style w:type="character" w:styleId="Hipercze">
    <w:name w:val="Hyperlink"/>
    <w:semiHidden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link w:val="NoSpacingChar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semiHidden/>
  </w:style>
  <w:style w:type="character" w:customStyle="1" w:styleId="TekstprzypisukocowegoZnak">
    <w:name w:val="Tekst przypisu końcowego Znak"/>
    <w:link w:val="Tekstprzypisukocowego"/>
    <w:semiHidden/>
    <w:locked/>
    <w:rPr>
      <w:rFonts w:ascii="Trebuchet MS" w:hAnsi="Trebuchet MS" w:cs="Arial"/>
      <w:color w:val="00000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character" w:customStyle="1" w:styleId="TekstkomentarzaZnak">
    <w:name w:val="Tekst komentarza Znak"/>
    <w:link w:val="Tekstkomentarza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ascii="Trebuchet MS" w:hAnsi="Trebuchet MS" w:cs="Arial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locked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locked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Pr>
      <w:rFonts w:ascii="Trebuchet MS" w:hAnsi="Trebuchet MS" w:cs="Arial"/>
      <w:color w:val="000000"/>
    </w:rPr>
  </w:style>
  <w:style w:type="character" w:customStyle="1" w:styleId="cf01">
    <w:name w:val="cf01"/>
    <w:basedOn w:val="Domylnaczcionkaakapitu"/>
    <w:rsid w:val="007D65D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pf.pl/raport-o-pozyczkach-online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://www.linkedin.com/company/zp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ia@zpf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7A50648376C43A414D43F74F01924" ma:contentTypeVersion="2" ma:contentTypeDescription="Utwórz nowy dokument." ma:contentTypeScope="" ma:versionID="8b8952551c9abdde30d92d487fbc6b25">
  <xsd:schema xmlns:xsd="http://www.w3.org/2001/XMLSchema" xmlns:xs="http://www.w3.org/2001/XMLSchema" xmlns:p="http://schemas.microsoft.com/office/2006/metadata/properties" xmlns:ns2="7461709f-0f2e-48e8-b059-5912730bec9d" targetNamespace="http://schemas.microsoft.com/office/2006/metadata/properties" ma:root="true" ma:fieldsID="6e632a73da9e0e46f24b92e51756e646" ns2:_="">
    <xsd:import namespace="7461709f-0f2e-48e8-b059-5912730b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709f-0f2e-48e8-b059-5912730be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218BF-E15C-4F40-98E1-1B818F08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1709f-0f2e-48e8-b059-5912730b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3A9627-CFB8-4923-BDE6-22939A836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682AB3-6677-4944-9581-01ABE4B2F9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EC2C1-354E-4107-8091-3E3D19B5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733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KPF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Frąckowiak</dc:creator>
  <cp:lastModifiedBy>Agnieszka Frąckowiak</cp:lastModifiedBy>
  <cp:revision>9</cp:revision>
  <cp:lastPrinted>2026-03-04T20:34:00Z</cp:lastPrinted>
  <dcterms:created xsi:type="dcterms:W3CDTF">2026-03-04T20:22:00Z</dcterms:created>
  <dcterms:modified xsi:type="dcterms:W3CDTF">2026-03-05T09:04:00Z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0x010100A727A50648376C43A414D43F74F01924</vt:lpwstr>
  </property>
</Properties>
</file>