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D891" w14:textId="1047AFA4" w:rsidR="00441461" w:rsidRDefault="00E8400B" w:rsidP="009656B0">
      <w:pPr>
        <w:jc w:val="both"/>
        <w:rPr>
          <w:b/>
          <w:bCs/>
        </w:rPr>
      </w:pPr>
      <w:r w:rsidRPr="00E8400B">
        <w:rPr>
          <w:b/>
          <w:bCs/>
        </w:rPr>
        <w:t>Dlaczego kobiety w Polsce mają wyższe długi niż mężczyźni?</w:t>
      </w:r>
    </w:p>
    <w:p w14:paraId="3DA79EB5" w14:textId="77777777" w:rsidR="00483D78" w:rsidRPr="00073AAC" w:rsidRDefault="00483D78" w:rsidP="009656B0">
      <w:pPr>
        <w:jc w:val="both"/>
        <w:rPr>
          <w:b/>
          <w:bCs/>
        </w:rPr>
      </w:pPr>
    </w:p>
    <w:p w14:paraId="350BAB14" w14:textId="7CA8B859" w:rsidR="00441461" w:rsidRPr="00073AAC" w:rsidRDefault="0061041F" w:rsidP="009656B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73AAC">
        <w:rPr>
          <w:b/>
          <w:bCs/>
        </w:rPr>
        <w:t>Średni</w:t>
      </w:r>
      <w:r>
        <w:rPr>
          <w:b/>
          <w:bCs/>
        </w:rPr>
        <w:t>a</w:t>
      </w:r>
      <w:r w:rsidRPr="00073AAC">
        <w:rPr>
          <w:b/>
          <w:bCs/>
        </w:rPr>
        <w:t xml:space="preserve"> </w:t>
      </w:r>
      <w:r w:rsidR="0038772C">
        <w:rPr>
          <w:b/>
          <w:bCs/>
        </w:rPr>
        <w:t>wartość zobowiąza</w:t>
      </w:r>
      <w:r>
        <w:rPr>
          <w:b/>
          <w:bCs/>
        </w:rPr>
        <w:t>nia</w:t>
      </w:r>
      <w:r w:rsidR="0038772C">
        <w:rPr>
          <w:b/>
          <w:bCs/>
        </w:rPr>
        <w:t xml:space="preserve"> finansow</w:t>
      </w:r>
      <w:r>
        <w:rPr>
          <w:b/>
          <w:bCs/>
        </w:rPr>
        <w:t>ego</w:t>
      </w:r>
      <w:r w:rsidR="0038772C">
        <w:rPr>
          <w:b/>
          <w:bCs/>
        </w:rPr>
        <w:t xml:space="preserve"> </w:t>
      </w:r>
      <w:r w:rsidR="00441461" w:rsidRPr="00073AAC">
        <w:rPr>
          <w:b/>
          <w:bCs/>
        </w:rPr>
        <w:t>kobiet</w:t>
      </w:r>
      <w:r w:rsidR="0040461C" w:rsidRPr="00073AAC">
        <w:rPr>
          <w:b/>
          <w:bCs/>
        </w:rPr>
        <w:t xml:space="preserve"> wzrosł</w:t>
      </w:r>
      <w:r w:rsidR="0038772C">
        <w:rPr>
          <w:b/>
          <w:bCs/>
        </w:rPr>
        <w:t>a</w:t>
      </w:r>
      <w:r w:rsidR="0040461C" w:rsidRPr="00073AAC">
        <w:rPr>
          <w:b/>
          <w:bCs/>
        </w:rPr>
        <w:t xml:space="preserve"> o 4% na przestrzeni roku, do poziomu prawie 6,3 tys. zł – wynika z danych</w:t>
      </w:r>
      <w:r w:rsidR="00042F60" w:rsidRPr="00073AAC">
        <w:rPr>
          <w:b/>
          <w:bCs/>
        </w:rPr>
        <w:t xml:space="preserve"> </w:t>
      </w:r>
      <w:r w:rsidR="003C7B01">
        <w:rPr>
          <w:b/>
          <w:bCs/>
        </w:rPr>
        <w:t xml:space="preserve">ERIF </w:t>
      </w:r>
      <w:r w:rsidR="00042F60" w:rsidRPr="00073AAC">
        <w:rPr>
          <w:b/>
          <w:bCs/>
        </w:rPr>
        <w:t>Biura Informacji Gospodarczej</w:t>
      </w:r>
      <w:r w:rsidR="002E3B73" w:rsidRPr="00073AAC">
        <w:rPr>
          <w:b/>
          <w:bCs/>
        </w:rPr>
        <w:t>.</w:t>
      </w:r>
    </w:p>
    <w:p w14:paraId="534C1294" w14:textId="18309E01" w:rsidR="002E3B73" w:rsidRDefault="002E3B73" w:rsidP="009656B0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073AAC">
        <w:rPr>
          <w:b/>
          <w:bCs/>
        </w:rPr>
        <w:t xml:space="preserve">Kobiety stanowią </w:t>
      </w:r>
      <w:r w:rsidR="003F57DD" w:rsidRPr="00073AAC">
        <w:rPr>
          <w:b/>
          <w:bCs/>
        </w:rPr>
        <w:t xml:space="preserve">jedynie </w:t>
      </w:r>
      <w:r w:rsidR="00073AAC" w:rsidRPr="00073AAC">
        <w:rPr>
          <w:b/>
          <w:bCs/>
        </w:rPr>
        <w:t>35,5% wszystkich dłużników, a liczba zadłużonych kobiet spadła w ciągu roku.</w:t>
      </w:r>
      <w:r w:rsidR="00BE5207">
        <w:rPr>
          <w:b/>
          <w:bCs/>
        </w:rPr>
        <w:t xml:space="preserve"> Choć w grupie wiekowej 65+ </w:t>
      </w:r>
      <w:r w:rsidR="0095738B">
        <w:rPr>
          <w:b/>
          <w:bCs/>
        </w:rPr>
        <w:t>stosunek zadłużonych kobiet do mężczyzn jest prawie równy.</w:t>
      </w:r>
    </w:p>
    <w:p w14:paraId="1BC4C61F" w14:textId="659F30F3" w:rsidR="00A10C7F" w:rsidRPr="00073AAC" w:rsidRDefault="00EE3BA9" w:rsidP="009656B0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Wpływ na wyższe średnie zadłużenie kobiet mają m.in. luka płacowa</w:t>
      </w:r>
      <w:r w:rsidR="0084612B">
        <w:rPr>
          <w:b/>
          <w:bCs/>
        </w:rPr>
        <w:t xml:space="preserve"> (panie zarabiają o 800 zł mniej)</w:t>
      </w:r>
      <w:r>
        <w:rPr>
          <w:b/>
          <w:bCs/>
        </w:rPr>
        <w:t xml:space="preserve"> oraz </w:t>
      </w:r>
      <w:r w:rsidR="003C7B01">
        <w:rPr>
          <w:b/>
          <w:bCs/>
        </w:rPr>
        <w:t xml:space="preserve">wyższa </w:t>
      </w:r>
      <w:r>
        <w:rPr>
          <w:b/>
          <w:bCs/>
        </w:rPr>
        <w:t>średni</w:t>
      </w:r>
      <w:r w:rsidR="003C7B01">
        <w:rPr>
          <w:b/>
          <w:bCs/>
        </w:rPr>
        <w:t>a</w:t>
      </w:r>
      <w:r>
        <w:rPr>
          <w:b/>
          <w:bCs/>
        </w:rPr>
        <w:t xml:space="preserve"> </w:t>
      </w:r>
      <w:r w:rsidR="003C7B01">
        <w:rPr>
          <w:b/>
          <w:bCs/>
        </w:rPr>
        <w:t>długość</w:t>
      </w:r>
      <w:r>
        <w:rPr>
          <w:b/>
          <w:bCs/>
        </w:rPr>
        <w:t xml:space="preserve"> życia</w:t>
      </w:r>
      <w:r w:rsidR="0084612B">
        <w:rPr>
          <w:b/>
          <w:bCs/>
        </w:rPr>
        <w:t xml:space="preserve"> (kobiety żyją o 8 lat dłużej)</w:t>
      </w:r>
      <w:r>
        <w:rPr>
          <w:b/>
          <w:bCs/>
        </w:rPr>
        <w:t>.</w:t>
      </w:r>
    </w:p>
    <w:p w14:paraId="1D2D90F8" w14:textId="3E00EB17" w:rsidR="00073AAC" w:rsidRDefault="00073AAC" w:rsidP="009656B0">
      <w:pPr>
        <w:jc w:val="both"/>
      </w:pPr>
    </w:p>
    <w:p w14:paraId="09C7CE23" w14:textId="6B244A49" w:rsidR="00A10C7F" w:rsidRDefault="00A10C7F" w:rsidP="009656B0">
      <w:pPr>
        <w:jc w:val="both"/>
      </w:pPr>
      <w:r>
        <w:t>Pod</w:t>
      </w:r>
      <w:r w:rsidR="00CC7927">
        <w:t xml:space="preserve"> koniec</w:t>
      </w:r>
      <w:r>
        <w:t xml:space="preserve"> zeszłego roku </w:t>
      </w:r>
      <w:r w:rsidR="001373B1">
        <w:t xml:space="preserve">średnia wartość </w:t>
      </w:r>
      <w:r w:rsidR="006E786E">
        <w:t>pojedynczego</w:t>
      </w:r>
      <w:r w:rsidR="0038772C">
        <w:t xml:space="preserve"> zobowiązania wśród </w:t>
      </w:r>
      <w:r w:rsidR="006E786E">
        <w:t xml:space="preserve">kobiet </w:t>
      </w:r>
      <w:r w:rsidR="001373B1">
        <w:t xml:space="preserve">wzrosła do </w:t>
      </w:r>
      <w:r w:rsidR="00B2095B">
        <w:t xml:space="preserve">poziomu </w:t>
      </w:r>
      <w:r w:rsidR="000177FC">
        <w:t>6285 zł, czyli o</w:t>
      </w:r>
      <w:r w:rsidR="009656B0">
        <w:t> </w:t>
      </w:r>
      <w:r w:rsidR="008072A1">
        <w:t>265</w:t>
      </w:r>
      <w:r w:rsidR="009656B0">
        <w:t> </w:t>
      </w:r>
      <w:r w:rsidR="008072A1">
        <w:t>zł</w:t>
      </w:r>
      <w:r w:rsidR="000177FC">
        <w:t xml:space="preserve"> w</w:t>
      </w:r>
      <w:r w:rsidR="0061041F">
        <w:t>ięcej niż na koniec 2024 r.</w:t>
      </w:r>
      <w:r w:rsidR="000177FC">
        <w:t xml:space="preserve"> </w:t>
      </w:r>
      <w:r w:rsidR="001B19D1">
        <w:t>Dla porównania, średni</w:t>
      </w:r>
      <w:r w:rsidR="001F22F9">
        <w:t>a ta w przypadku mężczyzn wynosi</w:t>
      </w:r>
      <w:r w:rsidR="00F43291">
        <w:t xml:space="preserve">ła na koniec grudnia </w:t>
      </w:r>
      <w:r w:rsidR="0006335C">
        <w:t>5470 zł, czyli jedynie o 73 zł więcej niż pod koniec 2024</w:t>
      </w:r>
      <w:r w:rsidR="00F3031C">
        <w:t> </w:t>
      </w:r>
      <w:r w:rsidR="0006335C">
        <w:t xml:space="preserve">r. </w:t>
      </w:r>
      <w:r w:rsidR="00EC0316">
        <w:t xml:space="preserve">Trzeba też zauważyć, że </w:t>
      </w:r>
      <w:r w:rsidR="00411CB4">
        <w:t xml:space="preserve">mimo rosnącej wartości </w:t>
      </w:r>
      <w:r w:rsidR="0038772C">
        <w:t xml:space="preserve">pojedynczego zobowiązania </w:t>
      </w:r>
      <w:r w:rsidR="00411CB4">
        <w:t xml:space="preserve">udział </w:t>
      </w:r>
      <w:r w:rsidR="0061041F">
        <w:t xml:space="preserve">kobiet </w:t>
      </w:r>
      <w:r w:rsidR="00411CB4">
        <w:t>w</w:t>
      </w:r>
      <w:r w:rsidR="00F3031C">
        <w:t> </w:t>
      </w:r>
      <w:r w:rsidR="00411CB4">
        <w:t xml:space="preserve">całkowitej liczbie dłużników maleje. Pod koniec 2025 r. panie stanowiły jedynie 35,5% </w:t>
      </w:r>
      <w:r w:rsidR="004E1EE1">
        <w:t>wszystkich zadłużonych, to o 1,</w:t>
      </w:r>
      <w:r w:rsidR="00A1515F">
        <w:t xml:space="preserve">59 </w:t>
      </w:r>
      <w:proofErr w:type="spellStart"/>
      <w:r w:rsidR="00A1515F">
        <w:t>p.p</w:t>
      </w:r>
      <w:proofErr w:type="spellEnd"/>
      <w:r w:rsidR="00A1515F">
        <w:t xml:space="preserve">. mniej niż rok wcześniej. </w:t>
      </w:r>
    </w:p>
    <w:p w14:paraId="197C64D6" w14:textId="77777777" w:rsidR="00A1515F" w:rsidRDefault="00A1515F" w:rsidP="00C37552"/>
    <w:p w14:paraId="160694A5" w14:textId="370786F6" w:rsidR="00A1515F" w:rsidRDefault="00017ECA" w:rsidP="005B5C13">
      <w:pPr>
        <w:jc w:val="both"/>
      </w:pPr>
      <w:r>
        <w:t>–</w:t>
      </w:r>
      <w:r w:rsidR="00A1515F">
        <w:t xml:space="preserve"> </w:t>
      </w:r>
      <w:r w:rsidR="007F5D00" w:rsidRPr="007F733A">
        <w:rPr>
          <w:i/>
          <w:iCs/>
        </w:rPr>
        <w:t xml:space="preserve">Należy również zwrócić uwagę, że odsetek zadłużonych kobiet rośnie </w:t>
      </w:r>
      <w:r w:rsidR="003C7B01">
        <w:rPr>
          <w:i/>
          <w:iCs/>
        </w:rPr>
        <w:t>wyraźnie</w:t>
      </w:r>
      <w:r w:rsidR="003C7B01" w:rsidRPr="007F733A">
        <w:rPr>
          <w:i/>
          <w:iCs/>
        </w:rPr>
        <w:t xml:space="preserve"> </w:t>
      </w:r>
      <w:r w:rsidR="007F5D00" w:rsidRPr="007F733A">
        <w:rPr>
          <w:i/>
          <w:iCs/>
        </w:rPr>
        <w:t>w przedziale wiekowym 65+. Choć nadal dominują tu mężczyźni, to już tylko nieznacznie. Panie w tej grupie wiekowe</w:t>
      </w:r>
      <w:r w:rsidR="0007775F">
        <w:rPr>
          <w:i/>
          <w:iCs/>
        </w:rPr>
        <w:t>j</w:t>
      </w:r>
      <w:r w:rsidR="007F5D00" w:rsidRPr="007F733A">
        <w:rPr>
          <w:i/>
          <w:iCs/>
        </w:rPr>
        <w:t xml:space="preserve"> stanowią 49,3% zadłużonych. Jedną z przyczyn jest zapewne wciąż </w:t>
      </w:r>
      <w:r w:rsidR="00027699">
        <w:rPr>
          <w:i/>
          <w:iCs/>
        </w:rPr>
        <w:t>obecna</w:t>
      </w:r>
      <w:r w:rsidR="00027699" w:rsidRPr="007F733A">
        <w:rPr>
          <w:i/>
          <w:iCs/>
        </w:rPr>
        <w:t xml:space="preserve"> </w:t>
      </w:r>
      <w:r w:rsidR="007F5D00" w:rsidRPr="007F733A">
        <w:rPr>
          <w:i/>
          <w:iCs/>
        </w:rPr>
        <w:t>luka płacowa, która ma wpływ nie tylko na codzienne finanse w trakcie kariery zawodowej, ale również na wysokość emerytury. Kolejnym czynnikiem jest fakt, że kobiety żyją o ok. 8 lat dłużej niż mężczyźni. W efekcie ich pożyczki, uzupełniające ewentualne braki emerytalne</w:t>
      </w:r>
      <w:r w:rsidR="0082681F" w:rsidRPr="007F733A">
        <w:rPr>
          <w:i/>
          <w:iCs/>
        </w:rPr>
        <w:t>,</w:t>
      </w:r>
      <w:r w:rsidR="007F5D00" w:rsidRPr="007F733A">
        <w:rPr>
          <w:i/>
          <w:iCs/>
        </w:rPr>
        <w:t xml:space="preserve"> są nie tylko wyższe, ale zaciągane są w dłuższym okresie</w:t>
      </w:r>
      <w:r w:rsidR="007F5D00" w:rsidRPr="007F5D00">
        <w:t xml:space="preserve"> </w:t>
      </w:r>
      <w:r>
        <w:t>–</w:t>
      </w:r>
      <w:r w:rsidR="007F5D00" w:rsidRPr="007F5D00">
        <w:t xml:space="preserve"> zauważa </w:t>
      </w:r>
      <w:r w:rsidR="005B0B4A">
        <w:t>ekspertka ERIF BIG Katarzyna Skrzypczyńska.</w:t>
      </w:r>
      <w:r w:rsidR="007F5D00" w:rsidRPr="007F5D00">
        <w:t xml:space="preserve"> </w:t>
      </w:r>
    </w:p>
    <w:p w14:paraId="3B5684F1" w14:textId="77777777" w:rsidR="0082681F" w:rsidRDefault="0082681F" w:rsidP="005B5C13">
      <w:pPr>
        <w:jc w:val="both"/>
      </w:pPr>
    </w:p>
    <w:p w14:paraId="2FD210F4" w14:textId="73AAB5F3" w:rsidR="0082681F" w:rsidRPr="00A237F3" w:rsidRDefault="00CF2381" w:rsidP="005B5C13">
      <w:pPr>
        <w:jc w:val="both"/>
        <w:rPr>
          <w:b/>
          <w:bCs/>
        </w:rPr>
      </w:pPr>
      <w:r w:rsidRPr="00A237F3">
        <w:rPr>
          <w:b/>
          <w:bCs/>
        </w:rPr>
        <w:t xml:space="preserve">Panie zarabiają </w:t>
      </w:r>
      <w:r w:rsidR="00002F08" w:rsidRPr="00A237F3">
        <w:rPr>
          <w:b/>
          <w:bCs/>
        </w:rPr>
        <w:t>prawie 800 zł mniej</w:t>
      </w:r>
    </w:p>
    <w:p w14:paraId="7D38BD5C" w14:textId="43D45C70" w:rsidR="00CF2381" w:rsidRDefault="00556486" w:rsidP="00556486">
      <w:pPr>
        <w:jc w:val="both"/>
      </w:pPr>
      <w:r w:rsidRPr="00556486">
        <w:t>Według ostatnich danych Głównego Urzędu Statystycznego (</w:t>
      </w:r>
      <w:r w:rsidR="00A87876" w:rsidRPr="00A87876">
        <w:t>Rozkład wynagrodzeń w gospodarce narodowej w sierpniu 2025 r.</w:t>
      </w:r>
      <w:r w:rsidRPr="00556486">
        <w:t xml:space="preserve">) przeciętne wynagrodzenie kobiet w gospodarce narodowej to 8424,71 zł brutto. Dla porównania </w:t>
      </w:r>
      <w:r w:rsidR="000D7D8E">
        <w:t>–</w:t>
      </w:r>
      <w:r w:rsidRPr="00556486">
        <w:t xml:space="preserve"> mężczyźni</w:t>
      </w:r>
      <w:r w:rsidR="000D7D8E">
        <w:t xml:space="preserve"> </w:t>
      </w:r>
      <w:r w:rsidRPr="00556486">
        <w:t>zarabiają średnio 9220,24 zł brutto, czyli prawie 800 zł więcej.</w:t>
      </w:r>
      <w:r w:rsidR="00AB0D09">
        <w:t xml:space="preserve"> </w:t>
      </w:r>
      <w:r w:rsidR="009D3FB2">
        <w:t>To duża dysproporcja</w:t>
      </w:r>
      <w:r w:rsidR="003F2095">
        <w:t xml:space="preserve"> i nic nie zapowiada szybkiej zmiany tego stanu rzeczy</w:t>
      </w:r>
      <w:r w:rsidR="009D12BD">
        <w:t>. P</w:t>
      </w:r>
      <w:r w:rsidR="00C34905">
        <w:t>onieważ</w:t>
      </w:r>
      <w:r w:rsidR="00705317">
        <w:t>, p</w:t>
      </w:r>
      <w:r w:rsidR="003F2095">
        <w:t>atrząc na dane G</w:t>
      </w:r>
      <w:r w:rsidR="00901FBA">
        <w:t>US</w:t>
      </w:r>
      <w:r w:rsidR="00205B93">
        <w:t>,</w:t>
      </w:r>
      <w:r w:rsidR="003F2095">
        <w:t xml:space="preserve"> widzimy, że </w:t>
      </w:r>
      <w:r w:rsidR="00901FBA">
        <w:t>zarobki</w:t>
      </w:r>
      <w:r w:rsidR="006F3360">
        <w:t xml:space="preserve"> kobiet i mężczyzn rosną w podobnym tempie</w:t>
      </w:r>
      <w:r w:rsidR="00901FBA">
        <w:t xml:space="preserve"> w skali roku</w:t>
      </w:r>
      <w:r w:rsidR="00A54286">
        <w:t>, odpowiednio o 8 i 7%.</w:t>
      </w:r>
    </w:p>
    <w:p w14:paraId="7BACC6C6" w14:textId="77777777" w:rsidR="007F4B7A" w:rsidRDefault="007F4B7A" w:rsidP="00556486">
      <w:pPr>
        <w:jc w:val="both"/>
      </w:pPr>
    </w:p>
    <w:p w14:paraId="32FB2FFF" w14:textId="4A896B25" w:rsidR="007F4B7A" w:rsidRDefault="008E3C47" w:rsidP="00556486">
      <w:pPr>
        <w:jc w:val="both"/>
      </w:pPr>
      <w:r>
        <w:t>–</w:t>
      </w:r>
      <w:r w:rsidR="007F4B7A">
        <w:t xml:space="preserve"> </w:t>
      </w:r>
      <w:r w:rsidR="007F4B7A" w:rsidRPr="008E3C47">
        <w:rPr>
          <w:i/>
          <w:iCs/>
        </w:rPr>
        <w:t xml:space="preserve">Różnice w zarobkach mają bezpośredni wpływ na </w:t>
      </w:r>
      <w:r w:rsidR="00AC2F9D" w:rsidRPr="008E3C47">
        <w:rPr>
          <w:i/>
          <w:iCs/>
        </w:rPr>
        <w:t xml:space="preserve">konieczność zaciągania zobowiązań finansowych. Jednak biorąc pod uwagę skalę </w:t>
      </w:r>
      <w:r w:rsidR="008E14C0" w:rsidRPr="008E3C47">
        <w:rPr>
          <w:i/>
          <w:iCs/>
        </w:rPr>
        <w:t>tego rozdźwięku</w:t>
      </w:r>
      <w:r w:rsidR="00AC2F9D" w:rsidRPr="008E3C47">
        <w:rPr>
          <w:i/>
          <w:iCs/>
        </w:rPr>
        <w:t xml:space="preserve"> i fakt, że mimo wszystko panie stanowią jed</w:t>
      </w:r>
      <w:r w:rsidR="00DC3090" w:rsidRPr="008E3C47">
        <w:rPr>
          <w:i/>
          <w:iCs/>
        </w:rPr>
        <w:t xml:space="preserve">ynie ok. 1/3 polskich dłużników, można wysnuć wniosek, że podchodzą one bardziej odpowiedzialnie do zarządzania </w:t>
      </w:r>
      <w:r w:rsidR="00AC16B9" w:rsidRPr="008E3C47">
        <w:rPr>
          <w:i/>
          <w:iCs/>
        </w:rPr>
        <w:t>swoim budżetem</w:t>
      </w:r>
      <w:r w:rsidR="00FA0A7D" w:rsidRPr="008E3C47">
        <w:rPr>
          <w:i/>
          <w:iCs/>
        </w:rPr>
        <w:t xml:space="preserve">. </w:t>
      </w:r>
      <w:r w:rsidR="00D6322D" w:rsidRPr="008E3C47">
        <w:rPr>
          <w:i/>
          <w:iCs/>
        </w:rPr>
        <w:t xml:space="preserve">Kobiety częściej planują wydatki z wyprzedzeniem, ostrożniej podchodzą do ryzyka i rzadziej decydują się na impulsywne zakupy. </w:t>
      </w:r>
      <w:r w:rsidR="00027699">
        <w:rPr>
          <w:i/>
          <w:iCs/>
        </w:rPr>
        <w:t>D</w:t>
      </w:r>
      <w:r w:rsidR="00D6322D" w:rsidRPr="008E3C47">
        <w:rPr>
          <w:i/>
          <w:iCs/>
        </w:rPr>
        <w:t xml:space="preserve">ysproporcja płacowa nie przekłada się </w:t>
      </w:r>
      <w:r w:rsidR="00027699">
        <w:rPr>
          <w:i/>
          <w:iCs/>
        </w:rPr>
        <w:t xml:space="preserve">więc </w:t>
      </w:r>
      <w:r w:rsidR="00D6322D" w:rsidRPr="008E3C47">
        <w:rPr>
          <w:i/>
          <w:iCs/>
        </w:rPr>
        <w:t>automatycznie na większe problemy finansowe, a raczej uwypukla różnice w podejściu do zarządzania pieniędzmi</w:t>
      </w:r>
      <w:r w:rsidR="00D42943">
        <w:rPr>
          <w:i/>
          <w:iCs/>
        </w:rPr>
        <w:t xml:space="preserve"> </w:t>
      </w:r>
      <w:r w:rsidR="00970E66">
        <w:t>– dodaje</w:t>
      </w:r>
      <w:r w:rsidR="005B0B4A">
        <w:t xml:space="preserve"> Katarzyna Skrzypczyńska.</w:t>
      </w:r>
    </w:p>
    <w:p w14:paraId="470FC8C4" w14:textId="77777777" w:rsidR="008E3C47" w:rsidRDefault="008E3C47" w:rsidP="00556486">
      <w:pPr>
        <w:jc w:val="both"/>
      </w:pPr>
    </w:p>
    <w:p w14:paraId="6A5418BB" w14:textId="62BE3F8E" w:rsidR="008E3C47" w:rsidRPr="00591278" w:rsidRDefault="00D42943" w:rsidP="00556486">
      <w:pPr>
        <w:jc w:val="both"/>
        <w:rPr>
          <w:b/>
          <w:bCs/>
        </w:rPr>
      </w:pPr>
      <w:r w:rsidRPr="00591278">
        <w:rPr>
          <w:b/>
          <w:bCs/>
        </w:rPr>
        <w:t xml:space="preserve">Z jakiego powodu </w:t>
      </w:r>
      <w:r w:rsidR="00591278">
        <w:rPr>
          <w:b/>
          <w:bCs/>
        </w:rPr>
        <w:t>mamy długi</w:t>
      </w:r>
      <w:r w:rsidRPr="00591278">
        <w:rPr>
          <w:b/>
          <w:bCs/>
        </w:rPr>
        <w:t>?</w:t>
      </w:r>
      <w:r w:rsidR="00591278" w:rsidRPr="00591278">
        <w:rPr>
          <w:b/>
          <w:bCs/>
        </w:rPr>
        <w:t xml:space="preserve"> </w:t>
      </w:r>
    </w:p>
    <w:p w14:paraId="110C79EF" w14:textId="2B03B80D" w:rsidR="00D42943" w:rsidRPr="00A77776" w:rsidRDefault="00DD7E22" w:rsidP="00556486">
      <w:pPr>
        <w:jc w:val="both"/>
      </w:pPr>
      <w:r w:rsidRPr="00DD7E22">
        <w:t xml:space="preserve">Z analizy danych </w:t>
      </w:r>
      <w:r w:rsidR="00027699" w:rsidRPr="00DD7E22">
        <w:t xml:space="preserve">ERIF </w:t>
      </w:r>
      <w:r w:rsidRPr="00DD7E22">
        <w:t xml:space="preserve">Biura Informacji Gospodarczej wynika, że najczęstszymi zadłużeniami są pożyczki </w:t>
      </w:r>
      <w:proofErr w:type="spellStart"/>
      <w:r w:rsidRPr="00DD7E22">
        <w:t>pozabankowe</w:t>
      </w:r>
      <w:proofErr w:type="spellEnd"/>
      <w:r w:rsidRPr="00DD7E22">
        <w:t>, które stanowią 20% zobowiązań. Na drugim miejscu znajdują się różnego rodzaju usługi związane z multimediami (telekomunikacyjne, telewizja cyfrowa, abonamenty, raty za sprzęt kupowany u operatorów) - 18% długów Polaków. Na kolejnych miejscach znajdują się z kolei alimenty (16%), zobowiązania sądowe (15%) i wobec banków (14%).</w:t>
      </w:r>
      <w:r w:rsidR="00027699">
        <w:t xml:space="preserve"> </w:t>
      </w:r>
    </w:p>
    <w:sectPr w:rsidR="00D42943" w:rsidRPr="00A7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01DC"/>
    <w:multiLevelType w:val="hybridMultilevel"/>
    <w:tmpl w:val="0966C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AF"/>
    <w:rsid w:val="00002F08"/>
    <w:rsid w:val="000177FC"/>
    <w:rsid w:val="00017ECA"/>
    <w:rsid w:val="000256F4"/>
    <w:rsid w:val="00027699"/>
    <w:rsid w:val="00042F60"/>
    <w:rsid w:val="0006335C"/>
    <w:rsid w:val="00073AAC"/>
    <w:rsid w:val="0007775F"/>
    <w:rsid w:val="00081B97"/>
    <w:rsid w:val="000D5230"/>
    <w:rsid w:val="000D7D8E"/>
    <w:rsid w:val="001373B1"/>
    <w:rsid w:val="001B19D1"/>
    <w:rsid w:val="001F22F9"/>
    <w:rsid w:val="001F5794"/>
    <w:rsid w:val="00205B93"/>
    <w:rsid w:val="00215A87"/>
    <w:rsid w:val="00241BFA"/>
    <w:rsid w:val="002E3B73"/>
    <w:rsid w:val="003177F6"/>
    <w:rsid w:val="00332B8A"/>
    <w:rsid w:val="00340E01"/>
    <w:rsid w:val="0035417A"/>
    <w:rsid w:val="0038772C"/>
    <w:rsid w:val="003C7B01"/>
    <w:rsid w:val="003F2095"/>
    <w:rsid w:val="003F57DD"/>
    <w:rsid w:val="0040461C"/>
    <w:rsid w:val="00411CB4"/>
    <w:rsid w:val="00441461"/>
    <w:rsid w:val="00483D78"/>
    <w:rsid w:val="004E1EE1"/>
    <w:rsid w:val="00556486"/>
    <w:rsid w:val="00573DFF"/>
    <w:rsid w:val="00591278"/>
    <w:rsid w:val="005A09DD"/>
    <w:rsid w:val="005B0B4A"/>
    <w:rsid w:val="005B5C13"/>
    <w:rsid w:val="005C5ABA"/>
    <w:rsid w:val="0061041F"/>
    <w:rsid w:val="006E786E"/>
    <w:rsid w:val="006F3360"/>
    <w:rsid w:val="006F5A74"/>
    <w:rsid w:val="00705317"/>
    <w:rsid w:val="00717145"/>
    <w:rsid w:val="007258DB"/>
    <w:rsid w:val="00765838"/>
    <w:rsid w:val="007F4B7A"/>
    <w:rsid w:val="007F5D00"/>
    <w:rsid w:val="007F733A"/>
    <w:rsid w:val="008072A1"/>
    <w:rsid w:val="0082681F"/>
    <w:rsid w:val="00845892"/>
    <w:rsid w:val="0084612B"/>
    <w:rsid w:val="008732A3"/>
    <w:rsid w:val="00884940"/>
    <w:rsid w:val="008E14C0"/>
    <w:rsid w:val="008E3C47"/>
    <w:rsid w:val="00901FBA"/>
    <w:rsid w:val="0095365E"/>
    <w:rsid w:val="0095738B"/>
    <w:rsid w:val="009656B0"/>
    <w:rsid w:val="00970E66"/>
    <w:rsid w:val="0097484D"/>
    <w:rsid w:val="009A5AD9"/>
    <w:rsid w:val="009D12BD"/>
    <w:rsid w:val="009D3519"/>
    <w:rsid w:val="009D3FB2"/>
    <w:rsid w:val="009E55DF"/>
    <w:rsid w:val="00A10C7F"/>
    <w:rsid w:val="00A1515F"/>
    <w:rsid w:val="00A237F3"/>
    <w:rsid w:val="00A54286"/>
    <w:rsid w:val="00A679F7"/>
    <w:rsid w:val="00A77776"/>
    <w:rsid w:val="00A87876"/>
    <w:rsid w:val="00AB0D09"/>
    <w:rsid w:val="00AC16B9"/>
    <w:rsid w:val="00AC1733"/>
    <w:rsid w:val="00AC2F9D"/>
    <w:rsid w:val="00B02057"/>
    <w:rsid w:val="00B2095B"/>
    <w:rsid w:val="00BE5207"/>
    <w:rsid w:val="00C32B9A"/>
    <w:rsid w:val="00C34905"/>
    <w:rsid w:val="00C37552"/>
    <w:rsid w:val="00C52C13"/>
    <w:rsid w:val="00C761D0"/>
    <w:rsid w:val="00C803AF"/>
    <w:rsid w:val="00CC1F7E"/>
    <w:rsid w:val="00CC7927"/>
    <w:rsid w:val="00CF2381"/>
    <w:rsid w:val="00D42943"/>
    <w:rsid w:val="00D6322D"/>
    <w:rsid w:val="00DC3090"/>
    <w:rsid w:val="00DC5C1C"/>
    <w:rsid w:val="00DD7E22"/>
    <w:rsid w:val="00E03F21"/>
    <w:rsid w:val="00E70361"/>
    <w:rsid w:val="00E8400B"/>
    <w:rsid w:val="00EC0316"/>
    <w:rsid w:val="00EC60C1"/>
    <w:rsid w:val="00EE3BA9"/>
    <w:rsid w:val="00EE4CCE"/>
    <w:rsid w:val="00F217ED"/>
    <w:rsid w:val="00F3031C"/>
    <w:rsid w:val="00F43291"/>
    <w:rsid w:val="00FA0A7D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C004"/>
  <w15:chartTrackingRefBased/>
  <w15:docId w15:val="{D328C358-9F58-4601-9D59-929CD216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552"/>
  </w:style>
  <w:style w:type="paragraph" w:styleId="Nagwek1">
    <w:name w:val="heading 1"/>
    <w:basedOn w:val="Normalny"/>
    <w:next w:val="Normalny"/>
    <w:link w:val="Nagwek1Znak"/>
    <w:uiPriority w:val="9"/>
    <w:qFormat/>
    <w:rsid w:val="00C80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0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0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0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0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0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0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0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0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03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3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03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03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03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03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0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0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0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03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03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03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3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03A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C7B01"/>
  </w:style>
  <w:style w:type="character" w:styleId="Odwoaniedokomentarza">
    <w:name w:val="annotation reference"/>
    <w:basedOn w:val="Domylnaczcionkaakapitu"/>
    <w:uiPriority w:val="99"/>
    <w:semiHidden/>
    <w:unhideWhenUsed/>
    <w:rsid w:val="00F217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17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17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7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7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Luty</dc:creator>
  <cp:keywords/>
  <dc:description/>
  <cp:lastModifiedBy>Tomasz Luty</cp:lastModifiedBy>
  <cp:revision>9</cp:revision>
  <dcterms:created xsi:type="dcterms:W3CDTF">2026-03-04T13:36:00Z</dcterms:created>
  <dcterms:modified xsi:type="dcterms:W3CDTF">2026-03-05T10:54:00Z</dcterms:modified>
</cp:coreProperties>
</file>