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Mężczyźni chcą być emocjonalnie dojrzali. Wyniki badania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Rośnie potrzeba bliskości, zrozumienia i wspólnych przeżyć, mężczyźni chcą nowej, bardziej autentycznej definicji męskości. Wielu mężczyzn odczuwa strach przed ujawnieniem swoich prawdziwych emocji, co może prowadzić do poważnych konsekwencji zdrowotnych. Jednak społeczeństwo zaczyna się zmieniać. 77% respondentów jest zdania, że mężczyźni mogą swobodnie szukać pomocy w sytuacjach emocjonalnych, co świadczy o rosnącej akceptacji dla męskiej wrażliwości. </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W społeczeństwie, w którym normy płciowe wciąż wpływają na nasze emocje i interakcje, badanie “Role płciowe mężczyzn a ich emocje” serwisu Prezentmarzeń pokazuje zaskakujące dane na temat postrzegania męskich uczuć i ich wyrażania. Aż połowa respondentów (50%) przyznała, że czuje się ograniczona w okazywaniu emocji z powodu tradycyjnych ról płciowych. Wśród nich 37% doświadcza tej presji często, a 13% zawsze, co jasno pokazuje, jak głęboko zakorzenione są stereotypy w naszej kulturze.</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52% z nich ocenia, że taka presja jest realna, co stawia nas przed pytaniem, jak długo jeszcze będziemy podporządkowywać nasze uczucia oczekiwaniom społecznym. Zaledwie 8% respondentów czuje się swobodnie w wyrażaniu wszystkich emocji, a zdominowana większość - 63% - ogranicza się do pozytywnych lub neutralnych uczuć.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spacing w:after="240" w:lineRule="auto"/>
        <w:jc w:val="both"/>
        <w:rPr/>
      </w:pPr>
      <w:r w:rsidDel="00000000" w:rsidR="00000000" w:rsidRPr="00000000">
        <w:rPr>
          <w:rtl w:val="0"/>
        </w:rPr>
        <w:t xml:space="preserve">Presja bycia twardym</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To nie są pojedyncze doświadczenia – to struktura społecznych oczekiwań. Aż 71% badanych deklaruje, że ważne jest dla nich, by inni postrzegali ich jako emocjonalnie silnych. Dla 42% jest to zdecydowanie istotne. Ta potrzeba akceptacji w roli twardego nie bierze się znikąd – to efekt wieloletniego uczenia, że mężczyzna ma trzymać fason.</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Co więcej, 80% respondentów uważa, że ukrywanie emocji chroni ich przed negatywnymi konsekwencjami. Innymi słowy: szczerość emocjonalna jest postrzegana jako ryzyko. Ryzyko bycia ocenionym, wyśmianym, odrzuconym lub uznanym za słabego. To jeden z najbardziej niepokojących wniosków – bo pokazuje, że mechanizm tłumienia emocji jest nie tylko wdrukowany, ale też racjonalizowany jako strategia przetrwania.</w:t>
      </w:r>
    </w:p>
    <w:p w:rsidR="00000000" w:rsidDel="00000000" w:rsidP="00000000" w:rsidRDefault="00000000" w:rsidRPr="00000000" w14:paraId="0000000C">
      <w:pPr>
        <w:spacing w:after="240" w:lineRule="auto"/>
        <w:jc w:val="both"/>
        <w:rPr/>
      </w:pPr>
      <w:r w:rsidDel="00000000" w:rsidR="00000000" w:rsidRPr="00000000">
        <w:rPr>
          <w:rtl w:val="0"/>
        </w:rPr>
        <w:t xml:space="preserve">Paradoks: chcemy emocji u innych, ale boimy się własnych</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Interesujący jest jednak inny wymiar tych badań: oczekiwania wobec emocjonalności w relacjach. Aż 85% respondentów uważa, że wyrażanie emocji przez innych mężczyzn jest ważne. Jednocześnie 90% podkreśla, że zrozumienie ich własnych emocji przez bliskich jest dla nich ważne. Mamy więc wyraźny paradoks: mężczyźni chcą emocjonalnej bliskości, chcą być rozumiani, cenią, gdy inni mężczyźni okazują emocje – ale sami wciąż czują, że ujawnianie własnych uczuć jest ryzykowne i wymaga maski siły. To nie tylko osobiste napięcie – to społeczny konflikt między deklarowanymi wartościami a rzeczywistymi normami.</w:t>
      </w:r>
    </w:p>
    <w:p w:rsidR="00000000" w:rsidDel="00000000" w:rsidP="00000000" w:rsidRDefault="00000000" w:rsidRPr="00000000" w14:paraId="0000000E">
      <w:pPr>
        <w:spacing w:after="240" w:lineRule="auto"/>
        <w:jc w:val="both"/>
        <w:rPr/>
      </w:pPr>
      <w:r w:rsidDel="00000000" w:rsidR="00000000" w:rsidRPr="00000000">
        <w:rPr>
          <w:rtl w:val="0"/>
        </w:rPr>
        <w:t xml:space="preserve">Męskość w praktyce: mniej słów, więcej gestów i przeżyć</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Ciekawy obraz męskiej emocjonalności ujawnia się również tam, gdzie mężczyźni mówią o prezentach i gestach. Właśnie w sposobie obdarowywania często najpełniej widać, jak rozumiemy relacje.</w:t>
      </w:r>
    </w:p>
    <w:p w:rsidR="00000000" w:rsidDel="00000000" w:rsidP="00000000" w:rsidRDefault="00000000" w:rsidRPr="00000000" w14:paraId="00000010">
      <w:pPr>
        <w:spacing w:after="240" w:before="240" w:lineRule="auto"/>
        <w:jc w:val="both"/>
        <w:rPr/>
      </w:pPr>
      <w:r w:rsidDel="00000000" w:rsidR="00000000" w:rsidRPr="00000000">
        <w:rPr>
          <w:i w:val="1"/>
          <w:iCs w:val="1"/>
          <w:rtl w:val="0"/>
        </w:rPr>
        <w:t xml:space="preserve">Respondenci jasno wskazują, że najważniejsze są wspólne doświadczenia i relacyjność. Dla mężczyzn kluczowe znaczenie mają prezenty oparte na relacji i wspólnym przeżywaniu chwil, a nie wyłącznie na materialnej wartości. Aż 43% respondentów deklaruje, że najchętniej otrzymałoby „przeżycie” – wycieczkę, warsztaty lub inną wspólną aktywność. 41% oczekuje, by prezent wyrażał uczucia poprzez doświadczenia wzmacniające więź, a 42% podkreśla, że to właśnie wspólne spędzenie czasu z bliską osobą czyni podarunek naprawdę niezwykłym. Dla 38% badanych szczególnie ważne jest także, by prezent był związany z ich pasją lub zainteresowaniami – to sygnał, że ktoś naprawdę zna ich potrzeby i wrażliwość. Wyniki te pokazują wyraźny zwrot w stronę emocjonalnej jakości relacji i uważności na indywidualność obdarowywanych mężczyzn.</w:t>
      </w:r>
      <w:r w:rsidDel="00000000" w:rsidR="00000000" w:rsidRPr="00000000">
        <w:rPr>
          <w:rtl w:val="0"/>
        </w:rPr>
        <w:t xml:space="preserve"> - mówi Wiktoria Pieńkosz z serwisu Prezentmarzeń</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47% panów wskazuje na zorganizowanie niespodzianki, pokazującej, że ktoś myślał o ich potrzebach. 34% – na rozmowę, w której mogą szczerze dzielić się uczuciami. Przytulenie – najbardziej klasyczny, cielesny gest wsparcia – wybiera jedynie 2%. Znów: najważniejsze jest poczucie bycia zauważonym, wziętym pod uwagę, a niekoniecznie bezpośrednia, miękka ekspresja.</w:t>
      </w:r>
    </w:p>
    <w:p w:rsidR="00000000" w:rsidDel="00000000" w:rsidP="00000000" w:rsidRDefault="00000000" w:rsidRPr="00000000" w14:paraId="00000012">
      <w:pPr>
        <w:spacing w:after="240" w:lineRule="auto"/>
        <w:jc w:val="both"/>
        <w:rPr/>
      </w:pPr>
      <w:r w:rsidDel="00000000" w:rsidR="00000000" w:rsidRPr="00000000">
        <w:rPr>
          <w:rtl w:val="0"/>
        </w:rPr>
        <w:t xml:space="preserve">hoć wyniki badań ujawniają silną presję na męską „twardość”, obraz nie jest wyłącznie pesymistyczny – w danych wyraźnie widać potencjał zmiany. Rosnące znaczenie wspólnych przeżyć, docenianie emocjonalnego wsparcia i potrzeba bycia naprawdę zrozumianym tworzą fundament pod nową opowieść o męskości. Jeśli chcemy budować zdrowsze społeczeństwo, konieczna jest normalizacja męskiego smutku i słabości – bez etykiet oraz promowanie emocjonalnej otwartości jako oznaki dojrzałości, nie słabości. Kluczowe staje się wspieranie mężczyzn w mówieniu o emocjach z takim samym przekonaniem, z jakim dziś zachęca się ich do podejmowania wyzwań.</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Najnowsze badania pokazują, że wciąż funkcjonujemy w modelu, w którym emocjonalna siła mężczyzn jest społecznie premiowana, ale rozumiana głównie jako brak okazywania słabości. Smutek i bezradność pozostają emocjami „nie dla mężczyzny”, a ukrywanie uczuć jest postrzegane raczej jako skuteczna strategia ochronna niż potencjalne źródło problemów. Jednocześnie wyniki wskazują na istotną zmianę – rośnie świadomość wartości emocjonalnej otwartości wśród mężczyzn oraz znaczenia zrozumienia ze strony bliskich. Ten rosnący dysonans między utrwalonymi normami a realnymi potrzebami emocjonalnymi pokazuje, że społeczeństwo stoi dziś w kluczowym momencie redefiniowania tego, czym jest męskość i jaką przestrzeń daje mężczyznom na autentyczne przeżywanie uczuć.</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Badanie jednoznacznie pokazuje: mężczyźni potrzebują relacji, zrozumienia i bliskości nie mniej niż kobiety. Różnią ich od kobiet nie tyle rodzaj ich emocji, co język, którym nauczyli się o nich mówić – lub nie mówić. To od nas wszystkich zależy, czy kolejna generacja chłopców będzie wchodziła w dorosłość z przekonaniem, że bycie mężczyzną oznacza bycie człowiekiem z pełnym, a nie okrojonym, wachlarzem uczuć.</w:t>
      </w:r>
    </w:p>
    <w:p w:rsidR="00000000" w:rsidDel="00000000" w:rsidP="00000000" w:rsidRDefault="00000000" w:rsidRPr="00000000" w14:paraId="00000015">
      <w:pPr>
        <w:spacing w:after="240" w:before="240" w:lineRule="auto"/>
        <w:jc w:val="both"/>
        <w:rPr>
          <w:i w:val="1"/>
          <w:iCs w:val="1"/>
        </w:rPr>
      </w:pPr>
      <w:r w:rsidDel="00000000" w:rsidR="00000000" w:rsidRPr="00000000">
        <w:rPr>
          <w:i w:val="1"/>
          <w:iCs w:val="1"/>
          <w:rtl w:val="0"/>
        </w:rPr>
        <w:t xml:space="preserve">Badanie „Role płciowe mężczyzn a ich emocje” zostało zrealizowane przez serwis Prezentmarzeń w lutym 2026 r., N = 1270, metodą CAWI</w:t>
      </w:r>
    </w:p>
    <w:p w:rsidR="00000000" w:rsidDel="00000000" w:rsidP="00000000" w:rsidRDefault="00000000" w:rsidRPr="00000000" w14:paraId="00000016">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