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027D" w14:textId="576DDE3A" w:rsidR="00045F40" w:rsidRDefault="000460C8">
      <w:pPr>
        <w:pBdr>
          <w:bottom w:val="single" w:sz="12" w:space="1" w:color="auto"/>
        </w:pBdr>
        <w:jc w:val="both"/>
        <w:rPr>
          <w:rFonts w:asciiTheme="majorHAnsi" w:hAnsiTheme="majorHAnsi" w:cs="Times New Roman"/>
          <w:b/>
          <w:color w:val="auto"/>
          <w:sz w:val="28"/>
          <w:szCs w:val="18"/>
          <w:lang w:val="lv-LV"/>
        </w:rPr>
      </w:pPr>
      <w:r>
        <w:rPr>
          <w:rFonts w:asciiTheme="majorHAnsi" w:hAnsiTheme="majorHAnsi"/>
          <w:b/>
          <w:sz w:val="28"/>
          <w:szCs w:val="18"/>
          <w:lang w:val="lv-LV"/>
        </w:rPr>
        <w:t>INFORMACJA PRASOWA</w:t>
      </w:r>
    </w:p>
    <w:p w14:paraId="04A0027E" w14:textId="5C416381" w:rsidR="00045F40" w:rsidRDefault="000460C8">
      <w:pPr>
        <w:jc w:val="both"/>
        <w:rPr>
          <w:rFonts w:asciiTheme="majorHAnsi" w:hAnsiTheme="majorHAnsi"/>
          <w:sz w:val="18"/>
          <w:szCs w:val="18"/>
          <w:lang w:val="lv-LV"/>
        </w:rPr>
      </w:pPr>
      <w:r w:rsidRPr="000E64BF">
        <w:rPr>
          <w:rFonts w:asciiTheme="majorHAnsi" w:hAnsiTheme="majorHAnsi"/>
          <w:sz w:val="18"/>
          <w:szCs w:val="18"/>
          <w:lang w:val="lv-LV"/>
        </w:rPr>
        <w:t>Gdańsk,</w:t>
      </w:r>
      <w:r w:rsidR="00CD27B8">
        <w:rPr>
          <w:rFonts w:asciiTheme="majorHAnsi" w:hAnsiTheme="majorHAnsi"/>
          <w:sz w:val="18"/>
          <w:szCs w:val="18"/>
          <w:lang w:val="lv-LV"/>
        </w:rPr>
        <w:t xml:space="preserve"> </w:t>
      </w:r>
      <w:r w:rsidR="003D6B41">
        <w:rPr>
          <w:rFonts w:asciiTheme="majorHAnsi" w:hAnsiTheme="majorHAnsi"/>
          <w:sz w:val="18"/>
          <w:szCs w:val="18"/>
          <w:lang w:val="lv-LV"/>
        </w:rPr>
        <w:t xml:space="preserve">9 marca </w:t>
      </w:r>
      <w:r w:rsidRPr="000E64BF">
        <w:rPr>
          <w:rFonts w:asciiTheme="majorHAnsi" w:hAnsiTheme="majorHAnsi"/>
          <w:sz w:val="18"/>
          <w:szCs w:val="18"/>
          <w:lang w:val="lv-LV"/>
        </w:rPr>
        <w:t>202</w:t>
      </w:r>
      <w:r w:rsidR="00166898">
        <w:rPr>
          <w:rFonts w:asciiTheme="majorHAnsi" w:hAnsiTheme="majorHAnsi"/>
          <w:sz w:val="18"/>
          <w:szCs w:val="18"/>
          <w:lang w:val="lv-LV"/>
        </w:rPr>
        <w:t>6</w:t>
      </w:r>
      <w:r w:rsidRPr="000E64BF">
        <w:rPr>
          <w:rFonts w:asciiTheme="majorHAnsi" w:hAnsiTheme="majorHAnsi"/>
          <w:sz w:val="18"/>
          <w:szCs w:val="18"/>
          <w:lang w:val="lv-LV"/>
        </w:rPr>
        <w:t xml:space="preserve"> r</w:t>
      </w:r>
      <w:r w:rsidR="00BA49AA" w:rsidRPr="000E64BF">
        <w:rPr>
          <w:rFonts w:asciiTheme="majorHAnsi" w:hAnsiTheme="majorHAnsi"/>
          <w:sz w:val="18"/>
          <w:szCs w:val="18"/>
          <w:lang w:val="lv-LV"/>
        </w:rPr>
        <w:t>.</w:t>
      </w:r>
    </w:p>
    <w:p w14:paraId="04A0027F" w14:textId="79E09F25" w:rsidR="00045F40" w:rsidRDefault="00045F40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4"/>
          <w:szCs w:val="21"/>
        </w:rPr>
      </w:pPr>
    </w:p>
    <w:p w14:paraId="7F791038" w14:textId="59843C23" w:rsidR="00152804" w:rsidRDefault="00152804" w:rsidP="00DE22DD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</w:pPr>
      <w:r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Czy Polacy martwią się o swoje emerytury? Wyniki badania </w:t>
      </w:r>
      <w:proofErr w:type="spellStart"/>
      <w:r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consumer</w:t>
      </w:r>
      <w:proofErr w:type="spellEnd"/>
      <w:r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 xml:space="preserve"> </w:t>
      </w:r>
      <w:proofErr w:type="spellStart"/>
      <w:r>
        <w:rPr>
          <w:rFonts w:asciiTheme="majorHAnsi" w:hAnsiTheme="majorHAnsi" w:cstheme="minorHAnsi"/>
          <w:b/>
          <w:bCs/>
          <w:iCs/>
          <w:color w:val="314173"/>
          <w:sz w:val="28"/>
          <w:szCs w:val="28"/>
        </w:rPr>
        <w:t>finance</w:t>
      </w:r>
      <w:proofErr w:type="spellEnd"/>
    </w:p>
    <w:p w14:paraId="04663E94" w14:textId="77777777" w:rsidR="00152804" w:rsidRPr="00152804" w:rsidRDefault="00152804" w:rsidP="00DE22DD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</w:pPr>
    </w:p>
    <w:p w14:paraId="6FDAF58D" w14:textId="44E0835F" w:rsidR="00655E88" w:rsidRPr="00152804" w:rsidRDefault="009F311E" w:rsidP="00DE22DD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</w:pPr>
      <w:r w:rsidRPr="009F311E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Ponad </w:t>
      </w:r>
      <w:r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dwie trzecie</w:t>
      </w:r>
      <w:r w:rsidRPr="009F311E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badanych uważa, że</w:t>
      </w:r>
      <w:r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emerytura</w:t>
      </w:r>
      <w:r w:rsidRPr="009F311E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nie zapewn</w:t>
      </w:r>
      <w:r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i </w:t>
      </w:r>
      <w:r w:rsidRPr="009F311E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im odpowiedniego poziomu życia.</w:t>
      </w:r>
      <w:r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Jednocześnie</w:t>
      </w:r>
      <w:r w:rsidRPr="009F311E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znacząca grupa </w:t>
      </w:r>
      <w:r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ankietowanych</w:t>
      </w:r>
      <w:r w:rsidRPr="009F311E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 nie podejmuje </w:t>
      </w:r>
      <w:r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 xml:space="preserve">żadnych </w:t>
      </w:r>
      <w:r w:rsidRPr="009F311E"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działań</w:t>
      </w:r>
      <w:r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  <w:t>, by to zmienić.</w:t>
      </w:r>
    </w:p>
    <w:p w14:paraId="1AB2576E" w14:textId="77777777" w:rsidR="00A81D00" w:rsidRDefault="00A81D00" w:rsidP="00A81D00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auto"/>
          <w:sz w:val="21"/>
          <w:szCs w:val="21"/>
        </w:rPr>
      </w:pPr>
    </w:p>
    <w:p w14:paraId="1B74D2E9" w14:textId="46385D13" w:rsidR="00A81D00" w:rsidRDefault="009C019C" w:rsidP="00A81D00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Takie wnioski płyną z najnowszej</w:t>
      </w:r>
      <w:r w:rsidR="00A81D00" w:rsidRPr="00F1334F">
        <w:rPr>
          <w:rFonts w:asciiTheme="majorHAnsi" w:hAnsiTheme="majorHAnsi"/>
          <w:sz w:val="21"/>
          <w:szCs w:val="21"/>
        </w:rPr>
        <w:t xml:space="preserve"> edycji badania „Sytuacja na rynku </w:t>
      </w:r>
      <w:proofErr w:type="spellStart"/>
      <w:r w:rsidR="00A81D00" w:rsidRPr="00F1334F">
        <w:rPr>
          <w:rFonts w:asciiTheme="majorHAnsi" w:hAnsiTheme="majorHAnsi"/>
          <w:sz w:val="21"/>
          <w:szCs w:val="21"/>
        </w:rPr>
        <w:t>consumer</w:t>
      </w:r>
      <w:proofErr w:type="spellEnd"/>
      <w:r w:rsidR="00A81D00" w:rsidRPr="00F1334F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="00A81D00" w:rsidRPr="00F1334F">
        <w:rPr>
          <w:rFonts w:asciiTheme="majorHAnsi" w:hAnsiTheme="majorHAnsi"/>
          <w:sz w:val="21"/>
          <w:szCs w:val="21"/>
        </w:rPr>
        <w:t>finance</w:t>
      </w:r>
      <w:proofErr w:type="spellEnd"/>
      <w:r w:rsidR="00A81D00" w:rsidRPr="00F1334F">
        <w:rPr>
          <w:rFonts w:asciiTheme="majorHAnsi" w:hAnsiTheme="majorHAnsi"/>
          <w:sz w:val="21"/>
          <w:szCs w:val="21"/>
        </w:rPr>
        <w:t>”, realizowanego przez Związek Przedsiębiorstw Finansowych w Polsce (ZPF) oraz Instytut Rozwoju Gospodarczego Szkoły Głównej Handlowej (IRG SGH)</w:t>
      </w:r>
      <w:r>
        <w:rPr>
          <w:rFonts w:asciiTheme="majorHAnsi" w:hAnsiTheme="majorHAnsi"/>
          <w:sz w:val="21"/>
          <w:szCs w:val="21"/>
        </w:rPr>
        <w:t>. R</w:t>
      </w:r>
      <w:r w:rsidR="00A81D00" w:rsidRPr="00F1334F">
        <w:rPr>
          <w:rFonts w:asciiTheme="majorHAnsi" w:hAnsiTheme="majorHAnsi"/>
          <w:sz w:val="21"/>
          <w:szCs w:val="21"/>
        </w:rPr>
        <w:t>espondenc</w:t>
      </w:r>
      <w:r w:rsidR="003A420F">
        <w:rPr>
          <w:rFonts w:asciiTheme="majorHAnsi" w:hAnsiTheme="majorHAnsi"/>
          <w:sz w:val="21"/>
          <w:szCs w:val="21"/>
        </w:rPr>
        <w:t>i, którzy nie pobierają</w:t>
      </w:r>
      <w:r w:rsidR="00F0504C">
        <w:rPr>
          <w:rFonts w:asciiTheme="majorHAnsi" w:hAnsiTheme="majorHAnsi"/>
          <w:sz w:val="21"/>
          <w:szCs w:val="21"/>
        </w:rPr>
        <w:t xml:space="preserve"> jeszcze emerytury</w:t>
      </w:r>
      <w:r w:rsidR="00B27C3B">
        <w:rPr>
          <w:rFonts w:asciiTheme="majorHAnsi" w:hAnsiTheme="majorHAnsi"/>
          <w:sz w:val="21"/>
          <w:szCs w:val="21"/>
        </w:rPr>
        <w:t>,</w:t>
      </w:r>
      <w:r w:rsidR="00A81D00" w:rsidRPr="00F1334F">
        <w:rPr>
          <w:rFonts w:asciiTheme="majorHAnsi" w:hAnsiTheme="majorHAnsi"/>
          <w:sz w:val="21"/>
          <w:szCs w:val="21"/>
        </w:rPr>
        <w:t xml:space="preserve"> zostali zapytani o przewidywania dotyczące</w:t>
      </w:r>
      <w:r w:rsidR="00F0504C">
        <w:rPr>
          <w:rFonts w:asciiTheme="majorHAnsi" w:hAnsiTheme="majorHAnsi"/>
          <w:sz w:val="21"/>
          <w:szCs w:val="21"/>
        </w:rPr>
        <w:t xml:space="preserve"> przyszłych</w:t>
      </w:r>
      <w:r w:rsidR="00A81D00" w:rsidRPr="00F1334F">
        <w:rPr>
          <w:rFonts w:asciiTheme="majorHAnsi" w:hAnsiTheme="majorHAnsi"/>
          <w:sz w:val="21"/>
          <w:szCs w:val="21"/>
        </w:rPr>
        <w:t xml:space="preserve"> </w:t>
      </w:r>
      <w:r w:rsidR="006B5F28">
        <w:rPr>
          <w:rFonts w:asciiTheme="majorHAnsi" w:hAnsiTheme="majorHAnsi"/>
          <w:sz w:val="21"/>
          <w:szCs w:val="21"/>
        </w:rPr>
        <w:t>świadczeń</w:t>
      </w:r>
      <w:r w:rsidR="00F0504C">
        <w:rPr>
          <w:rFonts w:asciiTheme="majorHAnsi" w:hAnsiTheme="majorHAnsi"/>
          <w:sz w:val="21"/>
          <w:szCs w:val="21"/>
        </w:rPr>
        <w:t>.</w:t>
      </w:r>
    </w:p>
    <w:p w14:paraId="16150889" w14:textId="6BCBFDED" w:rsidR="008714D9" w:rsidRDefault="008714D9" w:rsidP="00DE22D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2485E255" w14:textId="34B7C0FF" w:rsidR="00F861D5" w:rsidRDefault="009774C6" w:rsidP="00DE22D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Nastroje wo</w:t>
      </w:r>
      <w:r w:rsidR="00072EB4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kół</w:t>
      </w:r>
      <w:r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przyszłych emerytur</w:t>
      </w:r>
    </w:p>
    <w:p w14:paraId="3E339A42" w14:textId="77777777" w:rsidR="002E379D" w:rsidRPr="002E379D" w:rsidRDefault="002E379D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bookmarkStart w:id="0" w:name="_Hlk120263354"/>
    </w:p>
    <w:p w14:paraId="3848FB04" w14:textId="50029627" w:rsidR="004117B8" w:rsidRDefault="006B5F28" w:rsidP="00152804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Ankietowani</w:t>
      </w:r>
      <w:r w:rsidR="00152804" w:rsidRPr="00F1334F">
        <w:rPr>
          <w:rFonts w:asciiTheme="majorHAnsi" w:hAnsiTheme="majorHAnsi"/>
          <w:sz w:val="21"/>
          <w:szCs w:val="21"/>
        </w:rPr>
        <w:t xml:space="preserve"> zostali poproszeni o odpowiedź na pytanie, czy przyszłe świadczenia emerytalne zapewnią im odpowiedni poziom życia. P</w:t>
      </w:r>
      <w:r w:rsidR="005B3C7D">
        <w:rPr>
          <w:rFonts w:asciiTheme="majorHAnsi" w:hAnsiTheme="majorHAnsi"/>
          <w:sz w:val="21"/>
          <w:szCs w:val="21"/>
        </w:rPr>
        <w:t>onad 67</w:t>
      </w:r>
      <w:r w:rsidR="001E0C84">
        <w:rPr>
          <w:rFonts w:asciiTheme="majorHAnsi" w:hAnsiTheme="majorHAnsi"/>
          <w:sz w:val="21"/>
          <w:szCs w:val="21"/>
        </w:rPr>
        <w:t xml:space="preserve"> </w:t>
      </w:r>
      <w:r w:rsidR="00152804" w:rsidRPr="00F1334F">
        <w:rPr>
          <w:rFonts w:asciiTheme="majorHAnsi" w:hAnsiTheme="majorHAnsi"/>
          <w:sz w:val="21"/>
          <w:szCs w:val="21"/>
        </w:rPr>
        <w:t xml:space="preserve">proc. odpowiedziało, że </w:t>
      </w:r>
      <w:r w:rsidR="00C70B17">
        <w:rPr>
          <w:rFonts w:asciiTheme="majorHAnsi" w:hAnsiTheme="majorHAnsi"/>
          <w:sz w:val="21"/>
          <w:szCs w:val="21"/>
        </w:rPr>
        <w:t>„</w:t>
      </w:r>
      <w:r w:rsidR="00152804" w:rsidRPr="00F1334F">
        <w:rPr>
          <w:rFonts w:asciiTheme="majorHAnsi" w:hAnsiTheme="majorHAnsi"/>
          <w:sz w:val="21"/>
          <w:szCs w:val="21"/>
        </w:rPr>
        <w:t xml:space="preserve">raczej </w:t>
      </w:r>
      <w:r w:rsidR="00152804">
        <w:rPr>
          <w:rFonts w:asciiTheme="majorHAnsi" w:hAnsiTheme="majorHAnsi"/>
          <w:sz w:val="21"/>
          <w:szCs w:val="21"/>
        </w:rPr>
        <w:br/>
      </w:r>
      <w:r w:rsidR="00C70B17">
        <w:rPr>
          <w:rFonts w:asciiTheme="majorHAnsi" w:hAnsiTheme="majorHAnsi"/>
          <w:sz w:val="21"/>
          <w:szCs w:val="21"/>
        </w:rPr>
        <w:t xml:space="preserve">nie” </w:t>
      </w:r>
      <w:r w:rsidR="00152804" w:rsidRPr="00F1334F">
        <w:rPr>
          <w:rFonts w:asciiTheme="majorHAnsi" w:hAnsiTheme="majorHAnsi"/>
          <w:sz w:val="21"/>
          <w:szCs w:val="21"/>
        </w:rPr>
        <w:t xml:space="preserve">lub </w:t>
      </w:r>
      <w:r w:rsidR="00C70B17">
        <w:rPr>
          <w:rFonts w:asciiTheme="majorHAnsi" w:hAnsiTheme="majorHAnsi"/>
          <w:sz w:val="21"/>
          <w:szCs w:val="21"/>
        </w:rPr>
        <w:t>„</w:t>
      </w:r>
      <w:r w:rsidR="00152804" w:rsidRPr="00F1334F">
        <w:rPr>
          <w:rFonts w:asciiTheme="majorHAnsi" w:hAnsiTheme="majorHAnsi"/>
          <w:sz w:val="21"/>
          <w:szCs w:val="21"/>
        </w:rPr>
        <w:t>zdecydowanie nie</w:t>
      </w:r>
      <w:r w:rsidR="00C70B17">
        <w:rPr>
          <w:rFonts w:asciiTheme="majorHAnsi" w:hAnsiTheme="majorHAnsi"/>
          <w:sz w:val="21"/>
          <w:szCs w:val="21"/>
        </w:rPr>
        <w:t>”</w:t>
      </w:r>
      <w:r w:rsidR="00152804" w:rsidRPr="00F1334F">
        <w:rPr>
          <w:rFonts w:asciiTheme="majorHAnsi" w:hAnsiTheme="majorHAnsi"/>
          <w:sz w:val="21"/>
          <w:szCs w:val="21"/>
        </w:rPr>
        <w:t>.</w:t>
      </w:r>
      <w:r w:rsidR="004117B8">
        <w:rPr>
          <w:rFonts w:asciiTheme="majorHAnsi" w:hAnsiTheme="majorHAnsi"/>
          <w:sz w:val="21"/>
          <w:szCs w:val="21"/>
        </w:rPr>
        <w:t xml:space="preserve"> </w:t>
      </w:r>
      <w:r w:rsidR="00B113B6">
        <w:rPr>
          <w:rFonts w:asciiTheme="majorHAnsi" w:hAnsiTheme="majorHAnsi"/>
          <w:sz w:val="21"/>
          <w:szCs w:val="21"/>
        </w:rPr>
        <w:t>W I kw. 2023 r</w:t>
      </w:r>
      <w:r w:rsidR="00364188">
        <w:rPr>
          <w:rFonts w:asciiTheme="majorHAnsi" w:hAnsiTheme="majorHAnsi"/>
          <w:sz w:val="21"/>
          <w:szCs w:val="21"/>
        </w:rPr>
        <w:t>.</w:t>
      </w:r>
      <w:r w:rsidR="00B113B6">
        <w:rPr>
          <w:rFonts w:asciiTheme="majorHAnsi" w:hAnsiTheme="majorHAnsi"/>
          <w:sz w:val="21"/>
          <w:szCs w:val="21"/>
        </w:rPr>
        <w:t xml:space="preserve"> było to 74,6 proc.</w:t>
      </w:r>
    </w:p>
    <w:p w14:paraId="62CA814E" w14:textId="77777777" w:rsidR="00DF6E1B" w:rsidRDefault="00DF6E1B" w:rsidP="00152804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</w:p>
    <w:p w14:paraId="280C1A81" w14:textId="01D23CEA" w:rsidR="00DF6E1B" w:rsidRDefault="00DF6E1B" w:rsidP="00152804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noProof/>
          <w:sz w:val="21"/>
          <w:szCs w:val="21"/>
        </w:rPr>
        <w:drawing>
          <wp:inline distT="0" distB="0" distL="0" distR="0" wp14:anchorId="7977894A" wp14:editId="095DE75B">
            <wp:extent cx="5562600" cy="3893820"/>
            <wp:effectExtent l="0" t="0" r="0" b="0"/>
            <wp:docPr id="20756249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624946" name="Obraz 207562494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1755" cy="390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11B93" w14:textId="77777777" w:rsidR="0032005C" w:rsidRDefault="0032005C" w:rsidP="0015280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396C827" w14:textId="507693F6" w:rsidR="002E379D" w:rsidRPr="00566B50" w:rsidRDefault="006B5F28" w:rsidP="002E379D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C70B1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Zmalały obawy Polaków</w:t>
      </w:r>
      <w:r w:rsidR="00D4457E" w:rsidRPr="00D4457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C70B1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 </w:t>
      </w:r>
      <w:r w:rsidR="004F5D4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ich przyszłe </w:t>
      </w:r>
      <w:r w:rsidR="00C70B1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bezpieczeństwo</w:t>
      </w:r>
      <w:r w:rsidR="00D4457E" w:rsidRPr="00D4457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4F5D4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finansowe</w:t>
      </w:r>
      <w:r w:rsidR="00C70B1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 Zmiana ta</w:t>
      </w:r>
      <w:r w:rsidR="004F5D4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nie wynika jednak ze wzrostu optymizmu, lecz z przesunięcia się negatywnych odpowiedzi na to pytanie w kierunku </w:t>
      </w:r>
      <w:r w:rsidR="004F5D4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lastRenderedPageBreak/>
        <w:t>odpowiedzi neutralnych, tj. „nie wiem”, „w ogóle o tym nie myślę”</w:t>
      </w:r>
      <w:r w:rsidR="00D4457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2B36C6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 wyjaśnia</w:t>
      </w:r>
      <w:r w:rsidR="002E379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dr </w:t>
      </w:r>
      <w:r w:rsidR="006F518E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Konrad Walczyk, </w:t>
      </w:r>
      <w:r w:rsidR="004F5D4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</w:t>
      </w:r>
      <w:r w:rsidR="00097281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icedyrektor </w:t>
      </w:r>
      <w:r w:rsidR="002E379D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IRG SGH</w:t>
      </w:r>
      <w:r w:rsidR="008F356B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</w:p>
    <w:p w14:paraId="07CDF78A" w14:textId="77777777" w:rsidR="00185300" w:rsidRDefault="00185300" w:rsidP="002E379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447D705C" w14:textId="75371438" w:rsidR="00152804" w:rsidRDefault="00566B50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5B1D9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Ekspert </w:t>
      </w:r>
      <w:r w:rsidR="005B1D9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podkreśla, że wspomniany </w:t>
      </w:r>
      <w:r w:rsidRPr="005B1D9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wzrost </w:t>
      </w:r>
      <w:r w:rsidR="004F5D4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odsetka </w:t>
      </w:r>
      <w:r w:rsidRPr="005B1D9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odpowiedzi </w:t>
      </w:r>
      <w:r w:rsidR="004F5D4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„</w:t>
      </w:r>
      <w:r w:rsidRPr="005B1D9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nie wiem</w:t>
      </w:r>
      <w:r w:rsidR="004F5D4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”</w:t>
      </w:r>
      <w:r w:rsidR="00364188" w:rsidRPr="005B1D9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(14,1 proc. wobec 10 proc. w 2023 r.)</w:t>
      </w:r>
      <w:r w:rsidRPr="005B1D9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i </w:t>
      </w:r>
      <w:r w:rsidR="004F5D4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„</w:t>
      </w:r>
      <w:r w:rsidRPr="005B1D9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 ogóle o tym nie myślę</w:t>
      </w:r>
      <w:r w:rsidR="004F5D4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”</w:t>
      </w:r>
      <w:r w:rsidR="00364188" w:rsidRPr="005B1D9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(7,3 proc. wobec 5,6 proc. w 2023 r.)</w:t>
      </w:r>
      <w:r w:rsidR="005B1D9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jest niepokojący</w:t>
      </w:r>
      <w:r w:rsidR="00D307B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="00D307BA" w:rsidRPr="00D307B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ponieważ może świadczyć o</w:t>
      </w:r>
      <w:r w:rsidR="007E093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rosnącym braku</w:t>
      </w:r>
      <w:r w:rsidR="00D307BA" w:rsidRPr="00D307B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7E093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zainteresowania podejmowaniem </w:t>
      </w:r>
      <w:r w:rsidR="00D307BA" w:rsidRPr="00D307B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działań </w:t>
      </w:r>
      <w:r w:rsidR="007E093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zmierz</w:t>
      </w:r>
      <w:r w:rsidR="00D307BA" w:rsidRPr="00D307B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ających</w:t>
      </w:r>
      <w:r w:rsidR="007E093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do zapewnienia sobie</w:t>
      </w:r>
      <w:r w:rsidR="00D307BA" w:rsidRPr="00D307B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dodatkowe</w:t>
      </w:r>
      <w:r w:rsidR="007E093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go</w:t>
      </w:r>
      <w:r w:rsidR="00D307BA" w:rsidRPr="00D307B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zabezpieczeni</w:t>
      </w:r>
      <w:r w:rsidR="007E093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</w:t>
      </w:r>
      <w:r w:rsidR="00D307BA" w:rsidRPr="00D307B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7E093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sytuacji finansowej</w:t>
      </w:r>
      <w:r w:rsidR="00D307BA" w:rsidRPr="00D307B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okresie emerytalnym.</w:t>
      </w:r>
    </w:p>
    <w:p w14:paraId="0BF8322A" w14:textId="77777777" w:rsidR="000F5008" w:rsidRPr="00D4457E" w:rsidRDefault="000F5008" w:rsidP="002E379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23A59312" w14:textId="65ACBA37" w:rsidR="000F5008" w:rsidRPr="00D4457E" w:rsidRDefault="00D4457E" w:rsidP="002E379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D4457E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Jak Polacy dbają o </w:t>
      </w:r>
      <w:r w:rsidR="004F22D0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swoją finansową przyszłość?</w:t>
      </w:r>
    </w:p>
    <w:p w14:paraId="1DA28D46" w14:textId="77777777" w:rsidR="000F5008" w:rsidRDefault="000F5008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9C0C9D8" w14:textId="3962FD69" w:rsidR="000F5008" w:rsidRDefault="007E0935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M</w:t>
      </w:r>
      <w:r w:rsidR="000F500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imo że ponad dwie trzecie respondentów</w:t>
      </w:r>
      <w:r w:rsidR="00160C6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obawia się niskich emerytur, to jednocześnie 39,5 proc. (wobec 44</w:t>
      </w:r>
      <w:r w:rsidR="00F0504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,4</w:t>
      </w:r>
      <w:r w:rsidR="00160C6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w 2023 r.) nie podejmuje żadnych kroków, by zwiększyć swoje dochody w przyszłości.</w:t>
      </w:r>
    </w:p>
    <w:p w14:paraId="71B73FC1" w14:textId="77777777" w:rsidR="009774C6" w:rsidRDefault="009774C6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C5BD037" w14:textId="33548C13" w:rsidR="00160C61" w:rsidRDefault="00160C61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Odnotowaliśmy spadek w</w:t>
      </w:r>
      <w:r w:rsidR="007E093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zględem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2023 r., nadal</w:t>
      </w:r>
      <w:r w:rsidR="007E093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jednak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biernoś</w:t>
      </w:r>
      <w:r w:rsidR="007E093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ć Polaków jest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wysoka</w:t>
      </w:r>
      <w:r w:rsidR="00A938E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i </w:t>
      </w:r>
      <w:r w:rsidR="007E093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wobec perspektyw niskich przyszłych emerytur wzbudza rosnący </w:t>
      </w:r>
      <w:r w:rsidR="00A938E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niepok</w:t>
      </w:r>
      <w:r w:rsidR="007E093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ój</w:t>
      </w:r>
      <w:r w:rsidR="006B276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 B</w:t>
      </w:r>
      <w:r w:rsidR="006B2762" w:rsidRPr="006B276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rak dodatkow</w:t>
      </w:r>
      <w:r w:rsidR="007E093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ego zabezpieczenia emerytalnego prostą drogą prowadzi do</w:t>
      </w:r>
      <w:r w:rsidR="006B2762" w:rsidRPr="006B276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obniżeni</w:t>
      </w:r>
      <w:r w:rsidR="007E093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 się</w:t>
      </w:r>
      <w:r w:rsidR="006B2762" w:rsidRPr="006B276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poziomu życia po zakończeniu aktywności zawodowej</w:t>
      </w:r>
      <w:r w:rsidR="00A938E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A938EE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A938E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zwraca uwagę dr</w:t>
      </w:r>
      <w:r w:rsidR="00A938EE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Konrad Walczyk</w:t>
      </w:r>
      <w:r w:rsidR="00A938EE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</w:p>
    <w:p w14:paraId="45CF46CC" w14:textId="77777777" w:rsidR="00A938EE" w:rsidRDefault="00A938EE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2D72A42" w14:textId="3428447B" w:rsidR="00A938EE" w:rsidRDefault="00A938EE" w:rsidP="00A938EE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F1334F">
        <w:rPr>
          <w:rFonts w:asciiTheme="majorHAnsi" w:hAnsiTheme="majorHAnsi"/>
          <w:sz w:val="21"/>
          <w:szCs w:val="21"/>
        </w:rPr>
        <w:t xml:space="preserve">Z badania „Sytuacja na rynku </w:t>
      </w:r>
      <w:proofErr w:type="spellStart"/>
      <w:r w:rsidRPr="00F1334F">
        <w:rPr>
          <w:rFonts w:asciiTheme="majorHAnsi" w:hAnsiTheme="majorHAnsi"/>
          <w:sz w:val="21"/>
          <w:szCs w:val="21"/>
        </w:rPr>
        <w:t>consumer</w:t>
      </w:r>
      <w:proofErr w:type="spellEnd"/>
      <w:r w:rsidRPr="00F1334F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Pr="00F1334F">
        <w:rPr>
          <w:rFonts w:asciiTheme="majorHAnsi" w:hAnsiTheme="majorHAnsi"/>
          <w:sz w:val="21"/>
          <w:szCs w:val="21"/>
        </w:rPr>
        <w:t>finance</w:t>
      </w:r>
      <w:proofErr w:type="spellEnd"/>
      <w:r w:rsidRPr="00F1334F">
        <w:rPr>
          <w:rFonts w:asciiTheme="majorHAnsi" w:hAnsiTheme="majorHAnsi"/>
          <w:sz w:val="21"/>
          <w:szCs w:val="21"/>
        </w:rPr>
        <w:t xml:space="preserve">” wynika, że wśród osób, które podejmują działania, by zapewnić sobie dodatkowe dochody na emeryturze, </w:t>
      </w:r>
      <w:r w:rsidR="004A63DB">
        <w:rPr>
          <w:rFonts w:asciiTheme="majorHAnsi" w:hAnsiTheme="majorHAnsi"/>
          <w:sz w:val="21"/>
          <w:szCs w:val="21"/>
        </w:rPr>
        <w:t>przeważa</w:t>
      </w:r>
      <w:r w:rsidRPr="00F1334F">
        <w:rPr>
          <w:rFonts w:asciiTheme="majorHAnsi" w:hAnsiTheme="majorHAnsi"/>
          <w:sz w:val="21"/>
          <w:szCs w:val="21"/>
        </w:rPr>
        <w:t xml:space="preserve"> samodzielne odkładanie środków na bankowych kontach oszczędnościowych.</w:t>
      </w:r>
      <w:r w:rsidR="00A735C1">
        <w:rPr>
          <w:rFonts w:asciiTheme="majorHAnsi" w:hAnsiTheme="majorHAnsi"/>
          <w:sz w:val="21"/>
          <w:szCs w:val="21"/>
        </w:rPr>
        <w:t xml:space="preserve"> Na drugim miejscu znajduje się program emerytalny oferowany przez pracodawcę. Kolejnym jest odkładanie na indywidualnym koncie emerytalnym IKE/IKZE oraz </w:t>
      </w:r>
      <w:r w:rsidR="008B43A1">
        <w:rPr>
          <w:rFonts w:asciiTheme="majorHAnsi" w:hAnsiTheme="majorHAnsi"/>
          <w:sz w:val="21"/>
          <w:szCs w:val="21"/>
        </w:rPr>
        <w:t xml:space="preserve">inwestowanie w fundusze, akcje i obligacje. </w:t>
      </w:r>
      <w:r w:rsidR="00A735C1">
        <w:rPr>
          <w:rFonts w:asciiTheme="majorHAnsi" w:hAnsiTheme="majorHAnsi"/>
          <w:sz w:val="21"/>
          <w:szCs w:val="21"/>
        </w:rPr>
        <w:t>W porównaniu do I kw. 2023 r. odnotowano wzrost</w:t>
      </w:r>
      <w:r w:rsidR="008B43A1">
        <w:rPr>
          <w:rFonts w:asciiTheme="majorHAnsi" w:hAnsiTheme="majorHAnsi"/>
          <w:sz w:val="21"/>
          <w:szCs w:val="21"/>
        </w:rPr>
        <w:t>y we wszystkich wspomnianych kategoriach.</w:t>
      </w:r>
    </w:p>
    <w:p w14:paraId="437D1A91" w14:textId="77777777" w:rsidR="00A938EE" w:rsidRDefault="00A938EE" w:rsidP="00A938EE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</w:p>
    <w:p w14:paraId="6BAC9CDB" w14:textId="68CCF9FC" w:rsidR="00137B02" w:rsidRDefault="00DF6E1B" w:rsidP="00DF6E1B">
      <w:pPr>
        <w:spacing w:line="276" w:lineRule="auto"/>
        <w:jc w:val="center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noProof/>
          <w:sz w:val="21"/>
          <w:szCs w:val="21"/>
        </w:rPr>
        <w:lastRenderedPageBreak/>
        <w:drawing>
          <wp:inline distT="0" distB="0" distL="0" distR="0" wp14:anchorId="1A9F1755" wp14:editId="6C1ED8F1">
            <wp:extent cx="5501640" cy="4780925"/>
            <wp:effectExtent l="0" t="0" r="3810" b="635"/>
            <wp:docPr id="127872940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729400" name="Obraz 127872940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6697" cy="4854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12043" w14:textId="77777777" w:rsidR="00DF6E1B" w:rsidRDefault="00DF6E1B" w:rsidP="00A938EE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FC15198" w14:textId="78590EFE" w:rsidR="00137B02" w:rsidRPr="003A420F" w:rsidRDefault="00137B02" w:rsidP="00A938EE">
      <w:pPr>
        <w:spacing w:line="276" w:lineRule="auto"/>
        <w:jc w:val="both"/>
      </w:pPr>
      <w:r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Potrzebujemy merytorycznej</w:t>
      </w:r>
      <w:r w:rsidR="00A4210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a nie politycznej debaty o systemie emerytalnym w Polsce.</w:t>
      </w:r>
      <w:r w:rsidR="003A420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3A420F" w:rsidRPr="003A420F">
        <w:rPr>
          <w:rFonts w:asciiTheme="majorHAnsi" w:hAnsiTheme="majorHAnsi"/>
          <w:sz w:val="21"/>
          <w:szCs w:val="21"/>
        </w:rPr>
        <w:t>Przy prognozowanej stopie zastąpienia k</w:t>
      </w:r>
      <w:r w:rsidR="00A42107" w:rsidRPr="003A420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luczowe jest</w:t>
      </w:r>
      <w:r w:rsidR="00A42107" w:rsidRPr="00A4210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promowanie oszczędzania na emeryturę oraz podejmowani</w:t>
      </w:r>
      <w:r w:rsidR="003A420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e</w:t>
      </w:r>
      <w:r w:rsidR="00A42107" w:rsidRPr="00A4210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działań, które mogą zapewnić dodatkowy dochód w okresie emerytalnym</w:t>
      </w:r>
      <w:r w:rsidR="00A4210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  <w:r w:rsidR="00A42107" w:rsidRPr="00A4210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F925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Nasz</w:t>
      </w:r>
      <w:r w:rsidR="003E142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e</w:t>
      </w:r>
      <w:r w:rsidR="00F925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badanie</w:t>
      </w:r>
      <w:r w:rsidR="00A42107" w:rsidRPr="00A4210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pokazuje, że strategie gospodarstw domowych</w:t>
      </w:r>
      <w:r w:rsidR="00F925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tym zakresie</w:t>
      </w:r>
      <w:r w:rsidR="00A42107" w:rsidRPr="00A4210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są zróżnicowane i nie sprowadzają się do jednego, uniwersalnego mode</w:t>
      </w:r>
      <w:r w:rsidR="00F925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lu</w:t>
      </w:r>
      <w:r w:rsidR="008736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 Najlepszym wyjściem jest jednak dywersyfikacja źródeł potencjalnego przychodu na emeryturze</w:t>
      </w:r>
      <w:r w:rsidR="00F925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F9259A" w:rsidRPr="00C700DC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F9259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podkreśla Marcin Czugan, Prezes ZPF.</w:t>
      </w:r>
    </w:p>
    <w:p w14:paraId="5FB11A46" w14:textId="77777777" w:rsidR="003A420F" w:rsidRDefault="003A420F" w:rsidP="00A938EE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82919C6" w14:textId="77777777" w:rsidR="00152804" w:rsidRDefault="00152804" w:rsidP="002E379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56DEA40A" w14:textId="2BF6D1FC" w:rsidR="002E379D" w:rsidRDefault="002E379D" w:rsidP="002E379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D0192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Badanie „Sytuacja na rynku </w:t>
      </w:r>
      <w:proofErr w:type="spellStart"/>
      <w:r w:rsidRPr="00D0192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consumer</w:t>
      </w:r>
      <w:proofErr w:type="spellEnd"/>
      <w:r w:rsidRPr="00D0192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</w:t>
      </w:r>
      <w:proofErr w:type="spellStart"/>
      <w:r w:rsidRPr="00D0192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finance</w:t>
      </w:r>
      <w:proofErr w:type="spellEnd"/>
      <w:r w:rsidRPr="00D0192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”</w:t>
      </w:r>
    </w:p>
    <w:p w14:paraId="6593AD72" w14:textId="77777777" w:rsidR="00152804" w:rsidRDefault="00152804" w:rsidP="002E379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26F2BB9A" w14:textId="451C3114" w:rsidR="004B10E6" w:rsidRDefault="002E379D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„Sytuacja na rynku </w:t>
      </w:r>
      <w:proofErr w:type="spellStart"/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consumer</w:t>
      </w:r>
      <w:proofErr w:type="spellEnd"/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proofErr w:type="spellStart"/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finance</w:t>
      </w:r>
      <w:proofErr w:type="spellEnd"/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” to badanie realizowane od 2006 r. w odstępach kwartalnych przez ZPF oraz IRG SGH. W jego ramach respondenci odpowiadają na szereg pytań dotyczących sytuacji finansowej gospodarstw domowych.</w:t>
      </w:r>
      <w:r w:rsidR="007D34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4B10E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Więcej informacji o badaniu na stronie </w:t>
      </w:r>
      <w:hyperlink r:id="rId13" w:history="1">
        <w:r w:rsidR="007D34E9" w:rsidRPr="009E0E30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https://zpf.pl/sytuacja-na-rynku-consumer-finance/</w:t>
        </w:r>
      </w:hyperlink>
    </w:p>
    <w:p w14:paraId="36FAEE90" w14:textId="77777777" w:rsidR="007D34E9" w:rsidRPr="002E379D" w:rsidRDefault="007D34E9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6D760A9" w14:textId="77777777" w:rsidR="00D0192F" w:rsidRPr="002E379D" w:rsidRDefault="00D0192F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0B792649" w14:textId="77777777" w:rsidR="00D0192F" w:rsidRDefault="00D0192F" w:rsidP="007D34E9">
      <w:pPr>
        <w:jc w:val="center"/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***</w:t>
      </w:r>
    </w:p>
    <w:p w14:paraId="512424EB" w14:textId="6669FF6F" w:rsidR="00D0192F" w:rsidRPr="002E379D" w:rsidRDefault="00D0192F" w:rsidP="002E379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281A238" w14:textId="24455117" w:rsidR="001137CD" w:rsidRDefault="002E379D" w:rsidP="007E0FA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 </w:t>
      </w:r>
      <w:r w:rsidR="001853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sprawie</w:t>
      </w:r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dodatkowych </w:t>
      </w:r>
      <w:r w:rsidR="0018530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komentarzy zapraszamy do kontaktu</w:t>
      </w:r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: </w:t>
      </w:r>
      <w:hyperlink r:id="rId14" w:history="1">
        <w:r w:rsidR="00997CA8" w:rsidRPr="00FB039E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media@zpf.pl</w:t>
        </w:r>
      </w:hyperlink>
      <w:r w:rsidRPr="002E379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</w:p>
    <w:p w14:paraId="4B485D5D" w14:textId="77777777" w:rsidR="006204EC" w:rsidRPr="006204EC" w:rsidRDefault="006204EC" w:rsidP="006204EC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1316BA8" w14:textId="77777777" w:rsidR="009D6361" w:rsidRDefault="009D6361" w:rsidP="00324146">
      <w:pPr>
        <w:jc w:val="center"/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lastRenderedPageBreak/>
        <w:t>***</w:t>
      </w:r>
    </w:p>
    <w:bookmarkEnd w:id="0"/>
    <w:p w14:paraId="3667F0FA" w14:textId="77777777" w:rsidR="00324146" w:rsidRPr="0065044E" w:rsidRDefault="00324146" w:rsidP="00324146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b/>
          <w:bCs/>
          <w:sz w:val="18"/>
          <w:szCs w:val="18"/>
        </w:rPr>
        <w:t>Związek Przedsiębiorstw Finansowych w Polsce</w:t>
      </w:r>
      <w:r w:rsidRPr="0065044E">
        <w:rPr>
          <w:rFonts w:ascii="Cambria" w:hAnsi="Cambria"/>
          <w:sz w:val="18"/>
          <w:szCs w:val="18"/>
        </w:rPr>
        <w:t xml:space="preserve"> (wcześniej Konferencja Przedsiębiorstw Finansowych w Polsce) powstał 27 października 1999 roku i obecnie skupia ponad 110 przedsiębiorstw z wielu sektorów polskiego rynku finansowego, w tym bankowości, zarządzania wierzytelnościami, pośredników finansowych, instytucji pożyczkowych, zarządzających informacją gospodarczą, odwróconej hipoteki w modelu sprzedażowym, </w:t>
      </w:r>
      <w:proofErr w:type="spellStart"/>
      <w:r w:rsidRPr="0065044E">
        <w:rPr>
          <w:rFonts w:ascii="Cambria" w:hAnsi="Cambria"/>
          <w:sz w:val="18"/>
          <w:szCs w:val="18"/>
        </w:rPr>
        <w:t>fintech</w:t>
      </w:r>
      <w:proofErr w:type="spellEnd"/>
      <w:r w:rsidRPr="0065044E">
        <w:rPr>
          <w:rFonts w:ascii="Cambria" w:hAnsi="Cambria"/>
          <w:sz w:val="18"/>
          <w:szCs w:val="18"/>
        </w:rPr>
        <w:t xml:space="preserve">. Jest największą </w:t>
      </w:r>
      <w:proofErr w:type="spellStart"/>
      <w:r w:rsidRPr="0065044E">
        <w:rPr>
          <w:rFonts w:ascii="Cambria" w:hAnsi="Cambria"/>
          <w:sz w:val="18"/>
          <w:szCs w:val="18"/>
        </w:rPr>
        <w:t>multisektorową</w:t>
      </w:r>
      <w:proofErr w:type="spellEnd"/>
      <w:r w:rsidRPr="0065044E">
        <w:rPr>
          <w:rFonts w:ascii="Cambria" w:hAnsi="Cambria"/>
          <w:sz w:val="18"/>
          <w:szCs w:val="18"/>
        </w:rPr>
        <w:t xml:space="preserve"> organizacją podmiotów rynku finansowego w Polsce.</w:t>
      </w:r>
    </w:p>
    <w:p w14:paraId="4C948095" w14:textId="77777777" w:rsidR="00324146" w:rsidRPr="0065044E" w:rsidRDefault="00324146" w:rsidP="00324146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7815C531" w14:textId="77777777" w:rsidR="00324146" w:rsidRPr="0065044E" w:rsidRDefault="00324146" w:rsidP="00324146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>Od ponad 25 lat ZPF działa na rzecz rozwoju rynku finansowego w Polsce i podnoszenia standardów etycznych w branży, występuje aktywnie jako partner społeczny w procesach legislacyjnych, a także reprezentuje polskie instytucje finansowe w UE. ZPF to członek dwóch organizacji samorządowych na szczeblu europejskim: EUROFINAS (</w:t>
      </w:r>
      <w:proofErr w:type="spellStart"/>
      <w:r w:rsidRPr="0065044E">
        <w:rPr>
          <w:rFonts w:ascii="Cambria" w:hAnsi="Cambria"/>
          <w:sz w:val="18"/>
          <w:szCs w:val="18"/>
        </w:rPr>
        <w:t>European</w:t>
      </w:r>
      <w:proofErr w:type="spellEnd"/>
      <w:r w:rsidRPr="0065044E">
        <w:rPr>
          <w:rFonts w:ascii="Cambria" w:hAnsi="Cambria"/>
          <w:sz w:val="18"/>
          <w:szCs w:val="18"/>
        </w:rPr>
        <w:t xml:space="preserve"> </w:t>
      </w:r>
      <w:proofErr w:type="spellStart"/>
      <w:r w:rsidRPr="0065044E">
        <w:rPr>
          <w:rFonts w:ascii="Cambria" w:hAnsi="Cambria"/>
          <w:sz w:val="18"/>
          <w:szCs w:val="18"/>
        </w:rPr>
        <w:t>Federation</w:t>
      </w:r>
      <w:proofErr w:type="spellEnd"/>
      <w:r w:rsidRPr="0065044E">
        <w:rPr>
          <w:rFonts w:ascii="Cambria" w:hAnsi="Cambria"/>
          <w:sz w:val="18"/>
          <w:szCs w:val="18"/>
        </w:rPr>
        <w:t xml:space="preserve"> of Finance House </w:t>
      </w:r>
      <w:proofErr w:type="spellStart"/>
      <w:r w:rsidRPr="0065044E">
        <w:rPr>
          <w:rFonts w:ascii="Cambria" w:hAnsi="Cambria"/>
          <w:sz w:val="18"/>
          <w:szCs w:val="18"/>
        </w:rPr>
        <w:t>Associations</w:t>
      </w:r>
      <w:proofErr w:type="spellEnd"/>
      <w:r w:rsidRPr="0065044E">
        <w:rPr>
          <w:rFonts w:ascii="Cambria" w:hAnsi="Cambria"/>
          <w:sz w:val="18"/>
          <w:szCs w:val="18"/>
        </w:rPr>
        <w:t>), zrzeszającej instytucje związane z rynkiem kredytu konsumenckiego w Europie oraz FENCA (</w:t>
      </w:r>
      <w:proofErr w:type="spellStart"/>
      <w:r w:rsidRPr="0065044E">
        <w:rPr>
          <w:rFonts w:ascii="Cambria" w:hAnsi="Cambria"/>
          <w:sz w:val="18"/>
          <w:szCs w:val="18"/>
        </w:rPr>
        <w:t>Federation</w:t>
      </w:r>
      <w:proofErr w:type="spellEnd"/>
      <w:r w:rsidRPr="0065044E">
        <w:rPr>
          <w:rFonts w:ascii="Cambria" w:hAnsi="Cambria"/>
          <w:sz w:val="18"/>
          <w:szCs w:val="18"/>
        </w:rPr>
        <w:t xml:space="preserve"> of </w:t>
      </w:r>
      <w:proofErr w:type="spellStart"/>
      <w:r w:rsidRPr="0065044E">
        <w:rPr>
          <w:rFonts w:ascii="Cambria" w:hAnsi="Cambria"/>
          <w:sz w:val="18"/>
          <w:szCs w:val="18"/>
        </w:rPr>
        <w:t>European</w:t>
      </w:r>
      <w:proofErr w:type="spellEnd"/>
      <w:r w:rsidRPr="0065044E">
        <w:rPr>
          <w:rFonts w:ascii="Cambria" w:hAnsi="Cambria"/>
          <w:sz w:val="18"/>
          <w:szCs w:val="18"/>
        </w:rPr>
        <w:t xml:space="preserve"> </w:t>
      </w:r>
      <w:proofErr w:type="spellStart"/>
      <w:r w:rsidRPr="0065044E">
        <w:rPr>
          <w:rFonts w:ascii="Cambria" w:hAnsi="Cambria"/>
          <w:sz w:val="18"/>
          <w:szCs w:val="18"/>
        </w:rPr>
        <w:t>National</w:t>
      </w:r>
      <w:proofErr w:type="spellEnd"/>
      <w:r w:rsidRPr="0065044E">
        <w:rPr>
          <w:rFonts w:ascii="Cambria" w:hAnsi="Cambria"/>
          <w:sz w:val="18"/>
          <w:szCs w:val="18"/>
        </w:rPr>
        <w:t xml:space="preserve"> Collection </w:t>
      </w:r>
      <w:proofErr w:type="spellStart"/>
      <w:r w:rsidRPr="0065044E">
        <w:rPr>
          <w:rFonts w:ascii="Cambria" w:hAnsi="Cambria"/>
          <w:sz w:val="18"/>
          <w:szCs w:val="18"/>
        </w:rPr>
        <w:t>Associations</w:t>
      </w:r>
      <w:proofErr w:type="spellEnd"/>
      <w:r w:rsidRPr="0065044E">
        <w:rPr>
          <w:rFonts w:ascii="Cambria" w:hAnsi="Cambria"/>
          <w:sz w:val="18"/>
          <w:szCs w:val="18"/>
        </w:rPr>
        <w:t>), która reprezentuje interesy sektora zarządzania wierzytelnościami w Europie.</w:t>
      </w:r>
    </w:p>
    <w:p w14:paraId="763AECAC" w14:textId="77777777" w:rsidR="00324146" w:rsidRPr="0065044E" w:rsidRDefault="00324146" w:rsidP="00324146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4D9676B3" w14:textId="77777777" w:rsidR="00324146" w:rsidRDefault="00324146" w:rsidP="00324146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 xml:space="preserve">ZPF ma w swoim dorobku badawczym kilkaset raportów branżowych. Jest też organizatorem kongresów, </w:t>
      </w:r>
      <w:proofErr w:type="spellStart"/>
      <w:r w:rsidRPr="0065044E">
        <w:rPr>
          <w:rFonts w:ascii="Cambria" w:hAnsi="Cambria"/>
          <w:sz w:val="18"/>
          <w:szCs w:val="18"/>
        </w:rPr>
        <w:t>webinarów</w:t>
      </w:r>
      <w:proofErr w:type="spellEnd"/>
      <w:r w:rsidRPr="0065044E">
        <w:rPr>
          <w:rFonts w:ascii="Cambria" w:hAnsi="Cambria"/>
          <w:sz w:val="18"/>
          <w:szCs w:val="18"/>
        </w:rPr>
        <w:t xml:space="preserve"> i innych inicjatyw dla branży finansowej.</w:t>
      </w:r>
    </w:p>
    <w:p w14:paraId="7022D49C" w14:textId="77777777" w:rsidR="0099581A" w:rsidRPr="0065044E" w:rsidRDefault="0099581A" w:rsidP="00324146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11B5B524" w14:textId="447215EA" w:rsidR="0099581A" w:rsidRPr="007A37EA" w:rsidRDefault="0099581A" w:rsidP="0099581A">
      <w:pPr>
        <w:jc w:val="both"/>
        <w:rPr>
          <w:rFonts w:asciiTheme="majorHAnsi" w:hAnsiTheme="majorHAnsi"/>
          <w:b/>
          <w:color w:val="000090"/>
          <w:sz w:val="16"/>
          <w:szCs w:val="18"/>
        </w:rPr>
      </w:pPr>
    </w:p>
    <w:p w14:paraId="0F287CB4" w14:textId="67BF98BB" w:rsidR="0099581A" w:rsidRDefault="0099581A" w:rsidP="0099581A">
      <w:pPr>
        <w:jc w:val="both"/>
      </w:pPr>
      <w:r w:rsidRPr="007A37EA">
        <w:rPr>
          <w:rFonts w:asciiTheme="majorHAnsi" w:hAnsiTheme="majorHAns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834DCA9" wp14:editId="78B96D2E">
            <wp:simplePos x="0" y="0"/>
            <wp:positionH relativeFrom="margin">
              <wp:align>left</wp:align>
            </wp:positionH>
            <wp:positionV relativeFrom="paragraph">
              <wp:posOffset>27940</wp:posOffset>
            </wp:positionV>
            <wp:extent cx="252095" cy="252095"/>
            <wp:effectExtent l="0" t="0" r="0" b="0"/>
            <wp:wrapSquare wrapText="bothSides"/>
            <wp:docPr id="3" name="Obraz 3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2D1B1" w14:textId="533970FB" w:rsidR="0099581A" w:rsidRPr="00DE754A" w:rsidRDefault="0099581A" w:rsidP="0099581A">
      <w:pPr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hyperlink r:id="rId16" w:history="1">
        <w:r w:rsidRPr="00651C30">
          <w:rPr>
            <w:rStyle w:val="Hipercze"/>
            <w:rFonts w:asciiTheme="majorHAnsi" w:hAnsiTheme="majorHAnsi"/>
            <w:sz w:val="16"/>
            <w:szCs w:val="18"/>
          </w:rPr>
          <w:t>http://www.linkedin.com/company/zpf</w:t>
        </w:r>
      </w:hyperlink>
    </w:p>
    <w:p w14:paraId="06FA49EC" w14:textId="77777777" w:rsidR="00337009" w:rsidRDefault="00337009" w:rsidP="00E67710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56D58EA9" w14:textId="77777777" w:rsidR="00337009" w:rsidRDefault="00337009" w:rsidP="00E67710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04A002BC" w14:textId="4AB049C5" w:rsidR="00045F40" w:rsidRDefault="00337009" w:rsidP="0000149E">
      <w:pPr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  <w:r w:rsidRPr="00B44D3A">
        <w:rPr>
          <w:noProof/>
        </w:rPr>
        <w:drawing>
          <wp:inline distT="0" distB="0" distL="0" distR="0" wp14:anchorId="03E4E4B0" wp14:editId="7F25DD72">
            <wp:extent cx="2369820" cy="601980"/>
            <wp:effectExtent l="0" t="0" r="0" b="7620"/>
            <wp:docPr id="11709948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5F40">
      <w:headerReference w:type="default" r:id="rId18"/>
      <w:footerReference w:type="default" r:id="rId19"/>
      <w:type w:val="continuous"/>
      <w:pgSz w:w="11906" w:h="16838"/>
      <w:pgMar w:top="184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A7514" w14:textId="77777777" w:rsidR="00512F51" w:rsidRDefault="00512F51">
      <w:r>
        <w:separator/>
      </w:r>
    </w:p>
    <w:p w14:paraId="00AA8F15" w14:textId="77777777" w:rsidR="00512F51" w:rsidRDefault="00512F51"/>
  </w:endnote>
  <w:endnote w:type="continuationSeparator" w:id="0">
    <w:p w14:paraId="6DBC6B83" w14:textId="77777777" w:rsidR="00512F51" w:rsidRDefault="00512F51">
      <w:r>
        <w:continuationSeparator/>
      </w:r>
    </w:p>
    <w:p w14:paraId="707574C3" w14:textId="77777777" w:rsidR="00512F51" w:rsidRDefault="00512F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-50545918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18"/>
            <w:szCs w:val="18"/>
          </w:rPr>
          <w:id w:val="-1329895559"/>
          <w:docPartObj>
            <w:docPartGallery w:val="Page Numbers (Top of Page)"/>
            <w:docPartUnique/>
          </w:docPartObj>
        </w:sdtPr>
        <w:sdtContent>
          <w:p w14:paraId="04A002CD" w14:textId="77777777" w:rsidR="00045F40" w:rsidRDefault="000460C8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04A002D0" wp14:editId="04A002D1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-178435</wp:posOffset>
                  </wp:positionV>
                  <wp:extent cx="5732145" cy="748030"/>
                  <wp:effectExtent l="0" t="0" r="0" b="0"/>
                  <wp:wrapNone/>
                  <wp:docPr id="10" name="Obraz 10" descr="D:\Dokumenty KPF\GRAFIKA\_ZPF_Identyfikacja wizualna\ZPF_DOKUMENTY\ZPF_stopka-bez-eur-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 KPF\GRAFIKA\_ZPF_Identyfikacja wizualna\ZPF_DOKUMENTY\ZPF_stopka-bez-eur-25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" t="-3" r="30226" b="3160"/>
                          <a:stretch/>
                        </pic:blipFill>
                        <pic:spPr bwMode="auto">
                          <a:xfrm>
                            <a:off x="0" y="0"/>
                            <a:ext cx="57321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CB316" w14:textId="77777777" w:rsidR="00512F51" w:rsidRDefault="00512F51">
      <w:r>
        <w:separator/>
      </w:r>
    </w:p>
    <w:p w14:paraId="112F5692" w14:textId="77777777" w:rsidR="00512F51" w:rsidRDefault="00512F51"/>
  </w:footnote>
  <w:footnote w:type="continuationSeparator" w:id="0">
    <w:p w14:paraId="33176636" w14:textId="77777777" w:rsidR="00512F51" w:rsidRDefault="00512F51">
      <w:r>
        <w:continuationSeparator/>
      </w:r>
    </w:p>
    <w:p w14:paraId="23B904B4" w14:textId="77777777" w:rsidR="00512F51" w:rsidRDefault="00512F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02CC" w14:textId="77777777" w:rsidR="00045F40" w:rsidRDefault="000460C8">
    <w:pPr>
      <w:pStyle w:val="Nagwek"/>
    </w:pPr>
    <w:r>
      <w:rPr>
        <w:rFonts w:asciiTheme="minorHAnsi" w:hAnsiTheme="minorHAnsi"/>
        <w:noProof/>
        <w:color w:val="1C2442"/>
      </w:rPr>
      <w:drawing>
        <wp:inline distT="0" distB="0" distL="0" distR="0" wp14:anchorId="04A002CE" wp14:editId="04A002CF">
          <wp:extent cx="1963973" cy="461729"/>
          <wp:effectExtent l="0" t="0" r="0" b="0"/>
          <wp:docPr id="9" name="Obraz 9" descr="D:\Dokumenty KPF\GRAFIKA\_ZPF_Identyfikacja wizualna\logo-zpf-wm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PF\GRAFIKA\_ZPF_Identyfikacja wizualna\logo-zpf-wmf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95" cy="46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A623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62590"/>
    <w:multiLevelType w:val="multilevel"/>
    <w:tmpl w:val="9D625442"/>
    <w:lvl w:ilvl="0">
      <w:start w:val="1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102D4F5F"/>
    <w:multiLevelType w:val="hybridMultilevel"/>
    <w:tmpl w:val="536E17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2ADE"/>
    <w:multiLevelType w:val="multilevel"/>
    <w:tmpl w:val="99E44FEA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4" w15:restartNumberingAfterBreak="0">
    <w:nsid w:val="18A65DD3"/>
    <w:multiLevelType w:val="multilevel"/>
    <w:tmpl w:val="83B08D02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5" w15:restartNumberingAfterBreak="0">
    <w:nsid w:val="19A05079"/>
    <w:multiLevelType w:val="hybridMultilevel"/>
    <w:tmpl w:val="144AA0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CF6739"/>
    <w:multiLevelType w:val="hybridMultilevel"/>
    <w:tmpl w:val="97F631AC"/>
    <w:lvl w:ilvl="0" w:tplc="04150005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</w:abstractNum>
  <w:abstractNum w:abstractNumId="7" w15:restartNumberingAfterBreak="0">
    <w:nsid w:val="2DE145CD"/>
    <w:multiLevelType w:val="multilevel"/>
    <w:tmpl w:val="F466950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3836AD8"/>
    <w:multiLevelType w:val="hybridMultilevel"/>
    <w:tmpl w:val="3A38EBA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83E6AD8"/>
    <w:multiLevelType w:val="hybridMultilevel"/>
    <w:tmpl w:val="398AC8E4"/>
    <w:lvl w:ilvl="0" w:tplc="7BA008B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F334E18"/>
    <w:multiLevelType w:val="multilevel"/>
    <w:tmpl w:val="849862FE"/>
    <w:lvl w:ilvl="0">
      <w:start w:val="15"/>
      <w:numFmt w:val="decimal"/>
      <w:lvlText w:val="%1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1">
      <w:start w:val="45"/>
      <w:numFmt w:val="decimal"/>
      <w:lvlText w:val="%1.%2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2">
      <w:start w:val="1"/>
      <w:numFmt w:val="decimal"/>
      <w:lvlText w:val="%1.%2.%3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3">
      <w:start w:val="1"/>
      <w:numFmt w:val="decimal"/>
      <w:lvlText w:val="%1.%2.%3.%4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6">
      <w:start w:val="1"/>
      <w:numFmt w:val="decimal"/>
      <w:lvlText w:val="%1.%2.%3.%4.%5.%6.%7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7">
      <w:start w:val="1"/>
      <w:numFmt w:val="decimal"/>
      <w:lvlText w:val="%1.%2.%3.%4.%5.%6.%7.%8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8">
      <w:start w:val="1"/>
      <w:numFmt w:val="decimal"/>
      <w:lvlText w:val="%1.%2.%3.%4.%5.%6.%7.%8.%9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</w:abstractNum>
  <w:abstractNum w:abstractNumId="11" w15:restartNumberingAfterBreak="0">
    <w:nsid w:val="449D6DB5"/>
    <w:multiLevelType w:val="hybridMultilevel"/>
    <w:tmpl w:val="C870F9D6"/>
    <w:lvl w:ilvl="0" w:tplc="0415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12" w15:restartNumberingAfterBreak="0">
    <w:nsid w:val="4862277C"/>
    <w:multiLevelType w:val="multilevel"/>
    <w:tmpl w:val="D9948DA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C517E75"/>
    <w:multiLevelType w:val="hybridMultilevel"/>
    <w:tmpl w:val="3CF4D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574773"/>
    <w:multiLevelType w:val="hybridMultilevel"/>
    <w:tmpl w:val="DC9285BC"/>
    <w:lvl w:ilvl="0" w:tplc="65381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F4ED7"/>
    <w:multiLevelType w:val="multilevel"/>
    <w:tmpl w:val="F37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02D87"/>
    <w:multiLevelType w:val="multilevel"/>
    <w:tmpl w:val="A798FB0A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9165DC2"/>
    <w:multiLevelType w:val="hybridMultilevel"/>
    <w:tmpl w:val="707EF52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676938"/>
    <w:multiLevelType w:val="hybridMultilevel"/>
    <w:tmpl w:val="279E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605E2"/>
    <w:multiLevelType w:val="hybridMultilevel"/>
    <w:tmpl w:val="DCD09C5E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021CD"/>
    <w:multiLevelType w:val="hybridMultilevel"/>
    <w:tmpl w:val="CDD623DE"/>
    <w:lvl w:ilvl="0" w:tplc="E36A0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CB6F76"/>
    <w:multiLevelType w:val="hybridMultilevel"/>
    <w:tmpl w:val="C41624EA"/>
    <w:lvl w:ilvl="0" w:tplc="8A96069E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2" w15:restartNumberingAfterBreak="0">
    <w:nsid w:val="65E55CF2"/>
    <w:multiLevelType w:val="hybridMultilevel"/>
    <w:tmpl w:val="F3746D58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348C6"/>
    <w:multiLevelType w:val="hybridMultilevel"/>
    <w:tmpl w:val="4002E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EF4C51"/>
    <w:multiLevelType w:val="multilevel"/>
    <w:tmpl w:val="C07E43F8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  <w:color w:val="00008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6F613B91"/>
    <w:multiLevelType w:val="multilevel"/>
    <w:tmpl w:val="DCD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C77C8"/>
    <w:multiLevelType w:val="hybridMultilevel"/>
    <w:tmpl w:val="2DDCAE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11EAE"/>
    <w:multiLevelType w:val="hybridMultilevel"/>
    <w:tmpl w:val="7B9C98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66A0F"/>
    <w:multiLevelType w:val="hybridMultilevel"/>
    <w:tmpl w:val="43081140"/>
    <w:lvl w:ilvl="0" w:tplc="F6220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B5CB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7F1342F2"/>
    <w:multiLevelType w:val="hybridMultilevel"/>
    <w:tmpl w:val="EB7CBC9A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3593531">
    <w:abstractNumId w:val="29"/>
  </w:num>
  <w:num w:numId="2" w16cid:durableId="26151447">
    <w:abstractNumId w:val="6"/>
  </w:num>
  <w:num w:numId="3" w16cid:durableId="2091195825">
    <w:abstractNumId w:val="3"/>
  </w:num>
  <w:num w:numId="4" w16cid:durableId="168375630">
    <w:abstractNumId w:val="4"/>
  </w:num>
  <w:num w:numId="5" w16cid:durableId="1304894537">
    <w:abstractNumId w:val="12"/>
  </w:num>
  <w:num w:numId="6" w16cid:durableId="598292792">
    <w:abstractNumId w:val="16"/>
  </w:num>
  <w:num w:numId="7" w16cid:durableId="1972049076">
    <w:abstractNumId w:val="1"/>
  </w:num>
  <w:num w:numId="8" w16cid:durableId="977028122">
    <w:abstractNumId w:val="9"/>
  </w:num>
  <w:num w:numId="9" w16cid:durableId="1994217558">
    <w:abstractNumId w:val="7"/>
  </w:num>
  <w:num w:numId="10" w16cid:durableId="501895109">
    <w:abstractNumId w:val="24"/>
  </w:num>
  <w:num w:numId="11" w16cid:durableId="482158256">
    <w:abstractNumId w:val="11"/>
  </w:num>
  <w:num w:numId="12" w16cid:durableId="1822187499">
    <w:abstractNumId w:val="22"/>
  </w:num>
  <w:num w:numId="13" w16cid:durableId="1256595171">
    <w:abstractNumId w:val="15"/>
  </w:num>
  <w:num w:numId="14" w16cid:durableId="362557525">
    <w:abstractNumId w:val="19"/>
  </w:num>
  <w:num w:numId="15" w16cid:durableId="1500197127">
    <w:abstractNumId w:val="25"/>
  </w:num>
  <w:num w:numId="16" w16cid:durableId="395982433">
    <w:abstractNumId w:val="26"/>
  </w:num>
  <w:num w:numId="17" w16cid:durableId="1426803212">
    <w:abstractNumId w:val="20"/>
  </w:num>
  <w:num w:numId="18" w16cid:durableId="1896617993">
    <w:abstractNumId w:val="10"/>
  </w:num>
  <w:num w:numId="19" w16cid:durableId="432365694">
    <w:abstractNumId w:val="21"/>
  </w:num>
  <w:num w:numId="20" w16cid:durableId="1095058326">
    <w:abstractNumId w:val="14"/>
  </w:num>
  <w:num w:numId="21" w16cid:durableId="193081461">
    <w:abstractNumId w:val="27"/>
  </w:num>
  <w:num w:numId="22" w16cid:durableId="1131940714">
    <w:abstractNumId w:val="2"/>
  </w:num>
  <w:num w:numId="23" w16cid:durableId="1727991563">
    <w:abstractNumId w:val="17"/>
  </w:num>
  <w:num w:numId="24" w16cid:durableId="617488062">
    <w:abstractNumId w:val="30"/>
  </w:num>
  <w:num w:numId="25" w16cid:durableId="1993944316">
    <w:abstractNumId w:val="5"/>
  </w:num>
  <w:num w:numId="26" w16cid:durableId="337198606">
    <w:abstractNumId w:val="0"/>
  </w:num>
  <w:num w:numId="27" w16cid:durableId="49695078">
    <w:abstractNumId w:val="23"/>
  </w:num>
  <w:num w:numId="28" w16cid:durableId="777801040">
    <w:abstractNumId w:val="28"/>
  </w:num>
  <w:num w:numId="29" w16cid:durableId="1350133745">
    <w:abstractNumId w:val="18"/>
  </w:num>
  <w:num w:numId="30" w16cid:durableId="219362212">
    <w:abstractNumId w:val="13"/>
  </w:num>
  <w:num w:numId="31" w16cid:durableId="727729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onsecutiveHyphenLimit w:val="3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40"/>
    <w:rsid w:val="0000149E"/>
    <w:rsid w:val="00001DE2"/>
    <w:rsid w:val="000022E6"/>
    <w:rsid w:val="00003DF8"/>
    <w:rsid w:val="00007AFD"/>
    <w:rsid w:val="000105FA"/>
    <w:rsid w:val="000134EE"/>
    <w:rsid w:val="00022EC5"/>
    <w:rsid w:val="000260F2"/>
    <w:rsid w:val="00027524"/>
    <w:rsid w:val="00027757"/>
    <w:rsid w:val="00027973"/>
    <w:rsid w:val="00030CAB"/>
    <w:rsid w:val="00033E1F"/>
    <w:rsid w:val="000340E1"/>
    <w:rsid w:val="00035C48"/>
    <w:rsid w:val="000374B6"/>
    <w:rsid w:val="00045F40"/>
    <w:rsid w:val="000460C8"/>
    <w:rsid w:val="00051EB0"/>
    <w:rsid w:val="00055F50"/>
    <w:rsid w:val="00061B5E"/>
    <w:rsid w:val="00072EB4"/>
    <w:rsid w:val="00075FE5"/>
    <w:rsid w:val="0008045D"/>
    <w:rsid w:val="0008331E"/>
    <w:rsid w:val="00085A69"/>
    <w:rsid w:val="0009204F"/>
    <w:rsid w:val="00093E47"/>
    <w:rsid w:val="00094A0E"/>
    <w:rsid w:val="00095A92"/>
    <w:rsid w:val="00097281"/>
    <w:rsid w:val="000A192C"/>
    <w:rsid w:val="000A5FF0"/>
    <w:rsid w:val="000A66E4"/>
    <w:rsid w:val="000B126C"/>
    <w:rsid w:val="000B4092"/>
    <w:rsid w:val="000B4D45"/>
    <w:rsid w:val="000B577A"/>
    <w:rsid w:val="000C37B6"/>
    <w:rsid w:val="000D19D2"/>
    <w:rsid w:val="000E0DF8"/>
    <w:rsid w:val="000E547F"/>
    <w:rsid w:val="000E64BF"/>
    <w:rsid w:val="000F1FA5"/>
    <w:rsid w:val="000F3899"/>
    <w:rsid w:val="000F5008"/>
    <w:rsid w:val="000F5963"/>
    <w:rsid w:val="00100B9A"/>
    <w:rsid w:val="00101855"/>
    <w:rsid w:val="00102328"/>
    <w:rsid w:val="001044C1"/>
    <w:rsid w:val="0010640C"/>
    <w:rsid w:val="00106F77"/>
    <w:rsid w:val="001137CD"/>
    <w:rsid w:val="00117585"/>
    <w:rsid w:val="001179F1"/>
    <w:rsid w:val="00122827"/>
    <w:rsid w:val="00124A28"/>
    <w:rsid w:val="00124DF7"/>
    <w:rsid w:val="00132CC5"/>
    <w:rsid w:val="00137B02"/>
    <w:rsid w:val="00143466"/>
    <w:rsid w:val="0015118E"/>
    <w:rsid w:val="00152804"/>
    <w:rsid w:val="001545D8"/>
    <w:rsid w:val="00160C61"/>
    <w:rsid w:val="00166898"/>
    <w:rsid w:val="00167E29"/>
    <w:rsid w:val="00173926"/>
    <w:rsid w:val="00174789"/>
    <w:rsid w:val="00176218"/>
    <w:rsid w:val="00184B05"/>
    <w:rsid w:val="00185300"/>
    <w:rsid w:val="001A2E15"/>
    <w:rsid w:val="001A4C83"/>
    <w:rsid w:val="001A4F5E"/>
    <w:rsid w:val="001B38E5"/>
    <w:rsid w:val="001C3BD3"/>
    <w:rsid w:val="001C78EF"/>
    <w:rsid w:val="001D1BA0"/>
    <w:rsid w:val="001D64FE"/>
    <w:rsid w:val="001E0C84"/>
    <w:rsid w:val="001E3B07"/>
    <w:rsid w:val="001E4E98"/>
    <w:rsid w:val="001E7291"/>
    <w:rsid w:val="001F0FED"/>
    <w:rsid w:val="001F18CE"/>
    <w:rsid w:val="001F209A"/>
    <w:rsid w:val="001F6B12"/>
    <w:rsid w:val="00203471"/>
    <w:rsid w:val="0020511C"/>
    <w:rsid w:val="00205E39"/>
    <w:rsid w:val="00213A23"/>
    <w:rsid w:val="002179CD"/>
    <w:rsid w:val="00222664"/>
    <w:rsid w:val="00226538"/>
    <w:rsid w:val="00231315"/>
    <w:rsid w:val="0023306E"/>
    <w:rsid w:val="00235676"/>
    <w:rsid w:val="00236D8E"/>
    <w:rsid w:val="00240076"/>
    <w:rsid w:val="00246365"/>
    <w:rsid w:val="00247CD5"/>
    <w:rsid w:val="00254E47"/>
    <w:rsid w:val="00270DDD"/>
    <w:rsid w:val="002727AF"/>
    <w:rsid w:val="00282225"/>
    <w:rsid w:val="0028340C"/>
    <w:rsid w:val="00290B51"/>
    <w:rsid w:val="00290D93"/>
    <w:rsid w:val="00291BA1"/>
    <w:rsid w:val="00293878"/>
    <w:rsid w:val="002945C8"/>
    <w:rsid w:val="00297FE7"/>
    <w:rsid w:val="002B047D"/>
    <w:rsid w:val="002B33E3"/>
    <w:rsid w:val="002B36C6"/>
    <w:rsid w:val="002B3C61"/>
    <w:rsid w:val="002B423A"/>
    <w:rsid w:val="002C2F51"/>
    <w:rsid w:val="002C34A0"/>
    <w:rsid w:val="002C58DF"/>
    <w:rsid w:val="002D5609"/>
    <w:rsid w:val="002E2965"/>
    <w:rsid w:val="002E379D"/>
    <w:rsid w:val="002E4215"/>
    <w:rsid w:val="002E61D4"/>
    <w:rsid w:val="002E7B7F"/>
    <w:rsid w:val="002E7ED0"/>
    <w:rsid w:val="002F5B1C"/>
    <w:rsid w:val="00300207"/>
    <w:rsid w:val="00300652"/>
    <w:rsid w:val="0032005C"/>
    <w:rsid w:val="003204F5"/>
    <w:rsid w:val="00321B05"/>
    <w:rsid w:val="00324146"/>
    <w:rsid w:val="0032709E"/>
    <w:rsid w:val="0033464E"/>
    <w:rsid w:val="0033532D"/>
    <w:rsid w:val="00335F86"/>
    <w:rsid w:val="00337009"/>
    <w:rsid w:val="00345E1B"/>
    <w:rsid w:val="00347442"/>
    <w:rsid w:val="003476B4"/>
    <w:rsid w:val="00355F1A"/>
    <w:rsid w:val="0036010D"/>
    <w:rsid w:val="00362BE8"/>
    <w:rsid w:val="00363671"/>
    <w:rsid w:val="00364188"/>
    <w:rsid w:val="00373A1E"/>
    <w:rsid w:val="0037514B"/>
    <w:rsid w:val="0037776B"/>
    <w:rsid w:val="003816FA"/>
    <w:rsid w:val="0038607C"/>
    <w:rsid w:val="00392F95"/>
    <w:rsid w:val="003944E5"/>
    <w:rsid w:val="00397F5D"/>
    <w:rsid w:val="003A08FF"/>
    <w:rsid w:val="003A1F99"/>
    <w:rsid w:val="003A320F"/>
    <w:rsid w:val="003A350F"/>
    <w:rsid w:val="003A3A0F"/>
    <w:rsid w:val="003A420F"/>
    <w:rsid w:val="003A4CED"/>
    <w:rsid w:val="003B0A92"/>
    <w:rsid w:val="003B473B"/>
    <w:rsid w:val="003C546D"/>
    <w:rsid w:val="003D08B1"/>
    <w:rsid w:val="003D2E8E"/>
    <w:rsid w:val="003D6B41"/>
    <w:rsid w:val="003E11E7"/>
    <w:rsid w:val="003E142A"/>
    <w:rsid w:val="003E1CF7"/>
    <w:rsid w:val="003E7F55"/>
    <w:rsid w:val="003F5740"/>
    <w:rsid w:val="004011C5"/>
    <w:rsid w:val="00403F78"/>
    <w:rsid w:val="004117B8"/>
    <w:rsid w:val="00420316"/>
    <w:rsid w:val="0042061B"/>
    <w:rsid w:val="00420B43"/>
    <w:rsid w:val="00422136"/>
    <w:rsid w:val="00422808"/>
    <w:rsid w:val="00435229"/>
    <w:rsid w:val="004401D8"/>
    <w:rsid w:val="00443D95"/>
    <w:rsid w:val="00447FD6"/>
    <w:rsid w:val="00450BB6"/>
    <w:rsid w:val="0045202B"/>
    <w:rsid w:val="004523A8"/>
    <w:rsid w:val="00455A98"/>
    <w:rsid w:val="00460822"/>
    <w:rsid w:val="004627EC"/>
    <w:rsid w:val="00462C7C"/>
    <w:rsid w:val="00463DCA"/>
    <w:rsid w:val="00472DD4"/>
    <w:rsid w:val="00474116"/>
    <w:rsid w:val="00474FBD"/>
    <w:rsid w:val="00475C17"/>
    <w:rsid w:val="00476EF2"/>
    <w:rsid w:val="004828A7"/>
    <w:rsid w:val="00485296"/>
    <w:rsid w:val="00487DBF"/>
    <w:rsid w:val="00495998"/>
    <w:rsid w:val="00497C84"/>
    <w:rsid w:val="004A63DB"/>
    <w:rsid w:val="004A69C3"/>
    <w:rsid w:val="004B10E6"/>
    <w:rsid w:val="004B375C"/>
    <w:rsid w:val="004B483F"/>
    <w:rsid w:val="004C0E8D"/>
    <w:rsid w:val="004C59E3"/>
    <w:rsid w:val="004C6A46"/>
    <w:rsid w:val="004D0F74"/>
    <w:rsid w:val="004D26F5"/>
    <w:rsid w:val="004D2D40"/>
    <w:rsid w:val="004D74BD"/>
    <w:rsid w:val="004E0351"/>
    <w:rsid w:val="004E294B"/>
    <w:rsid w:val="004E2C1D"/>
    <w:rsid w:val="004E724B"/>
    <w:rsid w:val="004E7FF6"/>
    <w:rsid w:val="004F08AD"/>
    <w:rsid w:val="004F1A33"/>
    <w:rsid w:val="004F22D0"/>
    <w:rsid w:val="004F5D4D"/>
    <w:rsid w:val="004F67D8"/>
    <w:rsid w:val="004F720C"/>
    <w:rsid w:val="0050102F"/>
    <w:rsid w:val="00512CD7"/>
    <w:rsid w:val="00512F51"/>
    <w:rsid w:val="00522196"/>
    <w:rsid w:val="00522721"/>
    <w:rsid w:val="00522B8F"/>
    <w:rsid w:val="00523F9F"/>
    <w:rsid w:val="0052444F"/>
    <w:rsid w:val="00524A94"/>
    <w:rsid w:val="0052781A"/>
    <w:rsid w:val="00534132"/>
    <w:rsid w:val="0054360B"/>
    <w:rsid w:val="0054416D"/>
    <w:rsid w:val="00546277"/>
    <w:rsid w:val="00550D73"/>
    <w:rsid w:val="00557ABD"/>
    <w:rsid w:val="00566B50"/>
    <w:rsid w:val="005725A4"/>
    <w:rsid w:val="00573C3D"/>
    <w:rsid w:val="005748CE"/>
    <w:rsid w:val="005906AA"/>
    <w:rsid w:val="00590DDB"/>
    <w:rsid w:val="005A2573"/>
    <w:rsid w:val="005B1D99"/>
    <w:rsid w:val="005B3C7D"/>
    <w:rsid w:val="005B54BF"/>
    <w:rsid w:val="005C1321"/>
    <w:rsid w:val="005C15A4"/>
    <w:rsid w:val="005C1DBC"/>
    <w:rsid w:val="005C5FC6"/>
    <w:rsid w:val="005D2C31"/>
    <w:rsid w:val="005D474D"/>
    <w:rsid w:val="005D7F9F"/>
    <w:rsid w:val="005E2CB0"/>
    <w:rsid w:val="005E5058"/>
    <w:rsid w:val="005E5D40"/>
    <w:rsid w:val="005F0E26"/>
    <w:rsid w:val="00603F48"/>
    <w:rsid w:val="006044C6"/>
    <w:rsid w:val="0060775B"/>
    <w:rsid w:val="006204EC"/>
    <w:rsid w:val="00623D84"/>
    <w:rsid w:val="00641A41"/>
    <w:rsid w:val="0064291B"/>
    <w:rsid w:val="00647CDF"/>
    <w:rsid w:val="00650CB6"/>
    <w:rsid w:val="00653776"/>
    <w:rsid w:val="00655E88"/>
    <w:rsid w:val="00656763"/>
    <w:rsid w:val="00666B3A"/>
    <w:rsid w:val="006770A3"/>
    <w:rsid w:val="0067777F"/>
    <w:rsid w:val="00685A42"/>
    <w:rsid w:val="00687E91"/>
    <w:rsid w:val="006951BE"/>
    <w:rsid w:val="006A1C50"/>
    <w:rsid w:val="006A39AD"/>
    <w:rsid w:val="006A4B79"/>
    <w:rsid w:val="006A7B09"/>
    <w:rsid w:val="006B0455"/>
    <w:rsid w:val="006B1226"/>
    <w:rsid w:val="006B2762"/>
    <w:rsid w:val="006B35B9"/>
    <w:rsid w:val="006B5F28"/>
    <w:rsid w:val="006C1E09"/>
    <w:rsid w:val="006C29AB"/>
    <w:rsid w:val="006C6DB4"/>
    <w:rsid w:val="006D1679"/>
    <w:rsid w:val="006D3914"/>
    <w:rsid w:val="006D5193"/>
    <w:rsid w:val="006D5C8B"/>
    <w:rsid w:val="006D725F"/>
    <w:rsid w:val="006D74B4"/>
    <w:rsid w:val="006E2373"/>
    <w:rsid w:val="006E2BE0"/>
    <w:rsid w:val="006E473E"/>
    <w:rsid w:val="006E54F7"/>
    <w:rsid w:val="006E69DA"/>
    <w:rsid w:val="006E729C"/>
    <w:rsid w:val="006F2E82"/>
    <w:rsid w:val="006F518E"/>
    <w:rsid w:val="00700E63"/>
    <w:rsid w:val="007028CF"/>
    <w:rsid w:val="0071381E"/>
    <w:rsid w:val="00716B46"/>
    <w:rsid w:val="00717BB7"/>
    <w:rsid w:val="00720B81"/>
    <w:rsid w:val="00721EAD"/>
    <w:rsid w:val="00724228"/>
    <w:rsid w:val="00735BEE"/>
    <w:rsid w:val="00741555"/>
    <w:rsid w:val="00742049"/>
    <w:rsid w:val="007431C9"/>
    <w:rsid w:val="007471BE"/>
    <w:rsid w:val="00751ED8"/>
    <w:rsid w:val="00752745"/>
    <w:rsid w:val="0075406F"/>
    <w:rsid w:val="00762777"/>
    <w:rsid w:val="00765CA7"/>
    <w:rsid w:val="00773A4A"/>
    <w:rsid w:val="00773B89"/>
    <w:rsid w:val="00781707"/>
    <w:rsid w:val="007841A3"/>
    <w:rsid w:val="00784E7C"/>
    <w:rsid w:val="007958F7"/>
    <w:rsid w:val="007A1A60"/>
    <w:rsid w:val="007A5E1E"/>
    <w:rsid w:val="007A79E1"/>
    <w:rsid w:val="007B2049"/>
    <w:rsid w:val="007B468A"/>
    <w:rsid w:val="007B7788"/>
    <w:rsid w:val="007C45E7"/>
    <w:rsid w:val="007C55AA"/>
    <w:rsid w:val="007D34E9"/>
    <w:rsid w:val="007D3A3B"/>
    <w:rsid w:val="007D5F40"/>
    <w:rsid w:val="007D62E9"/>
    <w:rsid w:val="007E0935"/>
    <w:rsid w:val="007E0FA5"/>
    <w:rsid w:val="007E2F6E"/>
    <w:rsid w:val="007E2FBC"/>
    <w:rsid w:val="007E452C"/>
    <w:rsid w:val="007F0CDD"/>
    <w:rsid w:val="007F239B"/>
    <w:rsid w:val="007F3FC5"/>
    <w:rsid w:val="00801890"/>
    <w:rsid w:val="0080774E"/>
    <w:rsid w:val="00810832"/>
    <w:rsid w:val="008118CF"/>
    <w:rsid w:val="00812A83"/>
    <w:rsid w:val="008148BE"/>
    <w:rsid w:val="00815832"/>
    <w:rsid w:val="00816FA2"/>
    <w:rsid w:val="0082040C"/>
    <w:rsid w:val="0082218B"/>
    <w:rsid w:val="00822425"/>
    <w:rsid w:val="00822BEC"/>
    <w:rsid w:val="0084602A"/>
    <w:rsid w:val="00855232"/>
    <w:rsid w:val="00860235"/>
    <w:rsid w:val="00867D06"/>
    <w:rsid w:val="008714D9"/>
    <w:rsid w:val="008736E9"/>
    <w:rsid w:val="00875769"/>
    <w:rsid w:val="00875AE2"/>
    <w:rsid w:val="00881317"/>
    <w:rsid w:val="00883FFA"/>
    <w:rsid w:val="008875A8"/>
    <w:rsid w:val="0089079E"/>
    <w:rsid w:val="00890A96"/>
    <w:rsid w:val="00891184"/>
    <w:rsid w:val="008B0395"/>
    <w:rsid w:val="008B245F"/>
    <w:rsid w:val="008B43A1"/>
    <w:rsid w:val="008C1D80"/>
    <w:rsid w:val="008C39CB"/>
    <w:rsid w:val="008C40B6"/>
    <w:rsid w:val="008C49F6"/>
    <w:rsid w:val="008C7143"/>
    <w:rsid w:val="008D5767"/>
    <w:rsid w:val="008E3CC0"/>
    <w:rsid w:val="008F0D4D"/>
    <w:rsid w:val="008F0EBF"/>
    <w:rsid w:val="008F356B"/>
    <w:rsid w:val="008F44A0"/>
    <w:rsid w:val="008F57F6"/>
    <w:rsid w:val="009011C7"/>
    <w:rsid w:val="00911FE8"/>
    <w:rsid w:val="0091307A"/>
    <w:rsid w:val="009133E5"/>
    <w:rsid w:val="00915598"/>
    <w:rsid w:val="00916FC1"/>
    <w:rsid w:val="00917205"/>
    <w:rsid w:val="00923298"/>
    <w:rsid w:val="00923D2B"/>
    <w:rsid w:val="0092445A"/>
    <w:rsid w:val="00926BB9"/>
    <w:rsid w:val="00932E3D"/>
    <w:rsid w:val="00934BD3"/>
    <w:rsid w:val="00936F2B"/>
    <w:rsid w:val="00936F62"/>
    <w:rsid w:val="009472D9"/>
    <w:rsid w:val="0095097E"/>
    <w:rsid w:val="00951D94"/>
    <w:rsid w:val="009601FB"/>
    <w:rsid w:val="00960234"/>
    <w:rsid w:val="00964C3B"/>
    <w:rsid w:val="009656FC"/>
    <w:rsid w:val="00974C18"/>
    <w:rsid w:val="009774C6"/>
    <w:rsid w:val="009779E9"/>
    <w:rsid w:val="0098417C"/>
    <w:rsid w:val="0099441B"/>
    <w:rsid w:val="00995199"/>
    <w:rsid w:val="0099581A"/>
    <w:rsid w:val="009962AF"/>
    <w:rsid w:val="00997CA8"/>
    <w:rsid w:val="009A241D"/>
    <w:rsid w:val="009B1D50"/>
    <w:rsid w:val="009B3D83"/>
    <w:rsid w:val="009B4773"/>
    <w:rsid w:val="009B7CF8"/>
    <w:rsid w:val="009C019C"/>
    <w:rsid w:val="009C0674"/>
    <w:rsid w:val="009C7E83"/>
    <w:rsid w:val="009D0442"/>
    <w:rsid w:val="009D3E23"/>
    <w:rsid w:val="009D537A"/>
    <w:rsid w:val="009D6361"/>
    <w:rsid w:val="009E1C35"/>
    <w:rsid w:val="009F1C9F"/>
    <w:rsid w:val="009F258A"/>
    <w:rsid w:val="009F311E"/>
    <w:rsid w:val="009F5F02"/>
    <w:rsid w:val="009F78E0"/>
    <w:rsid w:val="00A018EF"/>
    <w:rsid w:val="00A04423"/>
    <w:rsid w:val="00A045E4"/>
    <w:rsid w:val="00A110A6"/>
    <w:rsid w:val="00A13EA3"/>
    <w:rsid w:val="00A243BE"/>
    <w:rsid w:val="00A24FCF"/>
    <w:rsid w:val="00A25580"/>
    <w:rsid w:val="00A279A8"/>
    <w:rsid w:val="00A42107"/>
    <w:rsid w:val="00A45BD3"/>
    <w:rsid w:val="00A54E3E"/>
    <w:rsid w:val="00A56080"/>
    <w:rsid w:val="00A72280"/>
    <w:rsid w:val="00A735C1"/>
    <w:rsid w:val="00A73DA7"/>
    <w:rsid w:val="00A80E80"/>
    <w:rsid w:val="00A81D00"/>
    <w:rsid w:val="00A82568"/>
    <w:rsid w:val="00A90507"/>
    <w:rsid w:val="00A90F06"/>
    <w:rsid w:val="00A933D9"/>
    <w:rsid w:val="00A938EE"/>
    <w:rsid w:val="00A9442B"/>
    <w:rsid w:val="00A96077"/>
    <w:rsid w:val="00AA32BB"/>
    <w:rsid w:val="00AA6BC1"/>
    <w:rsid w:val="00AB6C59"/>
    <w:rsid w:val="00AB7550"/>
    <w:rsid w:val="00AC40F5"/>
    <w:rsid w:val="00AD420C"/>
    <w:rsid w:val="00AD483A"/>
    <w:rsid w:val="00AD5345"/>
    <w:rsid w:val="00AD57E1"/>
    <w:rsid w:val="00AD58CC"/>
    <w:rsid w:val="00AE3AFD"/>
    <w:rsid w:val="00AE42F0"/>
    <w:rsid w:val="00AF0515"/>
    <w:rsid w:val="00AF0D8C"/>
    <w:rsid w:val="00AF10A5"/>
    <w:rsid w:val="00B113B6"/>
    <w:rsid w:val="00B12745"/>
    <w:rsid w:val="00B142A5"/>
    <w:rsid w:val="00B17E69"/>
    <w:rsid w:val="00B2083A"/>
    <w:rsid w:val="00B21C7B"/>
    <w:rsid w:val="00B2499E"/>
    <w:rsid w:val="00B254D5"/>
    <w:rsid w:val="00B27C3B"/>
    <w:rsid w:val="00B3031F"/>
    <w:rsid w:val="00B329A0"/>
    <w:rsid w:val="00B403BF"/>
    <w:rsid w:val="00B41BF6"/>
    <w:rsid w:val="00B42D73"/>
    <w:rsid w:val="00B43641"/>
    <w:rsid w:val="00B4378E"/>
    <w:rsid w:val="00B474D5"/>
    <w:rsid w:val="00B522C5"/>
    <w:rsid w:val="00B63DAF"/>
    <w:rsid w:val="00B67AEF"/>
    <w:rsid w:val="00B7026F"/>
    <w:rsid w:val="00B73293"/>
    <w:rsid w:val="00B76729"/>
    <w:rsid w:val="00B846E4"/>
    <w:rsid w:val="00B862DA"/>
    <w:rsid w:val="00B96278"/>
    <w:rsid w:val="00B963EB"/>
    <w:rsid w:val="00BA0AED"/>
    <w:rsid w:val="00BA0BB9"/>
    <w:rsid w:val="00BA2839"/>
    <w:rsid w:val="00BA30AB"/>
    <w:rsid w:val="00BA457F"/>
    <w:rsid w:val="00BA49AA"/>
    <w:rsid w:val="00BB0F0F"/>
    <w:rsid w:val="00BB4826"/>
    <w:rsid w:val="00BC1752"/>
    <w:rsid w:val="00BC2A88"/>
    <w:rsid w:val="00BC4881"/>
    <w:rsid w:val="00BC7431"/>
    <w:rsid w:val="00BD4F9F"/>
    <w:rsid w:val="00BE533A"/>
    <w:rsid w:val="00BE5540"/>
    <w:rsid w:val="00BF21CF"/>
    <w:rsid w:val="00BF51A5"/>
    <w:rsid w:val="00BF6E4B"/>
    <w:rsid w:val="00C1039C"/>
    <w:rsid w:val="00C1280B"/>
    <w:rsid w:val="00C15FB6"/>
    <w:rsid w:val="00C25B52"/>
    <w:rsid w:val="00C307B3"/>
    <w:rsid w:val="00C375E6"/>
    <w:rsid w:val="00C431D7"/>
    <w:rsid w:val="00C45010"/>
    <w:rsid w:val="00C46BA3"/>
    <w:rsid w:val="00C604B1"/>
    <w:rsid w:val="00C60CCB"/>
    <w:rsid w:val="00C665E9"/>
    <w:rsid w:val="00C700DC"/>
    <w:rsid w:val="00C70B17"/>
    <w:rsid w:val="00C805C6"/>
    <w:rsid w:val="00C82062"/>
    <w:rsid w:val="00C83792"/>
    <w:rsid w:val="00C85E9E"/>
    <w:rsid w:val="00C86521"/>
    <w:rsid w:val="00C90960"/>
    <w:rsid w:val="00CA585A"/>
    <w:rsid w:val="00CB31C0"/>
    <w:rsid w:val="00CB3541"/>
    <w:rsid w:val="00CB421C"/>
    <w:rsid w:val="00CC40C6"/>
    <w:rsid w:val="00CD27B8"/>
    <w:rsid w:val="00CD760D"/>
    <w:rsid w:val="00CD7DD5"/>
    <w:rsid w:val="00CE4F69"/>
    <w:rsid w:val="00CF078F"/>
    <w:rsid w:val="00CF46D7"/>
    <w:rsid w:val="00CF6178"/>
    <w:rsid w:val="00D0192F"/>
    <w:rsid w:val="00D02AF8"/>
    <w:rsid w:val="00D047B9"/>
    <w:rsid w:val="00D0503D"/>
    <w:rsid w:val="00D06510"/>
    <w:rsid w:val="00D07439"/>
    <w:rsid w:val="00D147BC"/>
    <w:rsid w:val="00D206EE"/>
    <w:rsid w:val="00D22BE6"/>
    <w:rsid w:val="00D247A8"/>
    <w:rsid w:val="00D26CFB"/>
    <w:rsid w:val="00D307BA"/>
    <w:rsid w:val="00D35689"/>
    <w:rsid w:val="00D35DE3"/>
    <w:rsid w:val="00D36452"/>
    <w:rsid w:val="00D40E41"/>
    <w:rsid w:val="00D41C90"/>
    <w:rsid w:val="00D4457E"/>
    <w:rsid w:val="00D5152B"/>
    <w:rsid w:val="00D541C3"/>
    <w:rsid w:val="00D6271B"/>
    <w:rsid w:val="00D66817"/>
    <w:rsid w:val="00D66A18"/>
    <w:rsid w:val="00D7067A"/>
    <w:rsid w:val="00D728A9"/>
    <w:rsid w:val="00D74429"/>
    <w:rsid w:val="00D811F6"/>
    <w:rsid w:val="00D85372"/>
    <w:rsid w:val="00D94F46"/>
    <w:rsid w:val="00DA1D76"/>
    <w:rsid w:val="00DA3B60"/>
    <w:rsid w:val="00DB7286"/>
    <w:rsid w:val="00DB7E9A"/>
    <w:rsid w:val="00DC0586"/>
    <w:rsid w:val="00DD156E"/>
    <w:rsid w:val="00DD2717"/>
    <w:rsid w:val="00DE05BD"/>
    <w:rsid w:val="00DE0F99"/>
    <w:rsid w:val="00DE22DD"/>
    <w:rsid w:val="00DE2FD3"/>
    <w:rsid w:val="00DF6E1B"/>
    <w:rsid w:val="00E01A80"/>
    <w:rsid w:val="00E16825"/>
    <w:rsid w:val="00E20F76"/>
    <w:rsid w:val="00E2394C"/>
    <w:rsid w:val="00E266E3"/>
    <w:rsid w:val="00E30934"/>
    <w:rsid w:val="00E4301A"/>
    <w:rsid w:val="00E434A5"/>
    <w:rsid w:val="00E443B0"/>
    <w:rsid w:val="00E45140"/>
    <w:rsid w:val="00E53760"/>
    <w:rsid w:val="00E62F9A"/>
    <w:rsid w:val="00E67710"/>
    <w:rsid w:val="00E82A9F"/>
    <w:rsid w:val="00E836FE"/>
    <w:rsid w:val="00E87DEC"/>
    <w:rsid w:val="00E90FBD"/>
    <w:rsid w:val="00E962F5"/>
    <w:rsid w:val="00E97A34"/>
    <w:rsid w:val="00EA5F54"/>
    <w:rsid w:val="00EB00D1"/>
    <w:rsid w:val="00EB3B1A"/>
    <w:rsid w:val="00EB3EDA"/>
    <w:rsid w:val="00EC5992"/>
    <w:rsid w:val="00EC5F25"/>
    <w:rsid w:val="00ED18CB"/>
    <w:rsid w:val="00ED3F71"/>
    <w:rsid w:val="00ED4D46"/>
    <w:rsid w:val="00EE0154"/>
    <w:rsid w:val="00EE2251"/>
    <w:rsid w:val="00EE60AA"/>
    <w:rsid w:val="00EF0AA9"/>
    <w:rsid w:val="00EF32AA"/>
    <w:rsid w:val="00EF5560"/>
    <w:rsid w:val="00F03137"/>
    <w:rsid w:val="00F0504C"/>
    <w:rsid w:val="00F06BF0"/>
    <w:rsid w:val="00F06F86"/>
    <w:rsid w:val="00F11F48"/>
    <w:rsid w:val="00F13536"/>
    <w:rsid w:val="00F15205"/>
    <w:rsid w:val="00F16A5E"/>
    <w:rsid w:val="00F2094C"/>
    <w:rsid w:val="00F209AE"/>
    <w:rsid w:val="00F22587"/>
    <w:rsid w:val="00F319FE"/>
    <w:rsid w:val="00F35DE4"/>
    <w:rsid w:val="00F436EC"/>
    <w:rsid w:val="00F44368"/>
    <w:rsid w:val="00F45602"/>
    <w:rsid w:val="00F45657"/>
    <w:rsid w:val="00F53C36"/>
    <w:rsid w:val="00F66BE3"/>
    <w:rsid w:val="00F74CAC"/>
    <w:rsid w:val="00F76480"/>
    <w:rsid w:val="00F807E3"/>
    <w:rsid w:val="00F814FF"/>
    <w:rsid w:val="00F84A72"/>
    <w:rsid w:val="00F85702"/>
    <w:rsid w:val="00F861D5"/>
    <w:rsid w:val="00F90DE9"/>
    <w:rsid w:val="00F915E6"/>
    <w:rsid w:val="00F91A5E"/>
    <w:rsid w:val="00F91DC2"/>
    <w:rsid w:val="00F9259A"/>
    <w:rsid w:val="00F93488"/>
    <w:rsid w:val="00F964FB"/>
    <w:rsid w:val="00F97EFD"/>
    <w:rsid w:val="00FA100F"/>
    <w:rsid w:val="00FA416D"/>
    <w:rsid w:val="00FB015D"/>
    <w:rsid w:val="00FB2448"/>
    <w:rsid w:val="00FC412B"/>
    <w:rsid w:val="00FD013E"/>
    <w:rsid w:val="00FD063E"/>
    <w:rsid w:val="00FD1DDE"/>
    <w:rsid w:val="00FD7BB6"/>
    <w:rsid w:val="00FE2E40"/>
    <w:rsid w:val="00FE4F2F"/>
    <w:rsid w:val="00FE6BEE"/>
    <w:rsid w:val="00FF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0027D"/>
  <w15:docId w15:val="{3EC77442-4340-4B5F-B381-DCECA1CD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Trebuchet MS" w:hAnsi="Trebuchet MS" w:cs="Arial"/>
      <w:color w:val="000000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40"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40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UyteHipercze">
    <w:name w:val="FollowedHyperlink"/>
    <w:semiHidden/>
    <w:rPr>
      <w:rFonts w:cs="Times New Roman"/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firstLine="709"/>
      <w:jc w:val="both"/>
    </w:pPr>
    <w:rPr>
      <w:bCs/>
      <w:iCs/>
    </w:rPr>
  </w:style>
  <w:style w:type="character" w:customStyle="1" w:styleId="TekstpodstawowywcityZnak">
    <w:name w:val="Tekst podstawowy wcięty Znak"/>
    <w:link w:val="Tekstpodstawowywcity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Trebuchet MS" w:hAnsi="Trebuchet MS" w:cs="Arial"/>
      <w:color w:val="00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Trebuchet MS" w:hAnsi="Trebuchet MS" w:cs="Arial"/>
      <w:color w:val="000000"/>
    </w:rPr>
  </w:style>
  <w:style w:type="character" w:styleId="Hipercze">
    <w:name w:val="Hyperlink"/>
    <w:semiHidden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link w:val="NoSpacingChar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semiHidden/>
  </w:style>
  <w:style w:type="character" w:customStyle="1" w:styleId="TekstprzypisukocowegoZnak">
    <w:name w:val="Tekst przypisu końcowego Znak"/>
    <w:link w:val="Tekstprzypisukocowego"/>
    <w:semiHidden/>
    <w:locked/>
    <w:rPr>
      <w:rFonts w:ascii="Trebuchet MS" w:hAnsi="Trebuchet MS" w:cs="Arial"/>
      <w:color w:val="000000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character" w:customStyle="1" w:styleId="TekstkomentarzaZnak">
    <w:name w:val="Tekst komentarza Znak"/>
    <w:link w:val="Tekstkomentarza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ascii="Trebuchet MS" w:hAnsi="Trebuchet MS" w:cs="Arial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locked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locked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Pr>
      <w:rFonts w:ascii="Trebuchet MS" w:hAnsi="Trebuchet MS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pf.pl/sytuacja-na-rynku-consumer-finance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http://www.linkedin.com/company/zp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ia@zpf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7A50648376C43A414D43F74F01924" ma:contentTypeVersion="2" ma:contentTypeDescription="Utwórz nowy dokument." ma:contentTypeScope="" ma:versionID="8b8952551c9abdde30d92d487fbc6b25">
  <xsd:schema xmlns:xsd="http://www.w3.org/2001/XMLSchema" xmlns:xs="http://www.w3.org/2001/XMLSchema" xmlns:p="http://schemas.microsoft.com/office/2006/metadata/properties" xmlns:ns2="7461709f-0f2e-48e8-b059-5912730bec9d" targetNamespace="http://schemas.microsoft.com/office/2006/metadata/properties" ma:root="true" ma:fieldsID="6e632a73da9e0e46f24b92e51756e646" ns2:_="">
    <xsd:import namespace="7461709f-0f2e-48e8-b059-5912730b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1709f-0f2e-48e8-b059-5912730be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4EC2C1-354E-4107-8091-3E3D19B50A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3A9627-CFB8-4923-BDE6-22939A836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682AB3-6677-4944-9581-01ABE4B2F9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218BF-E15C-4F40-98E1-1B818F081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1709f-0f2e-48e8-b059-5912730b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KPF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Frąckowiak</dc:creator>
  <cp:keywords/>
  <dc:description/>
  <cp:lastModifiedBy>Agnieszka Frąckowiak</cp:lastModifiedBy>
  <cp:revision>3</cp:revision>
  <cp:lastPrinted>2026-03-09T06:40:00Z</cp:lastPrinted>
  <dcterms:created xsi:type="dcterms:W3CDTF">2026-03-09T07:58:00Z</dcterms:created>
  <dcterms:modified xsi:type="dcterms:W3CDTF">2026-03-09T08:00:00Z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0x010100A727A50648376C43A414D43F74F01924</vt:lpwstr>
  </property>
</Properties>
</file>