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10.03.2026 r.</w:t>
      </w:r>
    </w:p>
    <w:p w:rsidR="00000000" w:rsidDel="00000000" w:rsidP="00000000" w:rsidRDefault="00000000" w:rsidRPr="00000000" w14:paraId="00000002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Carrefour Polska sięga po ASMR, żeby klienci „usłyszeli" świeżość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owa kampania „Carrefour brzmi świeżo" wykorzystuje dźwięki chrupania, skwierczenia i kruszenia pieczywa, by w sensoryczny sposób zakomunikować jakość produktów świeżych. Koncepcję kreatywną opracował Carrefour Polska wspólnie z agencją Saatchi &amp; Saatchi z grupy Publicis.</w:t>
      </w:r>
    </w:p>
    <w:p w:rsidR="00000000" w:rsidDel="00000000" w:rsidP="00000000" w:rsidRDefault="00000000" w:rsidRPr="00000000" w14:paraId="00000005">
      <w:pPr>
        <w:spacing w:after="240" w:before="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br w:type="textWrapping"/>
        <w:t xml:space="preserve">Chrupnięcie świeżego ogórka, skwierczenie cebuli na rozgrzanej patelni, trzask łamanej skórki bagietki - Carrefour Polska postawił na zmysły w swojej najnowszej kampanii reklamowej, sięgając po estetykę ASMR – popularnego formatu audiowizualnego opartego na dźwiękach wywołujących silną reakcję sensoryczną u odbiorców. Kampania „Carrefour brzmi świeżo" wystartowała właśnie z komunikacją w telewizji, internecie i materiałach handlowych sieci.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Świeżość i jakość kategorii fresh to jeden ze strategicznych priorytetów Carrefour Polska na 2026 rok. Sieć chce być liderem jakości produktów świeżych na polskim rynku – od warzyw i owoców, przez mięso i ryby, po pieczywo – zarówno w sklepach stacjonarnych, jak i online – na carrefour.pl oraz w aplikacji mobilnej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before="240" w:lineRule="auto"/>
        <w:jc w:val="both"/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</w:rPr>
      </w:pPr>
      <w:bookmarkStart w:colFirst="0" w:colLast="0" w:name="_heading=h.leruvba6fidp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color w:val="000000"/>
          <w:sz w:val="20"/>
          <w:szCs w:val="20"/>
          <w:rtl w:val="0"/>
        </w:rPr>
        <w:t xml:space="preserve">Świeżość, którą można usłyszeć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spotach telewizyjnych i materiałach digitalowych pojawiają się apetyczne ujęcia produktów oraz sceny ich przygotowywania, którym towarzyszą charakterystyczne, wzmocnione dźwięki – tak, by widz mógł dosłownie „usłyszeć" świeżość. Koncepcja ASMR pozwala angażować równocześnie zmysły wzroku i słuchu, wyróżniając kampanię na tle standardowej komunikacji handlowej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Kampanię wspiera dedykowana komunikacja w katalogach handlowych sieci, w których oferta produktów świeżych została pogrupowana w pięć kategorii: warzywa, owoce, mięso, ryby oraz pieczywo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Świeżość i smak to najważniejsze kryteria, którymi Polacy kierują się przy wyborze produktów spożywczych. To dlatego jakość kategorii świeżych jest jednym z priorytetów strategicznych na 2026 rok. W nowej kampanii nie chcieliśmy o tej świeżości opowiadać — chcieliśmy pozwolić ją poczuć. Stąd sięgnięcie po ASMR i hasło „Carrefour brzmi świeżo" –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mówi Robert Stupak, członek zarządu, dyrektor marketingu, digital, e-commerce i IT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Koncepcję kreatywną opracował Carrefour Polska wspólnie z agencją Saatchi &amp; Saatchi z grupy Publicis Groupe, która odpowiada za kreację i realizację materiałów reklamowych.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ok. 750 sklepów w 5 formatach: hipermarketów, supermarketów, sklepów hurtowo-dyskontowych, osiedlowych oraz sklepu internetowego. Carrefour jest w Polsce również właścicielem sieci 20 centrów handlowych o łącznej powierzchni ponad 230 000 GLA oraz sieci blisko 40 stacji paliw. 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platformie X (@news_carrefour) oraz LinkedIn (Carrefour).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Manager ds.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1vxgFNbBxax9hv7YL7SlmPCyCA==">CgMxLjAyDmgubGVydXZiYTZmaWRwOABqJQoUc3VnZ2VzdC55bjIyMDhpN3Jtb2gSDVJPQkVSVCBTVFVQQUtqJQoUc3VnZ2VzdC4zdTF3eDdyY3dpczUSDVJPQkVSVCBTVFVQQUtqJQoUc3VnZ2VzdC5qdDNyYTFxbGlueDUSDVJPQkVSVCBTVFVQQUtqJQoUc3VnZ2VzdC5xNjFxZ3ZzMXJnMDcSDVJPQkVSVCBTVFVQQUtqJQoUc3VnZ2VzdC41MWdyaGg4NHAwcTgSDVJPQkVSVCBTVFVQQUtqJAoTc3VnZ2VzdC5yNmw2Y2Jzd2RmNxINUk9CRVJUIFNUVVBBS2olChRzdWdnZXN0LjVyeDIzcmc2ZGkzOBINUk9CRVJUIFNUVVBBS3IhMXZTejNSQ2tIdlVDVURSQlhlX2ZvWXdseUc3OTlMQU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