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0E2663" w14:textId="77777777" w:rsidR="00A84252" w:rsidRDefault="00000000">
      <w:pPr>
        <w:ind w:left="0" w:hanging="2"/>
        <w:jc w:val="right"/>
        <w:rPr>
          <w:rFonts w:ascii="Sora" w:eastAsia="Sora" w:hAnsi="Sora" w:cs="Sora"/>
          <w:sz w:val="22"/>
          <w:szCs w:val="22"/>
        </w:rPr>
      </w:pPr>
      <w:r>
        <w:rPr>
          <w:rFonts w:ascii="Sora" w:eastAsia="Sora" w:hAnsi="Sora" w:cs="Sora"/>
          <w:sz w:val="22"/>
          <w:szCs w:val="22"/>
        </w:rPr>
        <w:t xml:space="preserve">Warszawa, 14 marca 2026 </w:t>
      </w:r>
    </w:p>
    <w:p w14:paraId="03E377AA" w14:textId="77777777" w:rsidR="00A84252" w:rsidRDefault="00000000" w:rsidP="00CD585E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  <w:r>
        <w:rPr>
          <w:rFonts w:ascii="Sora" w:eastAsia="Sora" w:hAnsi="Sora" w:cs="Sora"/>
          <w:b/>
          <w:bCs/>
          <w:sz w:val="40"/>
          <w:szCs w:val="40"/>
        </w:rPr>
        <w:t xml:space="preserve">LWY PR 2025 </w:t>
      </w:r>
    </w:p>
    <w:p w14:paraId="4872641D" w14:textId="77777777" w:rsidR="00A84252" w:rsidRDefault="00A84252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</w:p>
    <w:p w14:paraId="67777E94" w14:textId="77777777" w:rsidR="00A84252" w:rsidRDefault="00000000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  <w:r>
        <w:rPr>
          <w:rFonts w:ascii="Sora" w:eastAsia="Sora" w:hAnsi="Sora" w:cs="Sora"/>
          <w:b/>
          <w:bCs/>
          <w:sz w:val="40"/>
          <w:szCs w:val="40"/>
        </w:rPr>
        <w:t xml:space="preserve">NAGRODA GŁÓWNA </w:t>
      </w:r>
    </w:p>
    <w:p w14:paraId="6E3FEFFF" w14:textId="77777777" w:rsidR="00A84252" w:rsidRDefault="00000000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  <w:r>
        <w:rPr>
          <w:rFonts w:ascii="Sora" w:eastAsia="Sora" w:hAnsi="Sora" w:cs="Sora"/>
          <w:b/>
          <w:bCs/>
          <w:sz w:val="40"/>
          <w:szCs w:val="40"/>
        </w:rPr>
        <w:t xml:space="preserve">LEW PR ZA CAŁOKSZTAŁT DOROBKU </w:t>
      </w:r>
    </w:p>
    <w:p w14:paraId="25E6E99F" w14:textId="77777777" w:rsidR="00A84252" w:rsidRDefault="00A84252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</w:p>
    <w:p w14:paraId="269D4677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Szanowni Państwo,</w:t>
      </w:r>
    </w:p>
    <w:p w14:paraId="7AA50491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</w:rPr>
        <w:t xml:space="preserve">z prawdziwą przyjemnością i głębokim uznaniem pragnę przedstawić osobę, której praca, profesjonalizm i osobisty styl budowania przekazów stały się wzorem dla środowiska komunikacji w Polsce. </w:t>
      </w:r>
      <w:r>
        <w:rPr>
          <w:rFonts w:ascii="Sora" w:eastAsia="Sora" w:hAnsi="Sora" w:cs="Sora"/>
          <w:shd w:val="clear" w:color="auto" w:fill="FEFEFE"/>
        </w:rPr>
        <w:t xml:space="preserve">Osobę, której sposób działania, konsekwencja, wysoka fachowość, poszanowanie wartości etycznych oraz zaangażowanie w rozwój praktyki public relations są odzwierciedleniem idei nagrody </w:t>
      </w:r>
      <w:r>
        <w:rPr>
          <w:rFonts w:ascii="Sora" w:eastAsia="Sora" w:hAnsi="Sora" w:cs="Sora"/>
          <w:b/>
          <w:bCs/>
          <w:shd w:val="clear" w:color="auto" w:fill="FEFEFE"/>
        </w:rPr>
        <w:t>LEW PR za całokształt dorobku.</w:t>
      </w:r>
    </w:p>
    <w:p w14:paraId="27AD1781" w14:textId="07AF56A3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 xml:space="preserve">Kapituła Nagrody Głównej, zgodnie i jednogłośnie uznała, </w:t>
      </w:r>
      <w:r w:rsidR="00CD585E">
        <w:rPr>
          <w:rFonts w:ascii="Sora" w:eastAsia="Sora" w:hAnsi="Sora" w:cs="Sora"/>
        </w:rPr>
        <w:t>iż w</w:t>
      </w:r>
      <w:r>
        <w:rPr>
          <w:rFonts w:ascii="Sora" w:eastAsia="Sora" w:hAnsi="Sora" w:cs="Sora"/>
        </w:rPr>
        <w:t xml:space="preserve"> swojej roli od lat udowadnia, że rzetelny przekaz, odpowiedzialny ton i umiejętność budowania mostów między instytucją a opinią publiczną nie są jedynie zawodem — są misją. Dzięki klarowności i precyzji wypowiedzi, pełnemu zrozumieniu dla potrzeb mediów, szacunkowi do odbiorcy, dbałości o kontekst, fakty i wiarygodność </w:t>
      </w:r>
      <w:r w:rsidR="00CD585E">
        <w:rPr>
          <w:rFonts w:ascii="Sora" w:eastAsia="Sora" w:hAnsi="Sora" w:cs="Sora"/>
        </w:rPr>
        <w:t>są</w:t>
      </w:r>
      <w:r>
        <w:rPr>
          <w:rFonts w:ascii="Sora" w:eastAsia="Sora" w:hAnsi="Sora" w:cs="Sora"/>
        </w:rPr>
        <w:t xml:space="preserve"> cenionym głosem komunikacji, nie tylko swojej branży.</w:t>
      </w:r>
    </w:p>
    <w:p w14:paraId="366B67D6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</w:rPr>
        <w:t xml:space="preserve">Rola, którą pełni to funkcja wymagająca wyjątkowej kompetencji. Cechy, na które Kapituła zwróciła szczególną uwagę to wysokie umiejętności strategiczne, dar przewidywania trendów komunikacyjnych, zdolność przekuwania złożonych tematów branży na język zrozumiały i przyjazny oraz nietuzinkowy talent do nawiązywania partnerskich relacji z mediami i interesariuszami. Te doświadczenia przekładają się na konsekwentny wizerunek instytucji, które </w:t>
      </w:r>
      <w:proofErr w:type="gramStart"/>
      <w:r>
        <w:rPr>
          <w:rFonts w:ascii="Sora" w:eastAsia="Sora" w:hAnsi="Sora" w:cs="Sora"/>
        </w:rPr>
        <w:t>reprezentuje,</w:t>
      </w:r>
      <w:proofErr w:type="gramEnd"/>
      <w:r>
        <w:rPr>
          <w:rFonts w:ascii="Sora" w:eastAsia="Sora" w:hAnsi="Sora" w:cs="Sora"/>
        </w:rPr>
        <w:t xml:space="preserve"> jako stabilnych, transparentnych oraz otwartych na konstruktywny dialog społeczny.</w:t>
      </w:r>
    </w:p>
    <w:p w14:paraId="517B4A84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</w:rPr>
        <w:t xml:space="preserve">Każdy, kto miał okazję współpracować z osobą dziś nagrodzoną, wie, że komunikacja jest dla niej nie tylko narzędziem, lecz wartością. Swój profesjonalizm opiera na rzetelności, odpowiedzialnym podejściu do informacji, trosce o precyzję </w:t>
      </w:r>
      <w:proofErr w:type="gramStart"/>
      <w:r>
        <w:rPr>
          <w:rFonts w:ascii="Sora" w:eastAsia="Sora" w:hAnsi="Sora" w:cs="Sora"/>
        </w:rPr>
        <w:lastRenderedPageBreak/>
        <w:t>i  wiarygodność</w:t>
      </w:r>
      <w:proofErr w:type="gramEnd"/>
      <w:r>
        <w:rPr>
          <w:rFonts w:ascii="Sora" w:eastAsia="Sora" w:hAnsi="Sora" w:cs="Sora"/>
        </w:rPr>
        <w:t>, poszanowaniu różnorodności poglądów. To właśnie te cechy sprawiają, że jest wymieniany wśród najbardziej etycznych w swojej branży.</w:t>
      </w:r>
    </w:p>
    <w:p w14:paraId="01E698A0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</w:rPr>
        <w:t>Zdaniem Kapituły Konkursu, na wyjątkowe wyróżnienie zasługuje fakt, iż w świecie, w którym branża jaką reprezentuje kojarzona jest często abstrakcyjnie i bezosobowe, podkreśla rolę człowieczeństwa w komunikacji. Styl — życzliwy, spokojny, a przy tym merytoryczny — sprawia, że nawet najtrudniejsze tematy stają się bliższe i bardziej zrozumiałe.</w:t>
      </w:r>
    </w:p>
    <w:p w14:paraId="0679F078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 xml:space="preserve">Ścieżka zawodowa Laureata to wzorzec konsekwencji i nieustannego rozwoju. Nim objął stery komunikacji w jednej z wiodących instytucji finansowych, kształtował swój kunszt w sercu polskiego dziennikarstwa. Przez ponad </w:t>
      </w:r>
      <w:proofErr w:type="gramStart"/>
      <w:r>
        <w:rPr>
          <w:rFonts w:ascii="Sora" w:eastAsia="Sora" w:hAnsi="Sora" w:cs="Sora"/>
        </w:rPr>
        <w:t>dekadę,</w:t>
      </w:r>
      <w:proofErr w:type="gramEnd"/>
      <w:r>
        <w:rPr>
          <w:rFonts w:ascii="Sora" w:eastAsia="Sora" w:hAnsi="Sora" w:cs="Sora"/>
        </w:rPr>
        <w:t xml:space="preserve"> jako redaktor i dziennikarz w takich mediach jak RMF FM, Telewizja Polska czy "Ekspres Wieczorny", uczył się sztuki precyzyjnego przekazu, wnikliwości i rozumienia potrzeb odbiorcy. To doświadczenie zbudowało fundament pod jego późniejszą maestrię w dialogu publicznym, pozwalając mu spojrzeć na komunikację zarówno z perspektywy nadawcy, jak i odbiorcy.</w:t>
      </w:r>
    </w:p>
    <w:p w14:paraId="0F0AE3DF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 xml:space="preserve">Szczęśliwie dla instytucji, które reprezentował, jego kariera weszła na arenę </w:t>
      </w:r>
      <w:proofErr w:type="spellStart"/>
      <w:r>
        <w:rPr>
          <w:rFonts w:ascii="Sora" w:eastAsia="Sora" w:hAnsi="Sora" w:cs="Sora"/>
        </w:rPr>
        <w:t>rzeczniczą</w:t>
      </w:r>
      <w:proofErr w:type="spellEnd"/>
      <w:r>
        <w:rPr>
          <w:rFonts w:ascii="Sora" w:eastAsia="Sora" w:hAnsi="Sora" w:cs="Sora"/>
        </w:rPr>
        <w:t xml:space="preserve">, gdzie przez lata pełnił rolę głosu takich podmiotów o strategicznym znaczeniu dla Polski, </w:t>
      </w:r>
      <w:proofErr w:type="gramStart"/>
      <w:r>
        <w:rPr>
          <w:rFonts w:ascii="Sora" w:eastAsia="Sora" w:hAnsi="Sora" w:cs="Sora"/>
        </w:rPr>
        <w:t>jak:  Lotnisko</w:t>
      </w:r>
      <w:proofErr w:type="gramEnd"/>
      <w:r>
        <w:rPr>
          <w:rFonts w:ascii="Sora" w:eastAsia="Sora" w:hAnsi="Sora" w:cs="Sora"/>
        </w:rPr>
        <w:t xml:space="preserve"> Chopina w Warszawie, czy wcześniej Zakład Ubezpieczeń Społecznych, Lasy Państwowe </w:t>
      </w:r>
      <w:proofErr w:type="gramStart"/>
      <w:r>
        <w:rPr>
          <w:rFonts w:ascii="Sora" w:eastAsia="Sora" w:hAnsi="Sora" w:cs="Sora"/>
        </w:rPr>
        <w:t>oraz  Biuro</w:t>
      </w:r>
      <w:proofErr w:type="gramEnd"/>
      <w:r>
        <w:rPr>
          <w:rFonts w:ascii="Sora" w:eastAsia="Sora" w:hAnsi="Sora" w:cs="Sora"/>
        </w:rPr>
        <w:t xml:space="preserve"> Rzecznika Praw Dziecka. Ta niezwykła różnorodność, świadczy o jego wszechstronności, zdolności adaptacji do najróżniejszych środowisk oraz niezłomnym opanowaniu sztuki zarządzania wizerunkiem w każdym kontekście.</w:t>
      </w:r>
    </w:p>
    <w:p w14:paraId="2FD495EE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Poza imponującym dorobkiem zawodowym, to człowiek o niezwykłej intelektualnej ciekawości i głębokiej pasji do zgłębiania wiedzy. Lubi mierzyć się sam ze sobą. Jak dowiadujemy się z jego osobistego rankingu tylko rok 2025 zamknął z wynikiem 52 przeczytanych książek. Wszystkie opisane, skatalogowane z aptekarską precyzją w arkuszu .xls. Wśród jego lektur dominują pozycje dotyczące polityki, historii i współczesnych zagrożeń dla demokracji. Ta tematyka nie jest przypadkowa i doskonale koresponduje z wykształceniem politologicznym oraz analitycznym podejściem do otaczającego go świata. Będąc jeszcze jednym z dowodów, na nieustające dążenie Laureata do zrozumienia mechanizmów władzy, społeczeństwa i komunikacji.</w:t>
      </w:r>
    </w:p>
    <w:p w14:paraId="09889156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lastRenderedPageBreak/>
        <w:t>A skoro mowa o osobistych pasjach, i tu Państwa zdziwię, to reprezentacja Polski w układach zespołowych w gimnastyce artystycznej, jest jego ulubioną drużyną, za którą mógłby pojechać na koniec świata. Kibicuje jak Lew córce, której drużyna została nominowana w prestiżowym plebiscycie "Przeglądu Sportowego" w kategorii Drużyna Roku 2025! Przypadek? Nie sądzimy. Rok 2025 należy do rodziny Przybylskich!</w:t>
      </w:r>
    </w:p>
    <w:p w14:paraId="573C3F1C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 xml:space="preserve">Od niemal dekady z konsekwencją buduje przyjazny wizerunek zarówno sektora finansowego, jak i banku, który reprezentuje. Jest szefem Biura Komunikacji Korporacyjnej oraz pełni rolę Rzecznika Prasowego banku </w:t>
      </w:r>
      <w:proofErr w:type="spellStart"/>
      <w:r>
        <w:rPr>
          <w:rFonts w:ascii="Sora" w:eastAsia="Sora" w:hAnsi="Sora" w:cs="Sora"/>
        </w:rPr>
        <w:t>Crédit</w:t>
      </w:r>
      <w:proofErr w:type="spellEnd"/>
      <w:r>
        <w:rPr>
          <w:rFonts w:ascii="Sora" w:eastAsia="Sora" w:hAnsi="Sora" w:cs="Sora"/>
        </w:rPr>
        <w:t xml:space="preserve"> </w:t>
      </w:r>
      <w:proofErr w:type="spellStart"/>
      <w:r>
        <w:rPr>
          <w:rFonts w:ascii="Sora" w:eastAsia="Sora" w:hAnsi="Sora" w:cs="Sora"/>
        </w:rPr>
        <w:t>Agricole</w:t>
      </w:r>
      <w:proofErr w:type="spellEnd"/>
      <w:r>
        <w:rPr>
          <w:rFonts w:ascii="Sora" w:eastAsia="Sora" w:hAnsi="Sora" w:cs="Sora"/>
        </w:rPr>
        <w:t xml:space="preserve">. To właśnie tam, jego wizja komunikacji wykracza daleko poza codzienne relacje z mediami, a każda opisywana sprawa czy kwestia bankowa zyskuje wymiar prostej i łatwej. Sposób na opłacalny kredyt hipoteczny? </w:t>
      </w:r>
      <w:r>
        <w:rPr>
          <w:rFonts w:ascii="Sora" w:eastAsia="Sora" w:hAnsi="Sora" w:cs="Sora"/>
          <w:color w:val="231F20"/>
          <w:highlight w:val="white"/>
        </w:rPr>
        <w:t xml:space="preserve">Najskuteczniejsze metody zabezpieczenia się przed kradzieżą tożsamości i nadużyciami finansowymi? Nic prostego w ustach Laureata! </w:t>
      </w:r>
    </w:p>
    <w:p w14:paraId="3D4DF378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 xml:space="preserve">Na podziw zasługuje także fakt, z jak prawdziwą pasją angażuje się w budowanie i realizację strategii społecznej odpowiedzialności biznesu. Cechuje go prawdziwa wrażliwość na kwestie środowiskowe i determinacja w działaniach na rzecz lokalnej społeczności oraz przyrody. “Czysta Odra” to jego osobista misja, zaangażowanie i wkład w ważne sprawy nie tylko </w:t>
      </w:r>
      <w:proofErr w:type="gramStart"/>
      <w:r>
        <w:rPr>
          <w:rFonts w:ascii="Sora" w:eastAsia="Sora" w:hAnsi="Sora" w:cs="Sora"/>
        </w:rPr>
        <w:t>dla  regionu</w:t>
      </w:r>
      <w:proofErr w:type="gramEnd"/>
      <w:r>
        <w:rPr>
          <w:rFonts w:ascii="Sora" w:eastAsia="Sora" w:hAnsi="Sora" w:cs="Sora"/>
        </w:rPr>
        <w:t xml:space="preserve">. Laureat za punkt osobistego honoru stawia sobie przywrócenie naturalnej równowagi ekosystemowi rzeki Odry po katastrofie ekologicznej. To najlepszy dowód na głęboką wrażliwość społeczną i wartości, które z sukcesem pielęgnuje w życiu zawodowym. </w:t>
      </w:r>
    </w:p>
    <w:p w14:paraId="7282201A" w14:textId="77777777" w:rsidR="00A84252" w:rsidRDefault="00A84252">
      <w:pPr>
        <w:spacing w:after="160" w:line="259" w:lineRule="auto"/>
        <w:ind w:left="0" w:hanging="2"/>
        <w:jc w:val="both"/>
        <w:rPr>
          <w:rFonts w:ascii="Sora" w:eastAsia="Sora" w:hAnsi="Sora" w:cs="Sora"/>
          <w:b/>
          <w:bCs/>
        </w:rPr>
      </w:pPr>
    </w:p>
    <w:p w14:paraId="051679AA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  <w:b/>
          <w:bCs/>
        </w:rPr>
        <w:t xml:space="preserve">Szanowni Państwo, decyzją Kapituły </w:t>
      </w:r>
      <w:proofErr w:type="gramStart"/>
      <w:r>
        <w:rPr>
          <w:rFonts w:ascii="Sora" w:eastAsia="Sora" w:hAnsi="Sora" w:cs="Sora"/>
          <w:b/>
          <w:bCs/>
        </w:rPr>
        <w:t>Konkursu  nagrodę</w:t>
      </w:r>
      <w:proofErr w:type="gramEnd"/>
      <w:r>
        <w:rPr>
          <w:rFonts w:ascii="Sora" w:eastAsia="Sora" w:hAnsi="Sora" w:cs="Sora"/>
          <w:b/>
          <w:bCs/>
        </w:rPr>
        <w:t xml:space="preserve"> LEW PR za całokształt otrzymuje ekspert, lider dialogu publicznego oraz ambasadora etycznej i nowoczesnej komunikacji - Przemysław Przybylski, Rzecznik Prasowy </w:t>
      </w:r>
      <w:proofErr w:type="spellStart"/>
      <w:r>
        <w:rPr>
          <w:rFonts w:ascii="Sora" w:eastAsia="Sora" w:hAnsi="Sora" w:cs="Sora"/>
          <w:b/>
          <w:bCs/>
        </w:rPr>
        <w:t>Crédit</w:t>
      </w:r>
      <w:proofErr w:type="spellEnd"/>
      <w:r>
        <w:rPr>
          <w:rFonts w:ascii="Sora" w:eastAsia="Sora" w:hAnsi="Sora" w:cs="Sora"/>
          <w:b/>
          <w:bCs/>
        </w:rPr>
        <w:t xml:space="preserve"> </w:t>
      </w:r>
      <w:proofErr w:type="spellStart"/>
      <w:r>
        <w:rPr>
          <w:rFonts w:ascii="Sora" w:eastAsia="Sora" w:hAnsi="Sora" w:cs="Sora"/>
          <w:b/>
          <w:bCs/>
        </w:rPr>
        <w:t>Agricole</w:t>
      </w:r>
      <w:proofErr w:type="spellEnd"/>
      <w:r>
        <w:rPr>
          <w:rFonts w:ascii="Sora" w:eastAsia="Sora" w:hAnsi="Sora" w:cs="Sora"/>
          <w:b/>
          <w:bCs/>
        </w:rPr>
        <w:t xml:space="preserve">. </w:t>
      </w:r>
    </w:p>
    <w:p w14:paraId="4A4617BE" w14:textId="77777777" w:rsidR="00A84252" w:rsidRDefault="00A84252">
      <w:pPr>
        <w:spacing w:after="160" w:line="259" w:lineRule="auto"/>
        <w:ind w:left="0" w:hanging="2"/>
        <w:jc w:val="both"/>
        <w:rPr>
          <w:rFonts w:ascii="Sora" w:eastAsia="Sora" w:hAnsi="Sora" w:cs="Sora"/>
          <w:b/>
          <w:bCs/>
        </w:rPr>
      </w:pPr>
    </w:p>
    <w:p w14:paraId="7E09BB92" w14:textId="77777777" w:rsidR="00A84252" w:rsidRDefault="00000000">
      <w:pPr>
        <w:spacing w:after="160" w:line="259" w:lineRule="auto"/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  <w:b/>
          <w:bCs/>
        </w:rPr>
        <w:t>Gratulujemy!</w:t>
      </w:r>
    </w:p>
    <w:sectPr w:rsidR="00A84252">
      <w:headerReference w:type="even" r:id="rId7"/>
      <w:headerReference w:type="default" r:id="rId8"/>
      <w:footerReference w:type="even" r:id="rId9"/>
      <w:footerReference w:type="default" r:id="rId10"/>
      <w:pgSz w:w="11906" w:h="16838"/>
      <w:pgMar w:top="3118" w:right="850" w:bottom="2251" w:left="850" w:header="567" w:footer="85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4ECA48" w14:textId="77777777" w:rsidR="00E1533A" w:rsidRDefault="00E1533A">
      <w:pPr>
        <w:spacing w:line="240" w:lineRule="auto"/>
        <w:ind w:left="0" w:hanging="2"/>
      </w:pPr>
      <w:r>
        <w:separator/>
      </w:r>
    </w:p>
  </w:endnote>
  <w:endnote w:type="continuationSeparator" w:id="0">
    <w:p w14:paraId="410B6F8E" w14:textId="77777777" w:rsidR="00E1533A" w:rsidRDefault="00E1533A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33C99673-3EEC-4741-83D6-C01D91EC1D7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00"/>
    <w:family w:val="roman"/>
    <w:notTrueType/>
    <w:pitch w:val="default"/>
    <w:embedRegular r:id="rId2" w:fontKey="{68720616-C593-449A-85EB-2ADF36DB5EBE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ヒラギノ角ゴ Pro W3">
    <w:panose1 w:val="00000000000000000000"/>
    <w:charset w:val="8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3" w:fontKey="{80D3A2D5-E676-4CB7-958B-B7AA8383070D}"/>
  </w:font>
  <w:font w:name="Georgia">
    <w:panose1 w:val="02040502050405020303"/>
    <w:charset w:val="00"/>
    <w:family w:val="auto"/>
    <w:pitch w:val="default"/>
    <w:embedItalic r:id="rId4" w:fontKey="{7C03F70B-DCD2-4439-A40D-1C696A549543}"/>
  </w:font>
  <w:font w:name="Sora">
    <w:panose1 w:val="00000000000000000000"/>
    <w:charset w:val="EE"/>
    <w:family w:val="auto"/>
    <w:pitch w:val="variable"/>
    <w:sig w:usb0="A000006F" w:usb1="5000004B" w:usb2="00010000" w:usb3="00000000" w:csb0="00000093" w:csb1="00000000"/>
    <w:embedRegular r:id="rId5" w:fontKey="{CCA49FD5-5120-46A0-BC52-0857D592FA07}"/>
    <w:embedBold r:id="rId6" w:fontKey="{E4CFCF55-F7A0-4C1D-97ED-A0275FF93B56}"/>
  </w:font>
  <w:font w:name="Arimo">
    <w:charset w:val="00"/>
    <w:family w:val="auto"/>
    <w:pitch w:val="default"/>
    <w:embedRegular r:id="rId7" w:fontKey="{70FBFFF9-C5CE-4BAA-B424-4CAC9759B7B2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8" w:fontKey="{0F2B181A-9788-49B1-B970-0CBFCF14C93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D5FBD6" w14:textId="77777777" w:rsidR="00A84252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  <w:r>
      <w:rPr>
        <w:rFonts w:ascii="Arimo" w:eastAsia="Arimo" w:hAnsi="Arimo" w:cs="Arimo"/>
        <w:color w:val="000000"/>
        <w:sz w:val="16"/>
        <w:szCs w:val="16"/>
      </w:rPr>
      <w:t>Polskie Stowarzyszenie Public Relations</w:t>
    </w:r>
    <w:r>
      <w:rPr>
        <w:noProof/>
      </w:rPr>
      <w:drawing>
        <wp:anchor distT="114300" distB="114300" distL="114300" distR="114300" simplePos="0" relativeHeight="251659264" behindDoc="0" locked="0" layoutInCell="1" hidden="0" allowOverlap="1" wp14:anchorId="6A20EF6A" wp14:editId="0C8D9E1C">
          <wp:simplePos x="0" y="0"/>
          <wp:positionH relativeFrom="column">
            <wp:posOffset>133350</wp:posOffset>
          </wp:positionH>
          <wp:positionV relativeFrom="paragraph">
            <wp:posOffset>-47624</wp:posOffset>
          </wp:positionV>
          <wp:extent cx="694101" cy="571613"/>
          <wp:effectExtent l="0" t="0" r="0" b="0"/>
          <wp:wrapSquare wrapText="bothSides" distT="114300" distB="114300" distL="114300" distR="114300"/>
          <wp:docPr id="103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94101" cy="57161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322B1124" w14:textId="77777777" w:rsidR="00A84252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  <w:r>
      <w:rPr>
        <w:rFonts w:ascii="Arimo" w:eastAsia="Arimo" w:hAnsi="Arimo" w:cs="Arimo"/>
        <w:color w:val="000000"/>
        <w:sz w:val="16"/>
        <w:szCs w:val="16"/>
      </w:rPr>
      <w:t xml:space="preserve">Okopowa 56/1 01-042 Warszawa </w:t>
    </w:r>
  </w:p>
  <w:p w14:paraId="393D6819" w14:textId="77777777" w:rsidR="00A84252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  <w:r>
      <w:rPr>
        <w:rFonts w:ascii="Arimo" w:eastAsia="Arimo" w:hAnsi="Arimo" w:cs="Arimo"/>
        <w:color w:val="000000"/>
        <w:sz w:val="16"/>
        <w:szCs w:val="16"/>
      </w:rPr>
      <w:t>polskipr.pl, e-mail: biuro@polskipr.pl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08AEF6" w14:textId="77777777" w:rsidR="00A84252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rPr>
        <w:rFonts w:ascii="Arimo" w:eastAsia="Arimo" w:hAnsi="Arimo" w:cs="Arimo"/>
        <w:color w:val="999999"/>
        <w:sz w:val="16"/>
        <w:szCs w:val="16"/>
      </w:rPr>
    </w:pPr>
    <w:r>
      <w:rPr>
        <w:rFonts w:ascii="Arimo" w:eastAsia="Arimo" w:hAnsi="Arimo" w:cs="Arimo"/>
        <w:color w:val="999999"/>
        <w:sz w:val="16"/>
        <w:szCs w:val="16"/>
      </w:rPr>
      <w:t>Polskie Stowarzyszenie Public Relations</w:t>
    </w:r>
    <w:r>
      <w:rPr>
        <w:noProof/>
      </w:rPr>
      <w:drawing>
        <wp:anchor distT="114300" distB="114300" distL="114300" distR="114300" simplePos="0" relativeHeight="251658240" behindDoc="0" locked="0" layoutInCell="1" hidden="0" allowOverlap="1" wp14:anchorId="2FF76187" wp14:editId="40654B37">
          <wp:simplePos x="0" y="0"/>
          <wp:positionH relativeFrom="column">
            <wp:posOffset>57151</wp:posOffset>
          </wp:positionH>
          <wp:positionV relativeFrom="paragraph">
            <wp:posOffset>-74354</wp:posOffset>
          </wp:positionV>
          <wp:extent cx="694101" cy="571613"/>
          <wp:effectExtent l="0" t="0" r="0" b="0"/>
          <wp:wrapSquare wrapText="bothSides" distT="114300" distB="114300" distL="114300" distR="114300"/>
          <wp:docPr id="103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94101" cy="57161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3F2CF4D9" w14:textId="77777777" w:rsidR="00A84252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rPr>
        <w:rFonts w:ascii="Arimo" w:eastAsia="Arimo" w:hAnsi="Arimo" w:cs="Arimo"/>
        <w:color w:val="999999"/>
        <w:sz w:val="16"/>
        <w:szCs w:val="16"/>
      </w:rPr>
    </w:pPr>
    <w:r>
      <w:rPr>
        <w:rFonts w:ascii="Arimo" w:eastAsia="Arimo" w:hAnsi="Arimo" w:cs="Arimo"/>
        <w:color w:val="999999"/>
        <w:sz w:val="16"/>
        <w:szCs w:val="16"/>
      </w:rPr>
      <w:t xml:space="preserve">Okopowa 56/1 01-042 Warszawa </w:t>
    </w:r>
  </w:p>
  <w:p w14:paraId="3ABA0EBC" w14:textId="77777777" w:rsidR="00A84252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rPr>
        <w:rFonts w:ascii="Arimo" w:eastAsia="Arimo" w:hAnsi="Arimo" w:cs="Arimo"/>
        <w:color w:val="999999"/>
        <w:sz w:val="16"/>
        <w:szCs w:val="16"/>
      </w:rPr>
    </w:pPr>
    <w:r>
      <w:rPr>
        <w:rFonts w:ascii="Arimo" w:eastAsia="Arimo" w:hAnsi="Arimo" w:cs="Arimo"/>
        <w:color w:val="999999"/>
        <w:sz w:val="16"/>
        <w:szCs w:val="16"/>
      </w:rPr>
      <w:t>polskipr.pl, e-mail: biuro@polskipr.pl</w:t>
    </w:r>
  </w:p>
  <w:p w14:paraId="0ED41D57" w14:textId="77777777" w:rsidR="00A84252" w:rsidRDefault="00A84252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516215" w14:textId="77777777" w:rsidR="00E1533A" w:rsidRDefault="00E1533A">
      <w:pPr>
        <w:spacing w:line="240" w:lineRule="auto"/>
        <w:ind w:left="0" w:hanging="2"/>
      </w:pPr>
      <w:r>
        <w:separator/>
      </w:r>
    </w:p>
  </w:footnote>
  <w:footnote w:type="continuationSeparator" w:id="0">
    <w:p w14:paraId="3956814E" w14:textId="77777777" w:rsidR="00E1533A" w:rsidRDefault="00E1533A">
      <w:pPr>
        <w:spacing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327604" w14:textId="77777777" w:rsidR="00A84252" w:rsidRDefault="00000000">
    <w:pPr>
      <w:keepNext/>
      <w:widowControl w:val="0"/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before="240" w:after="120" w:line="360" w:lineRule="auto"/>
      <w:ind w:left="1" w:hanging="3"/>
      <w:jc w:val="both"/>
      <w:rPr>
        <w:rFonts w:ascii="Arial" w:eastAsia="Arial" w:hAnsi="Arial" w:cs="Arial"/>
        <w:color w:val="000000"/>
        <w:sz w:val="28"/>
        <w:szCs w:val="28"/>
      </w:rPr>
    </w:pPr>
    <w:r>
      <w:rPr>
        <w:rFonts w:ascii="Arial" w:eastAsia="Arial" w:hAnsi="Arial" w:cs="Arial"/>
        <w:noProof/>
        <w:sz w:val="28"/>
        <w:szCs w:val="28"/>
      </w:rPr>
      <w:drawing>
        <wp:inline distT="114300" distB="114300" distL="114300" distR="114300" wp14:anchorId="5FEB239A" wp14:editId="5AC1B20C">
          <wp:extent cx="1541463" cy="1269440"/>
          <wp:effectExtent l="0" t="0" r="0" b="0"/>
          <wp:docPr id="1030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41463" cy="12694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ADC245" w14:textId="77777777" w:rsidR="00A84252" w:rsidRDefault="00000000">
    <w:pPr>
      <w:keepNext/>
      <w:widowControl w:val="0"/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before="240" w:after="120" w:line="360" w:lineRule="auto"/>
      <w:ind w:left="1" w:hanging="3"/>
      <w:jc w:val="both"/>
      <w:rPr>
        <w:rFonts w:ascii="Arial" w:eastAsia="Arial" w:hAnsi="Arial" w:cs="Arial"/>
        <w:color w:val="000000"/>
        <w:sz w:val="28"/>
        <w:szCs w:val="28"/>
      </w:rPr>
    </w:pPr>
    <w:r>
      <w:rPr>
        <w:rFonts w:ascii="Arial" w:eastAsia="Arial" w:hAnsi="Arial" w:cs="Arial"/>
        <w:noProof/>
        <w:sz w:val="28"/>
        <w:szCs w:val="28"/>
      </w:rPr>
      <w:drawing>
        <wp:inline distT="114300" distB="114300" distL="114300" distR="114300" wp14:anchorId="53D84DCD" wp14:editId="2C2D8A57">
          <wp:extent cx="1541463" cy="1269440"/>
          <wp:effectExtent l="0" t="0" r="0" b="0"/>
          <wp:docPr id="103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41463" cy="12694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proofState w:spelling="clean" w:grammar="clean"/>
  <w:defaultTabStop w:val="720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4252"/>
    <w:rsid w:val="003C038C"/>
    <w:rsid w:val="00A84252"/>
    <w:rsid w:val="00C82887"/>
    <w:rsid w:val="00CD585E"/>
    <w:rsid w:val="00E153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F8E10C"/>
  <w15:docId w15:val="{FB6E044A-C869-438C-9A60-B57EE7BD30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val="pl-PL" w:eastAsia="ar-SA"/>
    </w:r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80" w:after="120"/>
    </w:pPr>
    <w:rPr>
      <w:b/>
      <w:bCs/>
      <w:sz w:val="48"/>
      <w:szCs w:val="48"/>
    </w:rPr>
  </w:style>
  <w:style w:type="paragraph" w:styleId="Nagwek2">
    <w:name w:val="heading 2"/>
    <w:basedOn w:val="Normalny"/>
    <w:next w:val="Normalny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Nagwek3">
    <w:name w:val="heading 3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WW8Num1z0">
    <w:name w:val="WW8Num1z0"/>
    <w:rPr>
      <w:rFonts w:ascii="Calibri" w:hAnsi="Calibri" w:cs="Calibri" w:hint="default"/>
      <w:w w:val="100"/>
      <w:position w:val="-1"/>
      <w:sz w:val="22"/>
      <w:szCs w:val="22"/>
      <w:effect w:val="none"/>
      <w:vertAlign w:val="baseline"/>
      <w:cs w:val="0"/>
      <w:em w:val="none"/>
      <w:lang/>
    </w:rPr>
  </w:style>
  <w:style w:type="character" w:customStyle="1" w:styleId="WW8Num1z1">
    <w:name w:val="WW8Num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0">
    <w:name w:val="WW8Num2z0"/>
    <w:rPr>
      <w:rFonts w:ascii="Symbol" w:hAnsi="Symbol" w:cs="Symbol" w:hint="default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1">
    <w:name w:val="WW8Num2z1"/>
    <w:rPr>
      <w:rFonts w:ascii="Courier New" w:hAnsi="Courier New" w:cs="Courier New" w:hint="default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2">
    <w:name w:val="WW8Num2z2"/>
    <w:rPr>
      <w:rFonts w:ascii="Wingdings" w:hAnsi="Wingdings" w:cs="Wingdings" w:hint="default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3z0">
    <w:name w:val="WW8Num3z0"/>
    <w:rPr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WW8Num4z0">
    <w:name w:val="WW8Num4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3">
    <w:name w:val="WW8Num4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4">
    <w:name w:val="WW8Num4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5">
    <w:name w:val="WW8Num4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6">
    <w:name w:val="WW8Num4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7">
    <w:name w:val="WW8Num4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8">
    <w:name w:val="WW8Num4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0">
    <w:name w:val="WW8Num5z0"/>
    <w:rPr>
      <w:rFonts w:ascii="Courier New" w:hAnsi="Courier New" w:cs="Courier New" w:hint="default"/>
      <w:w w:val="100"/>
      <w:position w:val="-1"/>
      <w:sz w:val="22"/>
      <w:szCs w:val="22"/>
      <w:effect w:val="none"/>
      <w:vertAlign w:val="baseline"/>
      <w:cs w:val="0"/>
      <w:em w:val="none"/>
    </w:rPr>
  </w:style>
  <w:style w:type="character" w:customStyle="1" w:styleId="WW8Num5z1">
    <w:name w:val="WW8Num5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3">
    <w:name w:val="WW8Num5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4">
    <w:name w:val="WW8Num5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5">
    <w:name w:val="WW8Num5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6">
    <w:name w:val="WW8Num5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7">
    <w:name w:val="WW8Num5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8">
    <w:name w:val="WW8Num5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z1">
    <w:name w:val="WW8Num6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5">
    <w:name w:val="WW8Num6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6">
    <w:name w:val="WW8Num6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7">
    <w:name w:val="WW8Num6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8">
    <w:name w:val="WW8Num6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0">
    <w:name w:val="WW8Num7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1">
    <w:name w:val="WW8Num7z1"/>
    <w:rPr>
      <w:rFonts w:ascii="Symbol" w:eastAsia="Times New Roman" w:hAnsi="Symbol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z2">
    <w:name w:val="WW8Num7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4">
    <w:name w:val="WW8Num7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5">
    <w:name w:val="WW8Num7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6">
    <w:name w:val="WW8Num7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7">
    <w:name w:val="WW8Num7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8">
    <w:name w:val="WW8Num7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0">
    <w:name w:val="WW8Num8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1">
    <w:name w:val="WW8Num8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3">
    <w:name w:val="WW8Num8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4">
    <w:name w:val="WW8Num8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5">
    <w:name w:val="WW8Num8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6">
    <w:name w:val="WW8Num8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7">
    <w:name w:val="WW8Num8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8">
    <w:name w:val="WW8Num8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9z1">
    <w:name w:val="WW8Num9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2">
    <w:name w:val="WW8Num9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3">
    <w:name w:val="WW8Num9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4">
    <w:name w:val="WW8Num9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5">
    <w:name w:val="WW8Num9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6">
    <w:name w:val="WW8Num9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7">
    <w:name w:val="WW8Num9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8">
    <w:name w:val="WW8Num9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0">
    <w:name w:val="WW8Num10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1">
    <w:name w:val="WW8Num10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2">
    <w:name w:val="WW8Num10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3">
    <w:name w:val="WW8Num10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4">
    <w:name w:val="WW8Num10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5">
    <w:name w:val="WW8Num10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6">
    <w:name w:val="WW8Num10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7">
    <w:name w:val="WW8Num10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8">
    <w:name w:val="WW8Num10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0">
    <w:name w:val="WW8Num11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1">
    <w:name w:val="WW8Num1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2">
    <w:name w:val="WW8Num1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3">
    <w:name w:val="WW8Num1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4">
    <w:name w:val="WW8Num1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5">
    <w:name w:val="WW8Num1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6">
    <w:name w:val="WW8Num1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7">
    <w:name w:val="WW8Num1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8">
    <w:name w:val="WW8Num1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0">
    <w:name w:val="WW8Num12z0"/>
    <w:rPr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Domylnaczcionkaakapitu1">
    <w:name w:val="Domyślna czcionka akapitu1"/>
    <w:rPr>
      <w:w w:val="100"/>
      <w:position w:val="-1"/>
      <w:effect w:val="none"/>
      <w:vertAlign w:val="baseline"/>
      <w:cs w:val="0"/>
      <w:em w:val="none"/>
    </w:rPr>
  </w:style>
  <w:style w:type="character" w:customStyle="1" w:styleId="hascaption">
    <w:name w:val="hascaption"/>
    <w:rPr>
      <w:w w:val="100"/>
      <w:position w:val="-1"/>
      <w:effect w:val="none"/>
      <w:vertAlign w:val="baseline"/>
      <w:cs w:val="0"/>
      <w:em w:val="none"/>
    </w:rPr>
  </w:style>
  <w:style w:type="character" w:customStyle="1" w:styleId="st">
    <w:name w:val="st"/>
    <w:rPr>
      <w:w w:val="100"/>
      <w:position w:val="-1"/>
      <w:effect w:val="none"/>
      <w:vertAlign w:val="baseline"/>
      <w:cs w:val="0"/>
      <w:em w:val="none"/>
    </w:rPr>
  </w:style>
  <w:style w:type="character" w:customStyle="1" w:styleId="NagwekZnak">
    <w:name w:val="Nagłówek Znak"/>
    <w:rPr>
      <w:w w:val="100"/>
      <w:position w:val="-1"/>
      <w:sz w:val="24"/>
      <w:szCs w:val="24"/>
      <w:effect w:val="none"/>
      <w:vertAlign w:val="baseline"/>
      <w:cs w:val="0"/>
      <w:em w:val="none"/>
      <w:lang w:val="en-US"/>
    </w:rPr>
  </w:style>
  <w:style w:type="character" w:customStyle="1" w:styleId="StopkaZnak">
    <w:name w:val="Stopka Znak"/>
    <w:rPr>
      <w:w w:val="100"/>
      <w:position w:val="-1"/>
      <w:sz w:val="24"/>
      <w:szCs w:val="24"/>
      <w:effect w:val="none"/>
      <w:vertAlign w:val="baseline"/>
      <w:cs w:val="0"/>
      <w:em w:val="none"/>
      <w:lang w:val="en-US"/>
    </w:rPr>
  </w:style>
  <w:style w:type="paragraph" w:customStyle="1" w:styleId="Nagwek20">
    <w:name w:val="Nagłówek2"/>
    <w:basedOn w:val="Normalny"/>
    <w:next w:val="Tekstpodstawow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</w:style>
  <w:style w:type="paragraph" w:customStyle="1" w:styleId="Podpis1">
    <w:name w:val="Podpis1"/>
    <w:basedOn w:val="Normalny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pPr>
      <w:suppressLineNumbers/>
    </w:pPr>
  </w:style>
  <w:style w:type="paragraph" w:customStyle="1" w:styleId="Nagwek10">
    <w:name w:val="Nagłówek1"/>
    <w:pPr>
      <w:keepNext/>
      <w:widowControl w:val="0"/>
      <w:spacing w:before="240" w:after="12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ヒラギノ角ゴ Pro W3" w:hAnsi="Arial" w:cs="Arial"/>
      <w:color w:val="000000"/>
      <w:kern w:val="1"/>
      <w:position w:val="-1"/>
      <w:sz w:val="28"/>
      <w:lang w:eastAsia="ar-SA"/>
    </w:rPr>
  </w:style>
  <w:style w:type="paragraph" w:customStyle="1" w:styleId="Normalny1">
    <w:name w:val="Normalny1"/>
    <w:pPr>
      <w:widowControl w:val="0"/>
      <w:spacing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 Unicode MS" w:eastAsia="ヒラギノ角ゴ Pro W3" w:hAnsi="Arial Unicode MS" w:cs="Arial Unicode MS"/>
      <w:color w:val="000000"/>
      <w:kern w:val="1"/>
      <w:position w:val="-1"/>
      <w:sz w:val="16"/>
      <w:lang w:eastAsia="ar-SA"/>
    </w:rPr>
  </w:style>
  <w:style w:type="paragraph" w:customStyle="1" w:styleId="Bezformatowania">
    <w:name w:val="Bez formatowania"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color w:val="000000"/>
      <w:position w:val="-1"/>
      <w:lang w:eastAsia="ar-SA"/>
    </w:rPr>
  </w:style>
  <w:style w:type="paragraph" w:customStyle="1" w:styleId="Kolorowalistaakcent11">
    <w:name w:val="Kolorowa lista — akcent 11"/>
    <w:basedOn w:val="Normalny"/>
    <w:pPr>
      <w:spacing w:after="160" w:line="256" w:lineRule="auto"/>
      <w:ind w:left="720" w:firstLine="0"/>
    </w:pPr>
    <w:rPr>
      <w:rFonts w:ascii="Calibri" w:eastAsia="Calibri" w:hAnsi="Calibri"/>
      <w:sz w:val="22"/>
      <w:szCs w:val="22"/>
    </w:rPr>
  </w:style>
  <w:style w:type="paragraph" w:styleId="Nagwek">
    <w:name w:val="header"/>
    <w:basedOn w:val="Normalny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pPr>
      <w:tabs>
        <w:tab w:val="center" w:pos="4536"/>
        <w:tab w:val="right" w:pos="9072"/>
      </w:tabs>
    </w:pPr>
  </w:style>
  <w:style w:type="paragraph" w:styleId="Tekstprzypisukocowego">
    <w:name w:val="endnote text"/>
    <w:basedOn w:val="Normalny"/>
    <w:qFormat/>
    <w:rPr>
      <w:sz w:val="20"/>
      <w:szCs w:val="20"/>
    </w:rPr>
  </w:style>
  <w:style w:type="character" w:customStyle="1" w:styleId="TekstprzypisukocowegoZnak">
    <w:name w:val="Tekst przypisu końcowego Znak"/>
    <w:rPr>
      <w:w w:val="100"/>
      <w:position w:val="-1"/>
      <w:effect w:val="none"/>
      <w:vertAlign w:val="baseline"/>
      <w:cs w:val="0"/>
      <w:em w:val="none"/>
      <w:lang w:eastAsia="ar-SA"/>
    </w:rPr>
  </w:style>
  <w:style w:type="character" w:styleId="Odwoanieprzypisukocowego">
    <w:name w:val="endnote reference"/>
    <w:qFormat/>
    <w:rPr>
      <w:w w:val="100"/>
      <w:position w:val="-1"/>
      <w:effect w:val="none"/>
      <w:vertAlign w:val="superscript"/>
      <w:cs w:val="0"/>
      <w:em w:val="none"/>
    </w:rPr>
  </w:style>
  <w:style w:type="paragraph" w:styleId="Tekstdymka">
    <w:name w:val="Balloon Text"/>
    <w:basedOn w:val="Normalny"/>
    <w:qFormat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rPr>
      <w:rFonts w:ascii="Segoe UI" w:hAnsi="Segoe UI" w:cs="Segoe UI"/>
      <w:w w:val="100"/>
      <w:position w:val="-1"/>
      <w:sz w:val="18"/>
      <w:szCs w:val="18"/>
      <w:effect w:val="none"/>
      <w:vertAlign w:val="baseline"/>
      <w:cs w:val="0"/>
      <w:em w:val="none"/>
      <w:lang w:eastAsia="ar-SA"/>
    </w:rPr>
  </w:style>
  <w:style w:type="character" w:styleId="Odwoaniedokomentarza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kstkomentarza">
    <w:name w:val="annotation text"/>
    <w:basedOn w:val="Normalny"/>
    <w:qFormat/>
    <w:rPr>
      <w:sz w:val="20"/>
      <w:szCs w:val="20"/>
    </w:rPr>
  </w:style>
  <w:style w:type="character" w:customStyle="1" w:styleId="TekstkomentarzaZnak">
    <w:name w:val="Tekst komentarza Znak"/>
    <w:rPr>
      <w:w w:val="100"/>
      <w:position w:val="-1"/>
      <w:effect w:val="none"/>
      <w:vertAlign w:val="baseline"/>
      <w:cs w:val="0"/>
      <w:em w:val="none"/>
      <w:lang w:eastAsia="ar-SA"/>
    </w:rPr>
  </w:style>
  <w:style w:type="paragraph" w:styleId="Tematkomentarza">
    <w:name w:val="annotation subject"/>
    <w:basedOn w:val="Tekstkomentarza"/>
    <w:next w:val="Tekstkomentarza"/>
    <w:qFormat/>
    <w:rPr>
      <w:b/>
      <w:bCs/>
    </w:rPr>
  </w:style>
  <w:style w:type="character" w:customStyle="1" w:styleId="TematkomentarzaZnak">
    <w:name w:val="Temat komentarza Znak"/>
    <w:rPr>
      <w:b/>
      <w:bCs/>
      <w:w w:val="100"/>
      <w:position w:val="-1"/>
      <w:effect w:val="none"/>
      <w:vertAlign w:val="baseline"/>
      <w:cs w:val="0"/>
      <w:em w:val="none"/>
      <w:lang w:eastAsia="ar-SA"/>
    </w:rPr>
  </w:style>
  <w:style w:type="paragraph" w:styleId="Poprawka">
    <w:name w:val="Revision"/>
    <w:qFormat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val="pl-PL" w:eastAsia="ar-SA"/>
    </w:rPr>
  </w:style>
  <w:style w:type="character" w:styleId="Hipercze">
    <w:name w:val="Hyperlink"/>
    <w:qFormat/>
    <w:rPr>
      <w:color w:val="467886"/>
      <w:w w:val="100"/>
      <w:position w:val="-1"/>
      <w:u w:val="single"/>
      <w:effect w:val="none"/>
      <w:vertAlign w:val="baseline"/>
      <w:cs w:val="0"/>
      <w:em w:val="none"/>
    </w:rPr>
  </w:style>
  <w:style w:type="character" w:styleId="Nierozpoznanawzmianka">
    <w:name w:val="Unresolved Mention"/>
    <w:qFormat/>
    <w:rPr>
      <w:color w:val="605E5C"/>
      <w:w w:val="100"/>
      <w:position w:val="-1"/>
      <w:effect w:val="none"/>
      <w:shd w:val="clear" w:color="auto" w:fill="E1DFDD"/>
      <w:vertAlign w:val="baseline"/>
      <w:cs w:val="0"/>
      <w:em w:val="none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Vsw/c7ibcx3xrUu3r3W/JbkpCcA==">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835</Words>
  <Characters>5014</Characters>
  <Application>Microsoft Office Word</Application>
  <DocSecurity>0</DocSecurity>
  <Lines>41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Grzegorz Nowak</dc:creator>
  <cp:lastModifiedBy>Renata Poreda, ASTOR</cp:lastModifiedBy>
  <cp:revision>2</cp:revision>
  <dcterms:created xsi:type="dcterms:W3CDTF">2026-03-16T16:42:00Z</dcterms:created>
  <dcterms:modified xsi:type="dcterms:W3CDTF">2026-03-16T16:42:00Z</dcterms:modified>
</cp:coreProperties>
</file>