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407D" w14:textId="02E58ECF" w:rsidR="000A25C9" w:rsidRPr="000A25C9" w:rsidRDefault="000A25C9" w:rsidP="000A25C9">
      <w:pPr>
        <w:spacing w:line="360" w:lineRule="auto"/>
        <w:jc w:val="right"/>
        <w:rPr>
          <w:rFonts w:ascii="Intrum Sans" w:eastAsia="Arial" w:hAnsi="Intrum Sans" w:cs="Arial"/>
          <w:kern w:val="0"/>
          <w:sz w:val="18"/>
          <w:szCs w:val="18"/>
          <w:lang w:val="pl" w:eastAsia="pl-PL" w:bidi="ar-SA"/>
        </w:rPr>
      </w:pPr>
      <w:r>
        <w:rPr>
          <w:rFonts w:ascii="Intrum Sans" w:eastAsia="Arial" w:hAnsi="Intrum Sans" w:cs="Arial"/>
          <w:kern w:val="0"/>
          <w:sz w:val="18"/>
          <w:szCs w:val="18"/>
          <w:lang w:val="pl" w:eastAsia="pl-PL" w:bidi="ar-SA"/>
        </w:rPr>
        <w:t>m</w:t>
      </w:r>
      <w:r w:rsidRPr="000A25C9">
        <w:rPr>
          <w:rFonts w:ascii="Intrum Sans" w:eastAsia="Arial" w:hAnsi="Intrum Sans" w:cs="Arial"/>
          <w:kern w:val="0"/>
          <w:sz w:val="18"/>
          <w:szCs w:val="18"/>
          <w:lang w:val="pl" w:eastAsia="pl-PL" w:bidi="ar-SA"/>
        </w:rPr>
        <w:t xml:space="preserve">ateriał prasowy, </w:t>
      </w:r>
      <w:r w:rsidR="005F7C43">
        <w:rPr>
          <w:rFonts w:ascii="Intrum Sans" w:eastAsia="Arial" w:hAnsi="Intrum Sans" w:cs="Arial"/>
          <w:kern w:val="0"/>
          <w:sz w:val="18"/>
          <w:szCs w:val="18"/>
          <w:lang w:val="pl" w:eastAsia="pl-PL" w:bidi="ar-SA"/>
        </w:rPr>
        <w:t>26</w:t>
      </w:r>
      <w:r w:rsidRPr="000A25C9">
        <w:rPr>
          <w:rFonts w:ascii="Intrum Sans" w:eastAsia="Arial" w:hAnsi="Intrum Sans" w:cs="Arial"/>
          <w:kern w:val="0"/>
          <w:sz w:val="18"/>
          <w:szCs w:val="18"/>
          <w:lang w:val="pl" w:eastAsia="pl-PL" w:bidi="ar-SA"/>
        </w:rPr>
        <w:t>.03.26</w:t>
      </w:r>
    </w:p>
    <w:p w14:paraId="195E8ABF" w14:textId="4331DA6F" w:rsidR="00332324" w:rsidRPr="000A25C9" w:rsidRDefault="0091788F" w:rsidP="0091788F">
      <w:pPr>
        <w:spacing w:line="360" w:lineRule="auto"/>
        <w:rPr>
          <w:rFonts w:ascii="Intrum Sans Medium" w:eastAsia="Arial" w:hAnsi="Intrum Sans Medium" w:cs="Arial"/>
          <w:kern w:val="0"/>
          <w:sz w:val="22"/>
          <w:szCs w:val="22"/>
          <w:lang w:val="pl" w:eastAsia="pl-PL" w:bidi="ar-SA"/>
        </w:rPr>
      </w:pPr>
      <w:r w:rsidRPr="000A25C9">
        <w:rPr>
          <w:rFonts w:ascii="Intrum Sans Medium" w:eastAsia="Arial" w:hAnsi="Intrum Sans Medium" w:cs="Arial"/>
          <w:kern w:val="0"/>
          <w:sz w:val="22"/>
          <w:szCs w:val="22"/>
          <w:lang w:val="pl" w:eastAsia="pl-PL" w:bidi="ar-SA"/>
        </w:rPr>
        <w:t>W</w:t>
      </w:r>
      <w:r w:rsidR="00332324" w:rsidRPr="000A25C9">
        <w:rPr>
          <w:rFonts w:ascii="Intrum Sans Medium" w:eastAsia="Arial" w:hAnsi="Intrum Sans Medium" w:cs="Arial"/>
          <w:kern w:val="0"/>
          <w:sz w:val="22"/>
          <w:szCs w:val="22"/>
          <w:lang w:val="pl" w:eastAsia="pl-PL" w:bidi="ar-SA"/>
        </w:rPr>
        <w:t>ezwanie do zapłaty</w:t>
      </w:r>
      <w:r w:rsidRPr="000A25C9">
        <w:rPr>
          <w:rFonts w:ascii="Intrum Sans Medium" w:eastAsia="Arial" w:hAnsi="Intrum Sans Medium" w:cs="Arial"/>
          <w:kern w:val="0"/>
          <w:sz w:val="22"/>
          <w:szCs w:val="22"/>
          <w:lang w:val="pl" w:eastAsia="pl-PL" w:bidi="ar-SA"/>
        </w:rPr>
        <w:t xml:space="preserve"> w skrzynce</w:t>
      </w:r>
      <w:r w:rsidR="00332324" w:rsidRPr="000A25C9">
        <w:rPr>
          <w:rFonts w:ascii="Intrum Sans Medium" w:eastAsia="Arial" w:hAnsi="Intrum Sans Medium" w:cs="Arial"/>
          <w:kern w:val="0"/>
          <w:sz w:val="22"/>
          <w:szCs w:val="22"/>
          <w:lang w:val="pl" w:eastAsia="pl-PL" w:bidi="ar-SA"/>
        </w:rPr>
        <w:t xml:space="preserve"> i co dalej? Najistotniejsze kroki, które warto podjąć</w:t>
      </w:r>
    </w:p>
    <w:p w14:paraId="199FB431" w14:textId="7E8648EF" w:rsidR="008A5E81" w:rsidRPr="000A25C9" w:rsidRDefault="008A5E81" w:rsidP="000A25C9">
      <w:pPr>
        <w:spacing w:line="276" w:lineRule="auto"/>
        <w:rPr>
          <w:rFonts w:ascii="Intrum Sans Medium" w:eastAsia="Arial" w:hAnsi="Intrum Sans Medium" w:cs="Arial"/>
          <w:b/>
          <w:bCs/>
          <w:kern w:val="0"/>
          <w:sz w:val="18"/>
          <w:szCs w:val="18"/>
          <w:lang w:val="pl" w:eastAsia="pl-PL" w:bidi="ar-SA"/>
        </w:rPr>
      </w:pPr>
      <w:r w:rsidRPr="000A25C9">
        <w:rPr>
          <w:rFonts w:ascii="Intrum Sans Medium" w:eastAsia="Arial" w:hAnsi="Intrum Sans Medium" w:cs="Arial"/>
          <w:kern w:val="0"/>
          <w:sz w:val="18"/>
          <w:szCs w:val="18"/>
          <w:lang w:val="pl" w:eastAsia="pl-PL" w:bidi="ar-SA"/>
        </w:rPr>
        <w:t>Na koniec 2025 roku prawie 2,4 mln osób posiadało łącznie ponad 81 mld zł zaległych zobowiązań</w:t>
      </w:r>
      <w:r w:rsidRPr="005F7C43">
        <w:rPr>
          <w:rFonts w:ascii="Intrum Sans Medium" w:eastAsia="Arial" w:hAnsi="Intrum Sans Medium" w:cs="Arial"/>
          <w:kern w:val="0"/>
          <w:sz w:val="18"/>
          <w:szCs w:val="18"/>
          <w:vertAlign w:val="superscript"/>
          <w:lang w:val="pl" w:eastAsia="pl-PL" w:bidi="ar-SA"/>
        </w:rPr>
        <w:footnoteReference w:id="1"/>
      </w:r>
      <w:r w:rsidRPr="000A25C9">
        <w:rPr>
          <w:rFonts w:ascii="Intrum Sans Medium" w:eastAsia="Arial" w:hAnsi="Intrum Sans Medium" w:cs="Arial"/>
          <w:kern w:val="0"/>
          <w:sz w:val="18"/>
          <w:szCs w:val="18"/>
          <w:lang w:val="pl" w:eastAsia="pl-PL" w:bidi="ar-SA"/>
        </w:rPr>
        <w:t xml:space="preserve">. Co piętnasty Polak może się więc spodziewać, że któregoś dnia otrzyma wezwanie do zapłaty. Jest ono formalnym sygnałem, że wyznaczony czas na uregulowanie należności minął. Ten dokument to pierwszy krok w procesie odzyskiwania zobowiązań. Otrzymanie tego rodzaju pisma </w:t>
      </w:r>
      <w:r w:rsidR="00D11451" w:rsidRPr="000A25C9">
        <w:rPr>
          <w:rFonts w:ascii="Intrum Sans Medium" w:eastAsia="Arial" w:hAnsi="Intrum Sans Medium" w:cs="Arial"/>
          <w:kern w:val="0"/>
          <w:sz w:val="18"/>
          <w:szCs w:val="18"/>
          <w:lang w:val="pl" w:eastAsia="pl-PL" w:bidi="ar-SA"/>
        </w:rPr>
        <w:t>może wywołać</w:t>
      </w:r>
      <w:r w:rsidRPr="000A25C9">
        <w:rPr>
          <w:rFonts w:ascii="Intrum Sans Medium" w:eastAsia="Arial" w:hAnsi="Intrum Sans Medium" w:cs="Arial"/>
          <w:kern w:val="0"/>
          <w:sz w:val="18"/>
          <w:szCs w:val="18"/>
          <w:lang w:val="pl" w:eastAsia="pl-PL" w:bidi="ar-SA"/>
        </w:rPr>
        <w:t xml:space="preserve"> stres, ale konkretne działania pomogą znaleźć najlepsze rozwiązania.</w:t>
      </w:r>
      <w:r w:rsidR="00521114">
        <w:rPr>
          <w:rFonts w:ascii="Intrum Sans Medium" w:eastAsia="Arial" w:hAnsi="Intrum Sans Medium" w:cs="Arial"/>
          <w:kern w:val="0"/>
          <w:sz w:val="18"/>
          <w:szCs w:val="18"/>
          <w:lang w:val="pl" w:eastAsia="pl-PL" w:bidi="ar-SA"/>
        </w:rPr>
        <w:t xml:space="preserve"> Justyna Pawłowska</w:t>
      </w:r>
      <w:r w:rsidR="4BBE0DE2" w:rsidRPr="000A25C9">
        <w:rPr>
          <w:rFonts w:ascii="Intrum Sans Medium" w:eastAsia="Arial" w:hAnsi="Intrum Sans Medium" w:cs="Arial"/>
          <w:kern w:val="0"/>
          <w:sz w:val="18"/>
          <w:szCs w:val="18"/>
          <w:lang w:val="pl" w:eastAsia="pl-PL" w:bidi="ar-SA"/>
        </w:rPr>
        <w:t>, ekspert</w:t>
      </w:r>
      <w:r w:rsidR="00521114">
        <w:rPr>
          <w:rFonts w:ascii="Intrum Sans Medium" w:eastAsia="Arial" w:hAnsi="Intrum Sans Medium" w:cs="Arial"/>
          <w:kern w:val="0"/>
          <w:sz w:val="18"/>
          <w:szCs w:val="18"/>
          <w:lang w:val="pl" w:eastAsia="pl-PL" w:bidi="ar-SA"/>
        </w:rPr>
        <w:t>ka</w:t>
      </w:r>
      <w:r w:rsidR="4BBE0DE2" w:rsidRPr="000A25C9">
        <w:rPr>
          <w:rFonts w:ascii="Intrum Sans Medium" w:eastAsia="Arial" w:hAnsi="Intrum Sans Medium" w:cs="Arial"/>
          <w:kern w:val="0"/>
          <w:sz w:val="18"/>
          <w:szCs w:val="18"/>
          <w:lang w:val="pl" w:eastAsia="pl-PL" w:bidi="ar-SA"/>
        </w:rPr>
        <w:t xml:space="preserve"> Intrum</w:t>
      </w:r>
      <w:r w:rsidR="005F7C43">
        <w:rPr>
          <w:rFonts w:ascii="Intrum Sans Medium" w:eastAsia="Arial" w:hAnsi="Intrum Sans Medium" w:cs="Arial"/>
          <w:kern w:val="0"/>
          <w:sz w:val="18"/>
          <w:szCs w:val="18"/>
          <w:lang w:val="pl" w:eastAsia="pl-PL" w:bidi="ar-SA"/>
        </w:rPr>
        <w:t xml:space="preserve">, </w:t>
      </w:r>
      <w:r w:rsidR="38F695C1" w:rsidRPr="000A25C9">
        <w:rPr>
          <w:rFonts w:ascii="Intrum Sans Medium" w:eastAsia="Arial" w:hAnsi="Intrum Sans Medium" w:cs="Arial"/>
          <w:kern w:val="0"/>
          <w:sz w:val="18"/>
          <w:szCs w:val="18"/>
          <w:lang w:val="pl" w:eastAsia="pl-PL" w:bidi="ar-SA"/>
        </w:rPr>
        <w:t>przedstawia</w:t>
      </w:r>
      <w:r w:rsidR="68AA629A" w:rsidRPr="0CD53820">
        <w:rPr>
          <w:rFonts w:ascii="Intrum Sans Medium" w:eastAsia="Arial" w:hAnsi="Intrum Sans Medium" w:cs="Arial"/>
          <w:sz w:val="18"/>
          <w:szCs w:val="18"/>
          <w:lang w:val="pl" w:eastAsia="pl-PL" w:bidi="ar-SA"/>
        </w:rPr>
        <w:t xml:space="preserve"> </w:t>
      </w:r>
      <w:r w:rsidRPr="000A25C9">
        <w:rPr>
          <w:rFonts w:ascii="Intrum Sans Medium" w:eastAsia="Arial" w:hAnsi="Intrum Sans Medium" w:cs="Arial"/>
          <w:kern w:val="0"/>
          <w:sz w:val="18"/>
          <w:szCs w:val="18"/>
          <w:lang w:val="pl" w:eastAsia="pl-PL" w:bidi="ar-SA"/>
        </w:rPr>
        <w:t>najważniejsze kroki, które warto podjąć</w:t>
      </w:r>
      <w:r w:rsidRPr="000A25C9">
        <w:rPr>
          <w:rFonts w:ascii="Intrum Sans Medium" w:eastAsia="Arial" w:hAnsi="Intrum Sans Medium" w:cs="Arial"/>
          <w:b/>
          <w:bCs/>
          <w:kern w:val="0"/>
          <w:sz w:val="18"/>
          <w:szCs w:val="18"/>
          <w:lang w:val="pl" w:eastAsia="pl-PL" w:bidi="ar-SA"/>
        </w:rPr>
        <w:t xml:space="preserve">. </w:t>
      </w:r>
    </w:p>
    <w:p w14:paraId="41D7EA5A" w14:textId="77777777" w:rsidR="00332324" w:rsidRPr="00D11451" w:rsidRDefault="00332324" w:rsidP="0091788F">
      <w:pPr>
        <w:rPr>
          <w:rFonts w:ascii="Intrum Sans" w:hAnsi="Intrum Sans"/>
          <w:sz w:val="20"/>
          <w:szCs w:val="20"/>
        </w:rPr>
      </w:pPr>
    </w:p>
    <w:p w14:paraId="134649A0" w14:textId="75BE6605" w:rsidR="00332324" w:rsidRPr="00D11451" w:rsidRDefault="00332324" w:rsidP="0091788F">
      <w:pPr>
        <w:rPr>
          <w:rFonts w:ascii="Intrum Sans Medium" w:hAnsi="Intrum Sans Medium"/>
          <w:sz w:val="18"/>
          <w:szCs w:val="18"/>
        </w:rPr>
      </w:pPr>
      <w:r w:rsidRPr="00D11451">
        <w:rPr>
          <w:rFonts w:ascii="Intrum Sans Medium" w:hAnsi="Intrum Sans Medium"/>
          <w:sz w:val="18"/>
          <w:szCs w:val="18"/>
        </w:rPr>
        <w:t>Zweryfikuj wezwanie do zapłaty</w:t>
      </w:r>
    </w:p>
    <w:p w14:paraId="0A834B2E" w14:textId="77777777" w:rsidR="00332324" w:rsidRPr="00D11451" w:rsidRDefault="00332324" w:rsidP="0091788F">
      <w:pPr>
        <w:rPr>
          <w:rFonts w:ascii="Intrum Sans Medium" w:hAnsi="Intrum Sans Medium"/>
          <w:sz w:val="18"/>
          <w:szCs w:val="18"/>
        </w:rPr>
      </w:pPr>
    </w:p>
    <w:p w14:paraId="69E7E532" w14:textId="429EADCC" w:rsidR="00332324" w:rsidRPr="0091788F" w:rsidRDefault="00332324" w:rsidP="0091788F">
      <w:pPr>
        <w:suppressAutoHyphens w:val="0"/>
        <w:spacing w:line="276" w:lineRule="auto"/>
        <w:rPr>
          <w:rFonts w:ascii="Intrum Sans" w:eastAsia="Arial" w:hAnsi="Intrum Sans" w:cs="Arial"/>
          <w:kern w:val="0"/>
          <w:sz w:val="18"/>
          <w:szCs w:val="18"/>
          <w:lang w:eastAsia="pl-PL" w:bidi="ar-SA"/>
        </w:rPr>
      </w:pPr>
      <w:r w:rsidRPr="0091788F">
        <w:rPr>
          <w:rFonts w:ascii="Intrum Sans" w:eastAsia="Arial" w:hAnsi="Intrum Sans" w:cs="Arial"/>
          <w:kern w:val="0"/>
          <w:sz w:val="18"/>
          <w:szCs w:val="18"/>
          <w:lang w:eastAsia="pl-PL" w:bidi="ar-SA"/>
        </w:rPr>
        <w:t xml:space="preserve">Pierwszym krokiem jest weryfikacja otrzymanego dokumentu. Wezwanie powinno zawierać takie informacje jak: dane wierzyciela (nazwa, adres, numer telefonu), wysokość należności, wskazanie podstawy prawnej zobowiązania (np. umowa, faktura), termin płatności, numer rachunku bankowego do </w:t>
      </w:r>
      <w:r w:rsidR="003443DA" w:rsidRPr="0091788F">
        <w:rPr>
          <w:rFonts w:ascii="Intrum Sans" w:eastAsia="Arial" w:hAnsi="Intrum Sans" w:cs="Arial"/>
          <w:kern w:val="0"/>
          <w:sz w:val="18"/>
          <w:szCs w:val="18"/>
          <w:lang w:eastAsia="pl-PL" w:bidi="ar-SA"/>
        </w:rPr>
        <w:t>wpłaty</w:t>
      </w:r>
      <w:r w:rsidRPr="0091788F">
        <w:rPr>
          <w:rFonts w:ascii="Intrum Sans" w:eastAsia="Arial" w:hAnsi="Intrum Sans" w:cs="Arial"/>
          <w:kern w:val="0"/>
          <w:sz w:val="18"/>
          <w:szCs w:val="18"/>
          <w:lang w:eastAsia="pl-PL" w:bidi="ar-SA"/>
        </w:rPr>
        <w:t xml:space="preserve"> czy podpis osoby sporządzającej wezwanie. Pisma, w których brakuje szczegółowych danych, pojawiają się nietypowe żądania (np. natychmiastowe przelewy na nieznane konto), czy błędy językowe powinny wzbudzić podejrzenia odbiorcy. Zawsze warto potwierdzić autentyczność roszczenia, najlepiej poprzez kontakt telefoniczny czy mailowy z wierzycielem. </w:t>
      </w:r>
    </w:p>
    <w:p w14:paraId="0050A5EE" w14:textId="77777777" w:rsidR="00332324" w:rsidRPr="00D11451" w:rsidRDefault="00332324" w:rsidP="0091788F">
      <w:pPr>
        <w:spacing w:line="360" w:lineRule="auto"/>
        <w:rPr>
          <w:rFonts w:ascii="Intrum Sans" w:hAnsi="Intrum Sans"/>
          <w:sz w:val="18"/>
          <w:szCs w:val="18"/>
        </w:rPr>
      </w:pPr>
    </w:p>
    <w:p w14:paraId="30FA4B1E" w14:textId="77777777" w:rsidR="00332324" w:rsidRPr="00D11451" w:rsidRDefault="00332324" w:rsidP="0091788F">
      <w:pPr>
        <w:spacing w:line="360" w:lineRule="auto"/>
        <w:rPr>
          <w:rStyle w:val="Pogrubienie"/>
          <w:rFonts w:ascii="Intrum Sans Medium" w:hAnsi="Intrum Sans Medium"/>
          <w:b w:val="0"/>
          <w:bCs w:val="0"/>
          <w:color w:val="000000"/>
          <w:sz w:val="18"/>
          <w:szCs w:val="18"/>
          <w:bdr w:val="none" w:sz="0" w:space="0" w:color="000000"/>
        </w:rPr>
      </w:pPr>
      <w:r w:rsidRPr="00D11451">
        <w:rPr>
          <w:rFonts w:ascii="Intrum Sans Medium" w:hAnsi="Intrum Sans Medium"/>
          <w:color w:val="000000"/>
          <w:sz w:val="18"/>
          <w:szCs w:val="18"/>
          <w:bdr w:val="none" w:sz="0" w:space="0" w:color="000000"/>
        </w:rPr>
        <w:t>Sprawdź źródło zadłużenia</w:t>
      </w:r>
    </w:p>
    <w:p w14:paraId="76B1A8AE" w14:textId="419FBE8E" w:rsidR="002825F1" w:rsidRPr="0091788F" w:rsidRDefault="00332324" w:rsidP="0CD53820">
      <w:pPr>
        <w:suppressAutoHyphens w:val="0"/>
        <w:spacing w:line="276" w:lineRule="auto"/>
        <w:rPr>
          <w:rFonts w:ascii="Intrum Sans" w:eastAsia="Arial" w:hAnsi="Intrum Sans" w:cs="Arial"/>
          <w:sz w:val="18"/>
          <w:szCs w:val="18"/>
          <w:lang w:val="pl" w:eastAsia="pl-PL" w:bidi="ar-SA"/>
        </w:rPr>
      </w:pPr>
      <w:r w:rsidRPr="0091788F">
        <w:rPr>
          <w:rFonts w:ascii="Intrum Sans" w:eastAsia="Arial" w:hAnsi="Intrum Sans" w:cs="Arial"/>
          <w:kern w:val="0"/>
          <w:sz w:val="18"/>
          <w:szCs w:val="18"/>
          <w:lang w:val="pl" w:eastAsia="pl-PL" w:bidi="ar-SA"/>
        </w:rPr>
        <w:t>Po stwierdzeniu autentyczności wezwania niezbędne jest ustalenie, czy rzeczywiście posiada</w:t>
      </w:r>
      <w:r w:rsidR="2DED60D7" w:rsidRPr="0091788F">
        <w:rPr>
          <w:rFonts w:ascii="Intrum Sans" w:eastAsia="Arial" w:hAnsi="Intrum Sans" w:cs="Arial"/>
          <w:kern w:val="0"/>
          <w:sz w:val="18"/>
          <w:szCs w:val="18"/>
          <w:lang w:val="pl" w:eastAsia="pl-PL" w:bidi="ar-SA"/>
        </w:rPr>
        <w:t>my</w:t>
      </w:r>
      <w:r w:rsidRPr="0091788F">
        <w:rPr>
          <w:rFonts w:ascii="Intrum Sans" w:eastAsia="Arial" w:hAnsi="Intrum Sans" w:cs="Arial"/>
          <w:kern w:val="0"/>
          <w:sz w:val="18"/>
          <w:szCs w:val="18"/>
          <w:lang w:val="pl" w:eastAsia="pl-PL" w:bidi="ar-SA"/>
        </w:rPr>
        <w:t xml:space="preserve"> zaległości wobec wskazanego wierzyciela. W tym celu warto p</w:t>
      </w:r>
      <w:r w:rsidRPr="000A25C9">
        <w:rPr>
          <w:rFonts w:ascii="Intrum Sans" w:eastAsia="Arial" w:hAnsi="Intrum Sans" w:cs="Arial"/>
          <w:kern w:val="0"/>
          <w:sz w:val="18"/>
          <w:szCs w:val="18"/>
          <w:lang w:val="pl" w:eastAsia="pl-PL" w:bidi="ar-SA"/>
        </w:rPr>
        <w:t>rzejr</w:t>
      </w:r>
      <w:r w:rsidRPr="0091788F">
        <w:rPr>
          <w:rFonts w:ascii="Intrum Sans" w:eastAsia="Arial" w:hAnsi="Intrum Sans" w:cs="Arial"/>
          <w:kern w:val="0"/>
          <w:sz w:val="18"/>
          <w:szCs w:val="18"/>
          <w:lang w:val="pl" w:eastAsia="pl-PL" w:bidi="ar-SA"/>
        </w:rPr>
        <w:t>zeć swoje dokumenty, wyciągi bankowe, umowy</w:t>
      </w:r>
      <w:r w:rsidR="000F5571" w:rsidRPr="0091788F">
        <w:rPr>
          <w:rFonts w:ascii="Intrum Sans" w:eastAsia="Arial" w:hAnsi="Intrum Sans" w:cs="Arial"/>
          <w:kern w:val="0"/>
          <w:sz w:val="18"/>
          <w:szCs w:val="18"/>
          <w:lang w:val="pl" w:eastAsia="pl-PL" w:bidi="ar-SA"/>
        </w:rPr>
        <w:t>, aby zweryfikować podstawę powstania zobowiązania.</w:t>
      </w:r>
    </w:p>
    <w:p w14:paraId="05653B25" w14:textId="1C5F4696" w:rsidR="002825F1" w:rsidRPr="0091788F" w:rsidRDefault="00521114" w:rsidP="00521114">
      <w:pPr>
        <w:spacing w:line="276" w:lineRule="auto"/>
        <w:rPr>
          <w:rFonts w:ascii="Intrum Sans" w:eastAsia="Arial" w:hAnsi="Intrum Sans" w:cs="Arial"/>
          <w:kern w:val="0"/>
          <w:sz w:val="18"/>
          <w:szCs w:val="18"/>
          <w:lang w:val="pl" w:eastAsia="pl-PL" w:bidi="ar-SA"/>
        </w:rPr>
      </w:pPr>
      <w:r>
        <w:rPr>
          <w:rFonts w:ascii="Intrum Sans" w:eastAsia="Arial" w:hAnsi="Intrum Sans" w:cs="Arial"/>
          <w:sz w:val="18"/>
          <w:szCs w:val="18"/>
          <w:lang w:val="pl"/>
        </w:rPr>
        <w:t xml:space="preserve">- </w:t>
      </w:r>
      <w:r w:rsidR="00332324" w:rsidRPr="008C5D45">
        <w:rPr>
          <w:rFonts w:ascii="Intrum Sans" w:eastAsia="Arial" w:hAnsi="Intrum Sans" w:cs="Arial"/>
          <w:i/>
          <w:iCs/>
          <w:kern w:val="0"/>
          <w:sz w:val="18"/>
          <w:szCs w:val="18"/>
          <w:lang w:val="pl" w:eastAsia="pl-PL" w:bidi="ar-SA"/>
        </w:rPr>
        <w:t>Z badań</w:t>
      </w:r>
      <w:r w:rsidR="00332324" w:rsidRPr="008C5D45">
        <w:rPr>
          <w:rFonts w:ascii="Intrum Sans" w:eastAsia="Arial" w:hAnsi="Intrum Sans" w:cs="Arial"/>
          <w:i/>
          <w:iCs/>
          <w:kern w:val="0"/>
          <w:sz w:val="18"/>
          <w:szCs w:val="18"/>
          <w:vertAlign w:val="superscript"/>
          <w:lang w:val="pl" w:eastAsia="pl-PL" w:bidi="ar-SA"/>
        </w:rPr>
        <w:footnoteReference w:id="2"/>
      </w:r>
      <w:r w:rsidR="00332324" w:rsidRPr="008C5D45">
        <w:rPr>
          <w:rFonts w:ascii="Intrum Sans" w:eastAsia="Arial" w:hAnsi="Intrum Sans" w:cs="Arial"/>
          <w:i/>
          <w:iCs/>
          <w:kern w:val="0"/>
          <w:sz w:val="18"/>
          <w:szCs w:val="18"/>
          <w:vertAlign w:val="superscript"/>
          <w:lang w:val="pl" w:eastAsia="pl-PL" w:bidi="ar-SA"/>
        </w:rPr>
        <w:t xml:space="preserve"> </w:t>
      </w:r>
      <w:r w:rsidR="00332324" w:rsidRPr="008C5D45">
        <w:rPr>
          <w:rFonts w:ascii="Intrum Sans" w:eastAsia="Arial" w:hAnsi="Intrum Sans" w:cs="Arial"/>
          <w:i/>
          <w:iCs/>
          <w:kern w:val="0"/>
          <w:sz w:val="18"/>
          <w:szCs w:val="18"/>
          <w:lang w:val="pl" w:eastAsia="pl-PL" w:bidi="ar-SA"/>
        </w:rPr>
        <w:t xml:space="preserve">wynika, że Polacy przyznają się głównie do opóźnień w spłacie kredytów i pożyczek (27 proc. ankietowanych). Na zaległe </w:t>
      </w:r>
      <w:r w:rsidR="000F5571" w:rsidRPr="008C5D45">
        <w:rPr>
          <w:rFonts w:ascii="Intrum Sans" w:eastAsia="Arial" w:hAnsi="Intrum Sans" w:cs="Arial"/>
          <w:i/>
          <w:iCs/>
          <w:kern w:val="0"/>
          <w:sz w:val="18"/>
          <w:szCs w:val="18"/>
          <w:lang w:val="pl" w:eastAsia="pl-PL" w:bidi="ar-SA"/>
        </w:rPr>
        <w:t>opłaty</w:t>
      </w:r>
      <w:r w:rsidR="00332324" w:rsidRPr="008C5D45">
        <w:rPr>
          <w:rFonts w:ascii="Intrum Sans" w:eastAsia="Arial" w:hAnsi="Intrum Sans" w:cs="Arial"/>
          <w:i/>
          <w:iCs/>
          <w:kern w:val="0"/>
          <w:sz w:val="18"/>
          <w:szCs w:val="18"/>
          <w:lang w:val="pl" w:eastAsia="pl-PL" w:bidi="ar-SA"/>
        </w:rPr>
        <w:t xml:space="preserve"> za telefon oraz internet wskazuje 6 proc. respondentów. Taki sam odsetek sygnalizuje zaległości wobec rodziny oraz znajomych. Kolejne 5 proc. ma nieopłacone w terminie czynsze oraz kary za jazdę bez biletu, a 4 proc. przyznaje się do zgromadzonych należności za nieuregulowane rachunki za media tj. prąd, gaz czy woda.</w:t>
      </w:r>
      <w:r w:rsidR="000F5571" w:rsidRPr="008C5D45">
        <w:rPr>
          <w:rFonts w:ascii="Intrum Sans" w:eastAsia="Arial" w:hAnsi="Intrum Sans" w:cs="Arial"/>
          <w:i/>
          <w:iCs/>
          <w:kern w:val="0"/>
          <w:sz w:val="18"/>
          <w:szCs w:val="18"/>
          <w:lang w:val="pl" w:eastAsia="pl-PL" w:bidi="ar-SA"/>
        </w:rPr>
        <w:t xml:space="preserve"> Mimo to nie zawsze udaje się jednoznacznie powiązać wezwanie z konkretnym zobowiązaniem. </w:t>
      </w:r>
      <w:r w:rsidR="00332324" w:rsidRPr="008C5D45">
        <w:rPr>
          <w:rFonts w:ascii="Intrum Sans" w:eastAsia="Arial" w:hAnsi="Intrum Sans" w:cs="Arial"/>
          <w:i/>
          <w:iCs/>
          <w:kern w:val="0"/>
          <w:sz w:val="18"/>
          <w:szCs w:val="18"/>
          <w:lang w:val="pl" w:eastAsia="pl-PL" w:bidi="ar-SA"/>
        </w:rPr>
        <w:t>Jeśli odbiorca kwestionuje zasadność otrzymanego dokumentu, bo np. spłacił już należność, może wystosować do wierzyciela odpowiedź pisemną, w której przedstawi swoje dowody</w:t>
      </w:r>
      <w:r w:rsidR="1D354AA7" w:rsidRPr="0091788F">
        <w:rPr>
          <w:rFonts w:ascii="Intrum Sans" w:eastAsia="Arial" w:hAnsi="Intrum Sans" w:cs="Arial"/>
          <w:kern w:val="0"/>
          <w:sz w:val="18"/>
          <w:szCs w:val="18"/>
          <w:lang w:val="pl" w:eastAsia="pl-PL" w:bidi="ar-SA"/>
        </w:rPr>
        <w:t xml:space="preserve"> - wyjaśnia </w:t>
      </w:r>
      <w:r w:rsidRPr="008C5D45">
        <w:rPr>
          <w:rFonts w:ascii="Intrum Sans" w:eastAsia="Arial" w:hAnsi="Intrum Sans" w:cs="Arial"/>
          <w:b/>
          <w:bCs/>
          <w:kern w:val="0"/>
          <w:sz w:val="18"/>
          <w:szCs w:val="18"/>
          <w:lang w:val="pl" w:eastAsia="pl-PL" w:bidi="ar-SA"/>
        </w:rPr>
        <w:t>Justyna Pawłowska</w:t>
      </w:r>
      <w:r w:rsidR="1D354AA7" w:rsidRPr="0091788F">
        <w:rPr>
          <w:rFonts w:ascii="Intrum Sans" w:eastAsia="Arial" w:hAnsi="Intrum Sans" w:cs="Arial"/>
          <w:kern w:val="0"/>
          <w:sz w:val="18"/>
          <w:szCs w:val="18"/>
          <w:lang w:val="pl" w:eastAsia="pl-PL" w:bidi="ar-SA"/>
        </w:rPr>
        <w:t>, ekspert</w:t>
      </w:r>
      <w:r>
        <w:rPr>
          <w:rFonts w:ascii="Intrum Sans" w:eastAsia="Arial" w:hAnsi="Intrum Sans" w:cs="Arial"/>
          <w:kern w:val="0"/>
          <w:sz w:val="18"/>
          <w:szCs w:val="18"/>
          <w:lang w:val="pl" w:eastAsia="pl-PL" w:bidi="ar-SA"/>
        </w:rPr>
        <w:t>ka</w:t>
      </w:r>
      <w:r w:rsidR="1D354AA7" w:rsidRPr="0091788F">
        <w:rPr>
          <w:rFonts w:ascii="Intrum Sans" w:eastAsia="Arial" w:hAnsi="Intrum Sans" w:cs="Arial"/>
          <w:kern w:val="0"/>
          <w:sz w:val="18"/>
          <w:szCs w:val="18"/>
          <w:lang w:val="pl" w:eastAsia="pl-PL" w:bidi="ar-SA"/>
        </w:rPr>
        <w:t xml:space="preserve"> Intrum. </w:t>
      </w:r>
    </w:p>
    <w:p w14:paraId="3B2614C9" w14:textId="77777777" w:rsidR="002825F1" w:rsidRPr="0091788F" w:rsidRDefault="002825F1" w:rsidP="0091788F">
      <w:pPr>
        <w:suppressAutoHyphens w:val="0"/>
        <w:spacing w:line="276" w:lineRule="auto"/>
        <w:rPr>
          <w:rFonts w:eastAsia="Arial" w:cs="Arial"/>
          <w:kern w:val="0"/>
          <w:sz w:val="18"/>
          <w:lang w:val="pl" w:eastAsia="pl-PL" w:bidi="ar-SA"/>
        </w:rPr>
      </w:pPr>
    </w:p>
    <w:p w14:paraId="0D2CFC7E" w14:textId="7EE3D4BC" w:rsidR="002825F1" w:rsidRPr="00AE61D2" w:rsidRDefault="002825F1" w:rsidP="0091788F">
      <w:pPr>
        <w:spacing w:line="360" w:lineRule="auto"/>
        <w:rPr>
          <w:rStyle w:val="Pogrubienie"/>
          <w:rFonts w:ascii="Intrum Sans Medium" w:hAnsi="Intrum Sans Medium"/>
          <w:b w:val="0"/>
          <w:bCs w:val="0"/>
          <w:color w:val="000000"/>
          <w:sz w:val="18"/>
          <w:szCs w:val="18"/>
          <w:bdr w:val="none" w:sz="0" w:space="0" w:color="000000"/>
        </w:rPr>
      </w:pPr>
      <w:r w:rsidRPr="00AE61D2">
        <w:rPr>
          <w:rStyle w:val="Pogrubienie"/>
          <w:rFonts w:ascii="Intrum Sans Medium" w:hAnsi="Intrum Sans Medium"/>
          <w:b w:val="0"/>
          <w:bCs w:val="0"/>
          <w:color w:val="000000"/>
          <w:sz w:val="18"/>
          <w:szCs w:val="18"/>
          <w:bdr w:val="none" w:sz="0" w:space="0" w:color="000000"/>
        </w:rPr>
        <w:t xml:space="preserve">Skontaktuj się z nadawcą </w:t>
      </w:r>
    </w:p>
    <w:p w14:paraId="4F659731" w14:textId="5FA9C65C" w:rsidR="002825F1" w:rsidRDefault="002825F1" w:rsidP="0091788F">
      <w:pPr>
        <w:spacing w:line="276" w:lineRule="auto"/>
        <w:rPr>
          <w:rFonts w:ascii="Intrum Sans" w:hAnsi="Intrum Sans"/>
          <w:color w:val="000000"/>
          <w:sz w:val="18"/>
          <w:szCs w:val="18"/>
          <w:bdr w:val="none" w:sz="0" w:space="0" w:color="000000"/>
        </w:rPr>
      </w:pPr>
      <w:r w:rsidRPr="00D11451">
        <w:rPr>
          <w:rStyle w:val="Pogrubienie"/>
          <w:rFonts w:ascii="Intrum Sans" w:hAnsi="Intrum Sans"/>
          <w:b w:val="0"/>
          <w:bCs w:val="0"/>
          <w:color w:val="000000"/>
          <w:sz w:val="18"/>
          <w:szCs w:val="18"/>
          <w:bdr w:val="none" w:sz="0" w:space="0" w:color="000000"/>
        </w:rPr>
        <w:t xml:space="preserve">Kontakt z wierzycielem przede wszystkim pomaga potwierdzić ważność wezwania i uzyskać szczegółowe informacje odnośnie należności. </w:t>
      </w:r>
      <w:r w:rsidRPr="002825F1">
        <w:rPr>
          <w:rFonts w:ascii="Intrum Sans" w:hAnsi="Intrum Sans"/>
          <w:color w:val="000000"/>
          <w:sz w:val="18"/>
          <w:szCs w:val="18"/>
          <w:bdr w:val="none" w:sz="0" w:space="0" w:color="000000"/>
        </w:rPr>
        <w:t>W razie potrzeby nadawca wezwania udostępnia szczegółowe informacje, takie jak kopie dokumentów</w:t>
      </w:r>
      <w:r w:rsidR="00033316">
        <w:rPr>
          <w:rFonts w:ascii="Intrum Sans" w:hAnsi="Intrum Sans"/>
          <w:color w:val="000000"/>
          <w:sz w:val="18"/>
          <w:szCs w:val="18"/>
          <w:bdr w:val="none" w:sz="0" w:space="0" w:color="000000"/>
        </w:rPr>
        <w:t xml:space="preserve"> </w:t>
      </w:r>
      <w:r w:rsidRPr="002825F1">
        <w:rPr>
          <w:rFonts w:ascii="Intrum Sans" w:hAnsi="Intrum Sans"/>
          <w:color w:val="000000"/>
          <w:sz w:val="18"/>
          <w:szCs w:val="18"/>
          <w:bdr w:val="none" w:sz="0" w:space="0" w:color="000000"/>
        </w:rPr>
        <w:t>czy numery umów związanych z zaległością</w:t>
      </w:r>
      <w:r w:rsidR="00033316">
        <w:rPr>
          <w:rFonts w:ascii="Intrum Sans" w:hAnsi="Intrum Sans"/>
          <w:color w:val="000000"/>
          <w:sz w:val="18"/>
          <w:szCs w:val="18"/>
          <w:bdr w:val="none" w:sz="0" w:space="0" w:color="000000"/>
        </w:rPr>
        <w:t xml:space="preserve">, a to wszystko </w:t>
      </w:r>
      <w:r w:rsidR="00033316" w:rsidRPr="002825F1">
        <w:rPr>
          <w:rFonts w:ascii="Intrum Sans" w:hAnsi="Intrum Sans"/>
          <w:color w:val="000000"/>
          <w:sz w:val="18"/>
          <w:szCs w:val="18"/>
          <w:bdr w:val="none" w:sz="0" w:space="0" w:color="000000"/>
        </w:rPr>
        <w:t>pomoże lepiej zrozumieć sytuację i wyjaśnić ewentualne rozbieżności, takie jak przedawnienie roszczenia czy nieścisłości w wysokości należności.</w:t>
      </w:r>
      <w:r w:rsidR="00033316">
        <w:rPr>
          <w:rFonts w:ascii="Intrum Sans" w:hAnsi="Intrum Sans"/>
          <w:color w:val="000000"/>
          <w:sz w:val="18"/>
          <w:szCs w:val="18"/>
          <w:bdr w:val="none" w:sz="0" w:space="0" w:color="000000"/>
        </w:rPr>
        <w:t xml:space="preserve"> </w:t>
      </w:r>
      <w:r>
        <w:rPr>
          <w:rFonts w:ascii="Intrum Sans" w:hAnsi="Intrum Sans"/>
          <w:color w:val="000000"/>
          <w:sz w:val="18"/>
          <w:szCs w:val="18"/>
          <w:bdr w:val="none" w:sz="0" w:space="0" w:color="000000"/>
        </w:rPr>
        <w:t>Z drugiej strony o</w:t>
      </w:r>
      <w:r w:rsidRPr="002825F1">
        <w:rPr>
          <w:rFonts w:ascii="Intrum Sans" w:hAnsi="Intrum Sans"/>
          <w:color w:val="000000"/>
          <w:sz w:val="18"/>
          <w:szCs w:val="18"/>
          <w:bdr w:val="none" w:sz="0" w:space="0" w:color="000000"/>
        </w:rPr>
        <w:t>dbiorca pisma może zgłosić swoje zastrzeżenia, jednocześnie przedstawiając posiadane informacj</w:t>
      </w:r>
      <w:r w:rsidR="00033316">
        <w:rPr>
          <w:rFonts w:ascii="Intrum Sans" w:hAnsi="Intrum Sans"/>
          <w:color w:val="000000"/>
          <w:sz w:val="18"/>
          <w:szCs w:val="18"/>
          <w:bdr w:val="none" w:sz="0" w:space="0" w:color="000000"/>
        </w:rPr>
        <w:t>e</w:t>
      </w:r>
      <w:r w:rsidRPr="002825F1">
        <w:rPr>
          <w:rFonts w:ascii="Intrum Sans" w:hAnsi="Intrum Sans"/>
          <w:color w:val="000000"/>
          <w:sz w:val="18"/>
          <w:szCs w:val="18"/>
          <w:bdr w:val="none" w:sz="0" w:space="0" w:color="000000"/>
        </w:rPr>
        <w:t xml:space="preserve">, np. jeśli zaległość została już opłacona, </w:t>
      </w:r>
      <w:r w:rsidR="00101A80">
        <w:rPr>
          <w:rFonts w:ascii="Intrum Sans" w:hAnsi="Intrum Sans"/>
          <w:color w:val="000000"/>
          <w:sz w:val="18"/>
          <w:szCs w:val="18"/>
          <w:bdr w:val="none" w:sz="0" w:space="0" w:color="000000"/>
        </w:rPr>
        <w:t>należy</w:t>
      </w:r>
      <w:r w:rsidRPr="002825F1">
        <w:rPr>
          <w:rFonts w:ascii="Intrum Sans" w:hAnsi="Intrum Sans"/>
          <w:color w:val="000000"/>
          <w:sz w:val="18"/>
          <w:szCs w:val="18"/>
          <w:bdr w:val="none" w:sz="0" w:space="0" w:color="000000"/>
        </w:rPr>
        <w:t xml:space="preserve"> dołączyć potwierdzenie przelewu. </w:t>
      </w:r>
      <w:r w:rsidR="00033316">
        <w:rPr>
          <w:rFonts w:ascii="Intrum Sans" w:hAnsi="Intrum Sans"/>
          <w:color w:val="000000"/>
          <w:sz w:val="18"/>
          <w:szCs w:val="18"/>
          <w:bdr w:val="none" w:sz="0" w:space="0" w:color="000000"/>
        </w:rPr>
        <w:t xml:space="preserve"> </w:t>
      </w:r>
    </w:p>
    <w:p w14:paraId="0182C010" w14:textId="77777777" w:rsidR="00033316" w:rsidRDefault="00033316" w:rsidP="0091788F">
      <w:pPr>
        <w:spacing w:line="276" w:lineRule="auto"/>
        <w:rPr>
          <w:rFonts w:ascii="Intrum Sans" w:hAnsi="Intrum Sans"/>
          <w:color w:val="000000"/>
          <w:sz w:val="18"/>
          <w:szCs w:val="18"/>
          <w:bdr w:val="none" w:sz="0" w:space="0" w:color="000000"/>
        </w:rPr>
      </w:pPr>
    </w:p>
    <w:p w14:paraId="37257045" w14:textId="52E3DD5D" w:rsidR="002825F1" w:rsidRPr="00D11451" w:rsidRDefault="002825F1" w:rsidP="0091788F">
      <w:pPr>
        <w:spacing w:line="276" w:lineRule="auto"/>
        <w:rPr>
          <w:rFonts w:ascii="Intrum Sans" w:hAnsi="Intrum Sans"/>
          <w:sz w:val="18"/>
          <w:szCs w:val="18"/>
        </w:rPr>
      </w:pPr>
      <w:r w:rsidRPr="00D11451">
        <w:rPr>
          <w:rStyle w:val="Pogrubienie"/>
          <w:rFonts w:ascii="Intrum Sans" w:eastAsia="Times New Roman" w:hAnsi="Intrum Sans" w:cs="Segoe UI"/>
          <w:b w:val="0"/>
          <w:bCs w:val="0"/>
          <w:color w:val="000000"/>
          <w:kern w:val="0"/>
          <w:sz w:val="18"/>
          <w:szCs w:val="18"/>
          <w:bdr w:val="none" w:sz="0" w:space="0" w:color="000000"/>
          <w:lang w:eastAsia="pl-PL"/>
        </w:rPr>
        <w:t xml:space="preserve">- </w:t>
      </w:r>
      <w:r w:rsidR="00033316" w:rsidRPr="00033316">
        <w:rPr>
          <w:rStyle w:val="Pogrubienie"/>
          <w:rFonts w:ascii="Intrum Sans" w:eastAsia="Times New Roman" w:hAnsi="Intrum Sans" w:cs="Segoe UI"/>
          <w:b w:val="0"/>
          <w:bCs w:val="0"/>
          <w:i/>
          <w:iCs/>
          <w:color w:val="000000"/>
          <w:kern w:val="0"/>
          <w:sz w:val="18"/>
          <w:szCs w:val="18"/>
          <w:bdr w:val="none" w:sz="0" w:space="0" w:color="000000"/>
          <w:lang w:eastAsia="pl-PL"/>
        </w:rPr>
        <w:t>W komunikacji z wierzycielem warto postawić na otwartość i rzetelne przedstawienie swojej sytuacji, ponieważ ułatwia to sprawne wyjaśnienie wszelkich niejasności i pozwala obu stronom lepiej zrozumieć kontekst sprawy. Taka transparentna postawa sprzyja budowaniu porozumienia i znalezieniu adekwatnego rozwiązania. Jeśli okaże się, że zobowiązanie jest zasadne, rozmowa z wierzycielem daje możliwość ustalenia dogodnej formy jego uregulowania, np. poprzez rozłożenie należności na raty</w:t>
      </w:r>
      <w:r w:rsidR="00033316">
        <w:rPr>
          <w:rStyle w:val="Pogrubienie"/>
          <w:rFonts w:ascii="Intrum Sans" w:eastAsia="Times New Roman" w:hAnsi="Intrum Sans" w:cs="Segoe UI"/>
          <w:b w:val="0"/>
          <w:bCs w:val="0"/>
          <w:i/>
          <w:iCs/>
          <w:color w:val="000000"/>
          <w:kern w:val="0"/>
          <w:sz w:val="18"/>
          <w:szCs w:val="18"/>
          <w:bdr w:val="none" w:sz="0" w:space="0" w:color="000000"/>
          <w:lang w:eastAsia="pl-PL"/>
        </w:rPr>
        <w:t xml:space="preserve"> </w:t>
      </w:r>
      <w:r w:rsidRPr="00D11451">
        <w:rPr>
          <w:rStyle w:val="Pogrubienie"/>
          <w:rFonts w:ascii="Intrum Sans" w:eastAsia="Times New Roman" w:hAnsi="Intrum Sans" w:cs="Segoe UI"/>
          <w:b w:val="0"/>
          <w:bCs w:val="0"/>
          <w:iCs/>
          <w:color w:val="000000"/>
          <w:kern w:val="0"/>
          <w:sz w:val="18"/>
          <w:szCs w:val="18"/>
          <w:bdr w:val="none" w:sz="0" w:space="0" w:color="000000"/>
          <w:lang w:eastAsia="pl-PL"/>
        </w:rPr>
        <w:t xml:space="preserve">– radzi </w:t>
      </w:r>
      <w:r w:rsidR="00521114">
        <w:rPr>
          <w:rStyle w:val="Pogrubienie"/>
          <w:rFonts w:ascii="Intrum Sans Medium" w:eastAsia="Times New Roman" w:hAnsi="Intrum Sans Medium" w:cs="Segoe UI"/>
          <w:b w:val="0"/>
          <w:bCs w:val="0"/>
          <w:iCs/>
          <w:color w:val="272727"/>
          <w:kern w:val="0"/>
          <w:sz w:val="18"/>
          <w:szCs w:val="18"/>
          <w:bdr w:val="none" w:sz="0" w:space="0" w:color="000000"/>
          <w:lang w:eastAsia="pl-PL"/>
        </w:rPr>
        <w:t>Justyna Pawłowska</w:t>
      </w:r>
      <w:r w:rsidRPr="00D11451">
        <w:rPr>
          <w:rStyle w:val="Pogrubienie"/>
          <w:rFonts w:ascii="Intrum Sans" w:eastAsia="Times New Roman" w:hAnsi="Intrum Sans" w:cs="Segoe UI"/>
          <w:b w:val="0"/>
          <w:bCs w:val="0"/>
          <w:iCs/>
          <w:color w:val="272727"/>
          <w:kern w:val="0"/>
          <w:sz w:val="18"/>
          <w:szCs w:val="18"/>
          <w:bdr w:val="none" w:sz="0" w:space="0" w:color="000000"/>
          <w:lang w:eastAsia="pl-PL"/>
        </w:rPr>
        <w:t>, ekspertka Intrum</w:t>
      </w:r>
      <w:r w:rsidRPr="00D11451">
        <w:rPr>
          <w:rStyle w:val="Pogrubienie"/>
          <w:rFonts w:ascii="Intrum Sans" w:eastAsia="Times New Roman" w:hAnsi="Intrum Sans" w:cs="Segoe UI"/>
          <w:b w:val="0"/>
          <w:bCs w:val="0"/>
          <w:iCs/>
          <w:color w:val="000000"/>
          <w:kern w:val="0"/>
          <w:sz w:val="18"/>
          <w:szCs w:val="18"/>
          <w:bdr w:val="none" w:sz="0" w:space="0" w:color="000000"/>
          <w:lang w:eastAsia="pl-PL"/>
        </w:rPr>
        <w:t xml:space="preserve">. </w:t>
      </w:r>
    </w:p>
    <w:p w14:paraId="33ACAD46" w14:textId="77777777" w:rsidR="00332324" w:rsidRPr="00D11451" w:rsidRDefault="00332324" w:rsidP="0091788F">
      <w:pPr>
        <w:spacing w:line="276" w:lineRule="auto"/>
        <w:rPr>
          <w:rFonts w:ascii="Intrum Sans" w:hAnsi="Intrum Sans"/>
          <w:sz w:val="18"/>
          <w:szCs w:val="18"/>
        </w:rPr>
      </w:pPr>
    </w:p>
    <w:p w14:paraId="0B35D3D4" w14:textId="77777777" w:rsidR="00332324" w:rsidRPr="00D11451" w:rsidRDefault="00332324" w:rsidP="0091788F">
      <w:pPr>
        <w:spacing w:line="276" w:lineRule="auto"/>
        <w:rPr>
          <w:rFonts w:ascii="Intrum Sans" w:hAnsi="Intrum Sans"/>
          <w:sz w:val="18"/>
          <w:szCs w:val="18"/>
        </w:rPr>
      </w:pPr>
      <w:r w:rsidRPr="00D11451">
        <w:rPr>
          <w:rStyle w:val="Pogrubienie"/>
          <w:rFonts w:ascii="Intrum Sans" w:hAnsi="Intrum Sans"/>
          <w:b w:val="0"/>
          <w:bCs w:val="0"/>
          <w:color w:val="000000"/>
          <w:sz w:val="18"/>
          <w:szCs w:val="18"/>
          <w:bdr w:val="none" w:sz="0" w:space="0" w:color="000000"/>
        </w:rPr>
        <w:t xml:space="preserve">Brak jakiejkolwiek reakcji na wezwanie może skutkować skierowaniem sprawy do sądu. Wierzyciel może domagać się nie tylko zwrotu należnego mu zobowiązania, ale również odsetek i kosztów postępowania. Jeśli w wyniku postępowania sądowego, zostanie wydany nakaz zapłaty i orzeczenie stanie się prawomocne, to wierzyciel ma prawo rozpocząć proces odzyskiwania należności. By uniknąć takiego scenariusza, nie należy ignorować wezwania. Sprawna reakcja na pismo otwiera drogę do polubownego rozwiązania sprawy, bez ponoszenia dodatkowych kosztów. </w:t>
      </w:r>
    </w:p>
    <w:p w14:paraId="62E77713" w14:textId="77777777" w:rsidR="00332324" w:rsidRPr="00D11451" w:rsidRDefault="00332324" w:rsidP="0091788F">
      <w:pPr>
        <w:spacing w:line="276" w:lineRule="auto"/>
        <w:rPr>
          <w:rFonts w:ascii="Intrum Sans" w:hAnsi="Intrum Sans"/>
          <w:sz w:val="18"/>
          <w:szCs w:val="18"/>
        </w:rPr>
      </w:pPr>
    </w:p>
    <w:p w14:paraId="3AA07569" w14:textId="2E091330" w:rsidR="000A25C9" w:rsidRDefault="0091788F" w:rsidP="000A25C9">
      <w:pPr>
        <w:spacing w:line="276" w:lineRule="auto"/>
        <w:rPr>
          <w:rStyle w:val="Pogrubienie"/>
          <w:rFonts w:ascii="Intrum Sans" w:eastAsia="Times New Roman" w:hAnsi="Intrum Sans" w:cs="Segoe UI"/>
          <w:b w:val="0"/>
          <w:bCs w:val="0"/>
          <w:color w:val="000000"/>
          <w:kern w:val="0"/>
          <w:sz w:val="18"/>
          <w:szCs w:val="18"/>
          <w:bdr w:val="none" w:sz="0" w:space="0" w:color="000000"/>
          <w:lang w:eastAsia="pl-PL"/>
        </w:rPr>
      </w:pPr>
      <w:r>
        <w:rPr>
          <w:rStyle w:val="Pogrubienie"/>
          <w:rFonts w:ascii="Intrum Sans" w:eastAsia="Times New Roman" w:hAnsi="Intrum Sans" w:cs="Segoe UI"/>
          <w:b w:val="0"/>
          <w:bCs w:val="0"/>
          <w:color w:val="000000"/>
          <w:kern w:val="0"/>
          <w:sz w:val="18"/>
          <w:szCs w:val="18"/>
          <w:bdr w:val="none" w:sz="0" w:space="0" w:color="000000"/>
          <w:lang w:eastAsia="pl-PL"/>
        </w:rPr>
        <w:t>O</w:t>
      </w:r>
      <w:r w:rsidR="00332324" w:rsidRPr="00D11451">
        <w:rPr>
          <w:rStyle w:val="Pogrubienie"/>
          <w:rFonts w:ascii="Intrum Sans" w:eastAsia="Times New Roman" w:hAnsi="Intrum Sans" w:cs="Segoe UI"/>
          <w:b w:val="0"/>
          <w:bCs w:val="0"/>
          <w:color w:val="000000"/>
          <w:kern w:val="0"/>
          <w:sz w:val="18"/>
          <w:szCs w:val="18"/>
          <w:bdr w:val="none" w:sz="0" w:space="0" w:color="000000"/>
          <w:lang w:eastAsia="pl-PL"/>
        </w:rPr>
        <w:t>trzymanie wezwania do zapłaty to jeszcze nie koniec świata. Dokument daje szansę na sprawne wyjaśnienie zaistniałej sytuacji. Warto dokładnie przeanalizować pismo, aby niczego nie przeoczyć i doprowadzić do pomyślnego rozwiązania sprawy</w:t>
      </w:r>
      <w:r w:rsidR="00BC4A7F">
        <w:rPr>
          <w:rStyle w:val="Pogrubienie"/>
          <w:rFonts w:ascii="Intrum Sans" w:eastAsia="Times New Roman" w:hAnsi="Intrum Sans" w:cs="Segoe UI"/>
          <w:b w:val="0"/>
          <w:bCs w:val="0"/>
          <w:color w:val="000000"/>
          <w:kern w:val="0"/>
          <w:sz w:val="18"/>
          <w:szCs w:val="18"/>
          <w:bdr w:val="none" w:sz="0" w:space="0" w:color="000000"/>
          <w:lang w:eastAsia="pl-PL"/>
        </w:rPr>
        <w:t>.</w:t>
      </w:r>
    </w:p>
    <w:p w14:paraId="1410054A" w14:textId="77777777" w:rsidR="000A25C9" w:rsidRDefault="000A25C9" w:rsidP="000A25C9">
      <w:pPr>
        <w:suppressAutoHyphens w:val="0"/>
        <w:spacing w:line="276" w:lineRule="auto"/>
        <w:rPr>
          <w:rFonts w:ascii="Intrum Sans" w:eastAsia="Arial" w:hAnsi="Intrum Sans" w:cs="Arial"/>
          <w:b/>
          <w:bCs/>
          <w:kern w:val="0"/>
          <w:sz w:val="18"/>
          <w:szCs w:val="18"/>
          <w:lang w:val="pl" w:eastAsia="pl-PL" w:bidi="ar-SA"/>
        </w:rPr>
      </w:pPr>
      <w:r w:rsidRPr="000A25C9">
        <w:rPr>
          <w:rFonts w:ascii="Intrum Sans" w:eastAsia="Arial" w:hAnsi="Intrum Sans" w:cs="Arial"/>
          <w:b/>
          <w:bCs/>
          <w:kern w:val="0"/>
          <w:sz w:val="18"/>
          <w:szCs w:val="18"/>
          <w:lang w:val="pl" w:eastAsia="pl-PL" w:bidi="ar-SA"/>
        </w:rPr>
        <w:lastRenderedPageBreak/>
        <w:t xml:space="preserve">Więcej informacji: </w:t>
      </w:r>
      <w:r w:rsidRPr="000A25C9">
        <w:rPr>
          <w:rFonts w:ascii="Intrum Sans" w:eastAsia="Arial" w:hAnsi="Intrum Sans" w:cs="Arial"/>
          <w:kern w:val="0"/>
          <w:sz w:val="18"/>
          <w:szCs w:val="18"/>
          <w:lang w:val="pl" w:eastAsia="pl-PL" w:bidi="ar-SA"/>
        </w:rPr>
        <w:br/>
      </w:r>
    </w:p>
    <w:p w14:paraId="240ED34C" w14:textId="48E07707" w:rsidR="000A25C9" w:rsidRPr="000A25C9" w:rsidRDefault="000A25C9" w:rsidP="000A25C9">
      <w:pPr>
        <w:suppressAutoHyphens w:val="0"/>
        <w:spacing w:line="276" w:lineRule="auto"/>
        <w:rPr>
          <w:rFonts w:ascii="Intrum Sans" w:eastAsia="Arial" w:hAnsi="Intrum Sans" w:cs="Arial"/>
          <w:b/>
          <w:bCs/>
          <w:kern w:val="0"/>
          <w:sz w:val="18"/>
          <w:szCs w:val="18"/>
          <w:lang w:val="pl" w:eastAsia="pl-PL" w:bidi="ar-SA"/>
        </w:rPr>
      </w:pPr>
      <w:r w:rsidRPr="000A25C9">
        <w:rPr>
          <w:rFonts w:ascii="Intrum Sans" w:eastAsia="Arial" w:hAnsi="Intrum Sans" w:cs="Arial"/>
          <w:b/>
          <w:bCs/>
          <w:kern w:val="0"/>
          <w:sz w:val="18"/>
          <w:szCs w:val="18"/>
          <w:lang w:val="fr-FR" w:eastAsia="pl-PL" w:bidi="ar-SA"/>
        </w:rPr>
        <w:t>Katarzyna Bil </w:t>
      </w:r>
      <w:r w:rsidRPr="000A25C9">
        <w:rPr>
          <w:rFonts w:ascii="Intrum Sans" w:eastAsia="Arial" w:hAnsi="Intrum Sans" w:cs="Arial"/>
          <w:b/>
          <w:bCs/>
          <w:kern w:val="0"/>
          <w:sz w:val="18"/>
          <w:szCs w:val="18"/>
          <w:lang w:val="pl" w:eastAsia="pl-PL" w:bidi="ar-SA"/>
        </w:rPr>
        <w:br/>
      </w:r>
      <w:r w:rsidRPr="000A25C9">
        <w:rPr>
          <w:rFonts w:ascii="Intrum Sans" w:eastAsia="Arial" w:hAnsi="Intrum Sans" w:cs="Arial"/>
          <w:kern w:val="0"/>
          <w:sz w:val="18"/>
          <w:szCs w:val="18"/>
          <w:lang w:val="fr-FR" w:eastAsia="pl-PL" w:bidi="ar-SA"/>
        </w:rPr>
        <w:t>k.bil@lightscape.pl </w:t>
      </w:r>
      <w:r w:rsidRPr="000A25C9">
        <w:rPr>
          <w:rFonts w:ascii="Intrum Sans" w:eastAsia="Arial" w:hAnsi="Intrum Sans" w:cs="Arial"/>
          <w:kern w:val="0"/>
          <w:sz w:val="18"/>
          <w:szCs w:val="18"/>
          <w:lang w:val="pl" w:eastAsia="pl-PL" w:bidi="ar-SA"/>
        </w:rPr>
        <w:br/>
      </w:r>
      <w:r w:rsidRPr="000A25C9">
        <w:rPr>
          <w:rFonts w:ascii="Intrum Sans" w:eastAsia="Arial" w:hAnsi="Intrum Sans" w:cs="Arial"/>
          <w:kern w:val="0"/>
          <w:sz w:val="18"/>
          <w:szCs w:val="18"/>
          <w:lang w:val="fr-FR" w:eastAsia="pl-PL" w:bidi="ar-SA"/>
        </w:rPr>
        <w:t>tel. 731 439</w:t>
      </w:r>
      <w:r>
        <w:rPr>
          <w:rFonts w:ascii="Intrum Sans" w:eastAsia="Arial" w:hAnsi="Intrum Sans" w:cs="Arial"/>
          <w:kern w:val="0"/>
          <w:sz w:val="18"/>
          <w:szCs w:val="18"/>
          <w:lang w:val="fr-FR" w:eastAsia="pl-PL" w:bidi="ar-SA"/>
        </w:rPr>
        <w:t> </w:t>
      </w:r>
      <w:r w:rsidRPr="000A25C9">
        <w:rPr>
          <w:rFonts w:ascii="Intrum Sans" w:eastAsia="Arial" w:hAnsi="Intrum Sans" w:cs="Arial"/>
          <w:kern w:val="0"/>
          <w:sz w:val="18"/>
          <w:szCs w:val="18"/>
          <w:lang w:val="fr-FR" w:eastAsia="pl-PL" w:bidi="ar-SA"/>
        </w:rPr>
        <w:t>999</w:t>
      </w:r>
    </w:p>
    <w:p w14:paraId="36D7D01F" w14:textId="77777777" w:rsidR="000A25C9" w:rsidRDefault="000A25C9" w:rsidP="000A25C9">
      <w:pPr>
        <w:suppressAutoHyphens w:val="0"/>
        <w:spacing w:line="276" w:lineRule="auto"/>
        <w:rPr>
          <w:rFonts w:ascii="Intrum Sans" w:eastAsia="Arial" w:hAnsi="Intrum Sans" w:cs="Arial"/>
          <w:b/>
          <w:bCs/>
          <w:kern w:val="0"/>
          <w:sz w:val="18"/>
          <w:szCs w:val="18"/>
          <w:lang w:val="pl" w:eastAsia="pl-PL" w:bidi="ar-SA"/>
        </w:rPr>
      </w:pPr>
    </w:p>
    <w:p w14:paraId="67CCC26E" w14:textId="6643170A" w:rsidR="000A25C9" w:rsidRPr="000A25C9" w:rsidRDefault="000A25C9" w:rsidP="000A25C9">
      <w:pPr>
        <w:suppressAutoHyphens w:val="0"/>
        <w:spacing w:line="276" w:lineRule="auto"/>
        <w:rPr>
          <w:rFonts w:ascii="Intrum Sans" w:eastAsia="Hero New" w:hAnsi="Intrum Sans" w:cs="Hero New"/>
          <w:kern w:val="0"/>
          <w:sz w:val="18"/>
          <w:szCs w:val="18"/>
          <w:lang w:eastAsia="pl-PL" w:bidi="ar-SA"/>
        </w:rPr>
      </w:pPr>
      <w:r w:rsidRPr="000A25C9">
        <w:rPr>
          <w:rFonts w:ascii="Intrum Sans" w:eastAsia="Arial" w:hAnsi="Intrum Sans" w:cs="Arial"/>
          <w:b/>
          <w:bCs/>
          <w:kern w:val="0"/>
          <w:sz w:val="18"/>
          <w:szCs w:val="18"/>
          <w:lang w:val="pl" w:eastAsia="pl-PL" w:bidi="ar-SA"/>
        </w:rPr>
        <w:t xml:space="preserve">Aleksandra Morka </w:t>
      </w:r>
      <w:r w:rsidRPr="000A25C9">
        <w:rPr>
          <w:rFonts w:ascii="Intrum Sans" w:eastAsia="Arial" w:hAnsi="Intrum Sans" w:cs="Arial"/>
          <w:kern w:val="0"/>
          <w:sz w:val="18"/>
          <w:szCs w:val="18"/>
          <w:lang w:val="pl" w:eastAsia="pl-PL" w:bidi="ar-SA"/>
        </w:rPr>
        <w:br/>
      </w:r>
      <w:r w:rsidRPr="000A25C9">
        <w:rPr>
          <w:rFonts w:ascii="Intrum Sans" w:eastAsia="Hero New" w:hAnsi="Intrum Sans" w:cs="Hero New"/>
          <w:kern w:val="0"/>
          <w:sz w:val="18"/>
          <w:szCs w:val="18"/>
          <w:lang w:val="pl" w:eastAsia="pl-PL" w:bidi="ar-SA"/>
        </w:rPr>
        <w:t>a.morka@lightscape.pl</w:t>
      </w:r>
      <w:r w:rsidRPr="000A25C9">
        <w:rPr>
          <w:rFonts w:ascii="Intrum Sans" w:eastAsia="Arial" w:hAnsi="Intrum Sans" w:cs="Arial"/>
          <w:kern w:val="0"/>
          <w:sz w:val="18"/>
          <w:szCs w:val="18"/>
          <w:lang w:val="pl" w:eastAsia="pl-PL" w:bidi="ar-SA"/>
        </w:rPr>
        <w:br/>
      </w:r>
      <w:r w:rsidRPr="000A25C9">
        <w:rPr>
          <w:rFonts w:ascii="Intrum Sans" w:eastAsia="Hero New" w:hAnsi="Intrum Sans" w:cs="Hero New"/>
          <w:kern w:val="0"/>
          <w:sz w:val="18"/>
          <w:szCs w:val="18"/>
          <w:lang w:val="pl" w:eastAsia="pl-PL" w:bidi="ar-SA"/>
        </w:rPr>
        <w:t>tel.</w:t>
      </w:r>
      <w:r w:rsidRPr="000A25C9">
        <w:rPr>
          <w:rFonts w:ascii="Intrum Sans" w:eastAsia="Hero New" w:hAnsi="Intrum Sans" w:cs="Hero New"/>
          <w:kern w:val="0"/>
          <w:sz w:val="18"/>
          <w:szCs w:val="18"/>
          <w:lang w:eastAsia="pl-PL" w:bidi="ar-SA"/>
        </w:rPr>
        <w:t xml:space="preserve"> 531 444 469</w:t>
      </w:r>
    </w:p>
    <w:p w14:paraId="354BDC2A" w14:textId="77777777" w:rsidR="000A25C9" w:rsidRPr="003B6E35" w:rsidRDefault="000A25C9" w:rsidP="000A25C9">
      <w:pPr>
        <w:suppressAutoHyphens w:val="0"/>
        <w:spacing w:line="276" w:lineRule="auto"/>
        <w:rPr>
          <w:rFonts w:ascii="Hero New" w:eastAsia="Hero New" w:hAnsi="Hero New" w:cs="Hero New"/>
          <w:color w:val="242424"/>
          <w:kern w:val="0"/>
          <w:sz w:val="18"/>
          <w:szCs w:val="18"/>
          <w:lang w:eastAsia="pl-PL" w:bidi="ar-SA"/>
        </w:rPr>
      </w:pPr>
    </w:p>
    <w:p w14:paraId="7B631AFA" w14:textId="77777777" w:rsidR="000A25C9" w:rsidRPr="00D11451" w:rsidRDefault="000A25C9" w:rsidP="000A25C9">
      <w:pPr>
        <w:spacing w:line="276" w:lineRule="auto"/>
        <w:rPr>
          <w:rFonts w:ascii="Intrum Sans" w:hAnsi="Intrum Sans"/>
          <w:sz w:val="18"/>
          <w:szCs w:val="18"/>
        </w:rPr>
      </w:pPr>
    </w:p>
    <w:sectPr w:rsidR="000A25C9" w:rsidRPr="00D11451" w:rsidSect="0091788F">
      <w:headerReference w:type="default" r:id="rId7"/>
      <w:pgSz w:w="11906" w:h="16838"/>
      <w:pgMar w:top="1418"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7405" w14:textId="77777777" w:rsidR="008E6166" w:rsidRDefault="008E6166">
      <w:r>
        <w:separator/>
      </w:r>
    </w:p>
  </w:endnote>
  <w:endnote w:type="continuationSeparator" w:id="0">
    <w:p w14:paraId="28E5C900" w14:textId="77777777" w:rsidR="008E6166" w:rsidRDefault="008E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Intrum Sans">
    <w:panose1 w:val="00000500000000000000"/>
    <w:charset w:val="00"/>
    <w:family w:val="modern"/>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Intrum Sans Medium">
    <w:panose1 w:val="00000600000000000000"/>
    <w:charset w:val="00"/>
    <w:family w:val="modern"/>
    <w:notTrueType/>
    <w:pitch w:val="variable"/>
    <w:sig w:usb0="00000087" w:usb1="00000000" w:usb2="00000000" w:usb3="00000000" w:csb0="0000009B" w:csb1="00000000"/>
  </w:font>
  <w:font w:name="Segoe UI">
    <w:panose1 w:val="020B0502040204020203"/>
    <w:charset w:val="EE"/>
    <w:family w:val="swiss"/>
    <w:pitch w:val="variable"/>
    <w:sig w:usb0="E4002EFF" w:usb1="C000E47F" w:usb2="00000009" w:usb3="00000000" w:csb0="000001FF" w:csb1="00000000"/>
  </w:font>
  <w:font w:name="Hero New">
    <w:altName w:val="Calibri"/>
    <w:panose1 w:val="00000000000000000000"/>
    <w:charset w:val="00"/>
    <w:family w:val="modern"/>
    <w:notTrueType/>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5445" w14:textId="77777777" w:rsidR="008E6166" w:rsidRDefault="008E6166">
      <w:r>
        <w:separator/>
      </w:r>
    </w:p>
  </w:footnote>
  <w:footnote w:type="continuationSeparator" w:id="0">
    <w:p w14:paraId="487A8700" w14:textId="77777777" w:rsidR="008E6166" w:rsidRDefault="008E6166">
      <w:r>
        <w:continuationSeparator/>
      </w:r>
    </w:p>
  </w:footnote>
  <w:footnote w:id="1">
    <w:p w14:paraId="1ED073D9" w14:textId="77777777" w:rsidR="008A5E81" w:rsidRPr="0091788F" w:rsidRDefault="008A5E81" w:rsidP="008A5E81">
      <w:pPr>
        <w:pStyle w:val="Tekstprzypisudolnego"/>
        <w:rPr>
          <w:rFonts w:ascii="Intrum Sans" w:hAnsi="Intrum Sans"/>
          <w:sz w:val="16"/>
          <w:szCs w:val="16"/>
        </w:rPr>
      </w:pPr>
      <w:r w:rsidRPr="0091788F">
        <w:rPr>
          <w:rStyle w:val="Znakiprzypiswdolnych"/>
          <w:rFonts w:ascii="Intrum Sans" w:hAnsi="Intrum Sans"/>
          <w:sz w:val="16"/>
          <w:szCs w:val="16"/>
          <w:vertAlign w:val="superscript"/>
        </w:rPr>
        <w:footnoteRef/>
      </w:r>
      <w:r w:rsidRPr="0091788F">
        <w:rPr>
          <w:rFonts w:ascii="Intrum Sans" w:hAnsi="Intrum Sans"/>
          <w:sz w:val="16"/>
          <w:szCs w:val="16"/>
        </w:rPr>
        <w:tab/>
        <w:t>BIG InfoMonitor, ,,Raport InfoDług”, 2026</w:t>
      </w:r>
    </w:p>
  </w:footnote>
  <w:footnote w:id="2">
    <w:p w14:paraId="4B8CD49B" w14:textId="77777777" w:rsidR="00332324" w:rsidRPr="0091788F" w:rsidRDefault="00332324">
      <w:pPr>
        <w:pStyle w:val="Tekstprzypisudolnego"/>
        <w:rPr>
          <w:sz w:val="16"/>
          <w:szCs w:val="16"/>
        </w:rPr>
      </w:pPr>
      <w:r w:rsidRPr="0091788F">
        <w:rPr>
          <w:rStyle w:val="Znakiprzypiswdolnych"/>
          <w:rFonts w:ascii="Intrum Sans" w:hAnsi="Intrum Sans"/>
          <w:sz w:val="16"/>
          <w:szCs w:val="16"/>
          <w:vertAlign w:val="superscript"/>
        </w:rPr>
        <w:footnoteRef/>
      </w:r>
      <w:r w:rsidRPr="0091788F">
        <w:rPr>
          <w:rFonts w:ascii="Intrum Sans" w:hAnsi="Intrum Sans"/>
          <w:sz w:val="16"/>
          <w:szCs w:val="16"/>
        </w:rPr>
        <w:tab/>
        <w:t>BIG InfoMonitor, ,,Odzyskiwanie i spłata długów nie zawsze idą w parze”,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1B50" w14:textId="6E564FF2" w:rsidR="0091788F" w:rsidRDefault="00000000" w:rsidP="0091788F">
    <w:pPr>
      <w:pStyle w:val="Nagwek"/>
    </w:pPr>
    <w:r>
      <w:rPr>
        <w:noProof/>
      </w:rPr>
      <w:pict w14:anchorId="6F999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63.25pt;height:13.75pt;visibility:visible;mso-wrap-style:square">
          <v:imagedata r:id="rId1" o:title=""/>
        </v:shape>
      </w:pict>
    </w:r>
  </w:p>
  <w:p w14:paraId="26519B59" w14:textId="77777777" w:rsidR="0091788F" w:rsidRPr="0091788F" w:rsidRDefault="0091788F" w:rsidP="009178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4B02CFE"/>
    <w:multiLevelType w:val="hybridMultilevel"/>
    <w:tmpl w:val="DCCE6DEE"/>
    <w:lvl w:ilvl="0" w:tplc="BE926606">
      <w:start w:val="1"/>
      <w:numFmt w:val="bullet"/>
      <w:lvlText w:val="-"/>
      <w:lvlJc w:val="left"/>
      <w:pPr>
        <w:ind w:left="720" w:hanging="360"/>
      </w:pPr>
      <w:rPr>
        <w:rFonts w:ascii="Aptos" w:hAnsi="Aptos" w:hint="default"/>
      </w:rPr>
    </w:lvl>
    <w:lvl w:ilvl="1" w:tplc="77800E1A">
      <w:start w:val="1"/>
      <w:numFmt w:val="bullet"/>
      <w:lvlText w:val="o"/>
      <w:lvlJc w:val="left"/>
      <w:pPr>
        <w:ind w:left="1440" w:hanging="360"/>
      </w:pPr>
      <w:rPr>
        <w:rFonts w:ascii="Courier New" w:hAnsi="Courier New" w:hint="default"/>
      </w:rPr>
    </w:lvl>
    <w:lvl w:ilvl="2" w:tplc="75C69AAA">
      <w:start w:val="1"/>
      <w:numFmt w:val="bullet"/>
      <w:lvlText w:val=""/>
      <w:lvlJc w:val="left"/>
      <w:pPr>
        <w:ind w:left="2160" w:hanging="360"/>
      </w:pPr>
      <w:rPr>
        <w:rFonts w:ascii="Wingdings" w:hAnsi="Wingdings" w:hint="default"/>
      </w:rPr>
    </w:lvl>
    <w:lvl w:ilvl="3" w:tplc="147E6346">
      <w:start w:val="1"/>
      <w:numFmt w:val="bullet"/>
      <w:lvlText w:val=""/>
      <w:lvlJc w:val="left"/>
      <w:pPr>
        <w:ind w:left="2880" w:hanging="360"/>
      </w:pPr>
      <w:rPr>
        <w:rFonts w:ascii="Symbol" w:hAnsi="Symbol" w:hint="default"/>
      </w:rPr>
    </w:lvl>
    <w:lvl w:ilvl="4" w:tplc="F0E29B7A">
      <w:start w:val="1"/>
      <w:numFmt w:val="bullet"/>
      <w:lvlText w:val="o"/>
      <w:lvlJc w:val="left"/>
      <w:pPr>
        <w:ind w:left="3600" w:hanging="360"/>
      </w:pPr>
      <w:rPr>
        <w:rFonts w:ascii="Courier New" w:hAnsi="Courier New" w:hint="default"/>
      </w:rPr>
    </w:lvl>
    <w:lvl w:ilvl="5" w:tplc="0BB2079C">
      <w:start w:val="1"/>
      <w:numFmt w:val="bullet"/>
      <w:lvlText w:val=""/>
      <w:lvlJc w:val="left"/>
      <w:pPr>
        <w:ind w:left="4320" w:hanging="360"/>
      </w:pPr>
      <w:rPr>
        <w:rFonts w:ascii="Wingdings" w:hAnsi="Wingdings" w:hint="default"/>
      </w:rPr>
    </w:lvl>
    <w:lvl w:ilvl="6" w:tplc="3CD87FD6">
      <w:start w:val="1"/>
      <w:numFmt w:val="bullet"/>
      <w:lvlText w:val=""/>
      <w:lvlJc w:val="left"/>
      <w:pPr>
        <w:ind w:left="5040" w:hanging="360"/>
      </w:pPr>
      <w:rPr>
        <w:rFonts w:ascii="Symbol" w:hAnsi="Symbol" w:hint="default"/>
      </w:rPr>
    </w:lvl>
    <w:lvl w:ilvl="7" w:tplc="97C60D1C">
      <w:start w:val="1"/>
      <w:numFmt w:val="bullet"/>
      <w:lvlText w:val="o"/>
      <w:lvlJc w:val="left"/>
      <w:pPr>
        <w:ind w:left="5760" w:hanging="360"/>
      </w:pPr>
      <w:rPr>
        <w:rFonts w:ascii="Courier New" w:hAnsi="Courier New" w:hint="default"/>
      </w:rPr>
    </w:lvl>
    <w:lvl w:ilvl="8" w:tplc="50401548">
      <w:start w:val="1"/>
      <w:numFmt w:val="bullet"/>
      <w:lvlText w:val=""/>
      <w:lvlJc w:val="left"/>
      <w:pPr>
        <w:ind w:left="6480" w:hanging="360"/>
      </w:pPr>
      <w:rPr>
        <w:rFonts w:ascii="Wingdings" w:hAnsi="Wingdings" w:hint="default"/>
      </w:rPr>
    </w:lvl>
  </w:abstractNum>
  <w:abstractNum w:abstractNumId="3" w15:restartNumberingAfterBreak="0">
    <w:nsid w:val="66E05F7D"/>
    <w:multiLevelType w:val="hybridMultilevel"/>
    <w:tmpl w:val="4D3424D6"/>
    <w:lvl w:ilvl="0" w:tplc="A1084B82">
      <w:start w:val="1"/>
      <w:numFmt w:val="bullet"/>
      <w:lvlText w:val="-"/>
      <w:lvlJc w:val="left"/>
      <w:pPr>
        <w:ind w:left="720" w:hanging="360"/>
      </w:pPr>
      <w:rPr>
        <w:rFonts w:ascii="Aptos" w:hAnsi="Aptos" w:hint="default"/>
      </w:rPr>
    </w:lvl>
    <w:lvl w:ilvl="1" w:tplc="23585376">
      <w:start w:val="1"/>
      <w:numFmt w:val="bullet"/>
      <w:lvlText w:val="o"/>
      <w:lvlJc w:val="left"/>
      <w:pPr>
        <w:ind w:left="1440" w:hanging="360"/>
      </w:pPr>
      <w:rPr>
        <w:rFonts w:ascii="Courier New" w:hAnsi="Courier New" w:hint="default"/>
      </w:rPr>
    </w:lvl>
    <w:lvl w:ilvl="2" w:tplc="636A2DA0">
      <w:start w:val="1"/>
      <w:numFmt w:val="bullet"/>
      <w:lvlText w:val=""/>
      <w:lvlJc w:val="left"/>
      <w:pPr>
        <w:ind w:left="2160" w:hanging="360"/>
      </w:pPr>
      <w:rPr>
        <w:rFonts w:ascii="Wingdings" w:hAnsi="Wingdings" w:hint="default"/>
      </w:rPr>
    </w:lvl>
    <w:lvl w:ilvl="3" w:tplc="DF4CFEB8">
      <w:start w:val="1"/>
      <w:numFmt w:val="bullet"/>
      <w:lvlText w:val=""/>
      <w:lvlJc w:val="left"/>
      <w:pPr>
        <w:ind w:left="2880" w:hanging="360"/>
      </w:pPr>
      <w:rPr>
        <w:rFonts w:ascii="Symbol" w:hAnsi="Symbol" w:hint="default"/>
      </w:rPr>
    </w:lvl>
    <w:lvl w:ilvl="4" w:tplc="64B01F9C">
      <w:start w:val="1"/>
      <w:numFmt w:val="bullet"/>
      <w:lvlText w:val="o"/>
      <w:lvlJc w:val="left"/>
      <w:pPr>
        <w:ind w:left="3600" w:hanging="360"/>
      </w:pPr>
      <w:rPr>
        <w:rFonts w:ascii="Courier New" w:hAnsi="Courier New" w:hint="default"/>
      </w:rPr>
    </w:lvl>
    <w:lvl w:ilvl="5" w:tplc="2EE2F444">
      <w:start w:val="1"/>
      <w:numFmt w:val="bullet"/>
      <w:lvlText w:val=""/>
      <w:lvlJc w:val="left"/>
      <w:pPr>
        <w:ind w:left="4320" w:hanging="360"/>
      </w:pPr>
      <w:rPr>
        <w:rFonts w:ascii="Wingdings" w:hAnsi="Wingdings" w:hint="default"/>
      </w:rPr>
    </w:lvl>
    <w:lvl w:ilvl="6" w:tplc="6E6CC3E6">
      <w:start w:val="1"/>
      <w:numFmt w:val="bullet"/>
      <w:lvlText w:val=""/>
      <w:lvlJc w:val="left"/>
      <w:pPr>
        <w:ind w:left="5040" w:hanging="360"/>
      </w:pPr>
      <w:rPr>
        <w:rFonts w:ascii="Symbol" w:hAnsi="Symbol" w:hint="default"/>
      </w:rPr>
    </w:lvl>
    <w:lvl w:ilvl="7" w:tplc="F55EDBA0">
      <w:start w:val="1"/>
      <w:numFmt w:val="bullet"/>
      <w:lvlText w:val="o"/>
      <w:lvlJc w:val="left"/>
      <w:pPr>
        <w:ind w:left="5760" w:hanging="360"/>
      </w:pPr>
      <w:rPr>
        <w:rFonts w:ascii="Courier New" w:hAnsi="Courier New" w:hint="default"/>
      </w:rPr>
    </w:lvl>
    <w:lvl w:ilvl="8" w:tplc="3A040CB0">
      <w:start w:val="1"/>
      <w:numFmt w:val="bullet"/>
      <w:lvlText w:val=""/>
      <w:lvlJc w:val="left"/>
      <w:pPr>
        <w:ind w:left="6480" w:hanging="360"/>
      </w:pPr>
      <w:rPr>
        <w:rFonts w:ascii="Wingdings" w:hAnsi="Wingdings" w:hint="default"/>
      </w:rPr>
    </w:lvl>
  </w:abstractNum>
  <w:num w:numId="1" w16cid:durableId="791360514">
    <w:abstractNumId w:val="2"/>
  </w:num>
  <w:num w:numId="2" w16cid:durableId="912857367">
    <w:abstractNumId w:val="3"/>
  </w:num>
  <w:num w:numId="3" w16cid:durableId="613249549">
    <w:abstractNumId w:val="0"/>
  </w:num>
  <w:num w:numId="4" w16cid:durableId="87006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5617"/>
    <w:rsid w:val="00033316"/>
    <w:rsid w:val="000A25C9"/>
    <w:rsid w:val="000F5571"/>
    <w:rsid w:val="00101A80"/>
    <w:rsid w:val="001F5617"/>
    <w:rsid w:val="002825F1"/>
    <w:rsid w:val="00332324"/>
    <w:rsid w:val="003443DA"/>
    <w:rsid w:val="00395717"/>
    <w:rsid w:val="003D18E7"/>
    <w:rsid w:val="00521114"/>
    <w:rsid w:val="00554103"/>
    <w:rsid w:val="00555FD4"/>
    <w:rsid w:val="005F7C43"/>
    <w:rsid w:val="00626E89"/>
    <w:rsid w:val="006D2F91"/>
    <w:rsid w:val="008239D6"/>
    <w:rsid w:val="008A5E81"/>
    <w:rsid w:val="008C5D45"/>
    <w:rsid w:val="008E6166"/>
    <w:rsid w:val="0091788F"/>
    <w:rsid w:val="00A30934"/>
    <w:rsid w:val="00AE61D2"/>
    <w:rsid w:val="00B059B7"/>
    <w:rsid w:val="00BC4A7F"/>
    <w:rsid w:val="00BD5BA8"/>
    <w:rsid w:val="00BE7EEB"/>
    <w:rsid w:val="00CC3027"/>
    <w:rsid w:val="00D11451"/>
    <w:rsid w:val="0CD53820"/>
    <w:rsid w:val="1BF9A14D"/>
    <w:rsid w:val="1D354AA7"/>
    <w:rsid w:val="2D9AE8EE"/>
    <w:rsid w:val="2DED60D7"/>
    <w:rsid w:val="38F695C1"/>
    <w:rsid w:val="4521AA42"/>
    <w:rsid w:val="4BBE0DE2"/>
    <w:rsid w:val="58B14191"/>
    <w:rsid w:val="68AA629A"/>
    <w:rsid w:val="7FE89A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4D35FC"/>
  <w15:chartTrackingRefBased/>
  <w15:docId w15:val="{A6C38A5D-1F4D-4877-8B9F-2A3EC7F1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Liberation Serif" w:eastAsia="NSimSun" w:hAnsi="Liberation Serif" w:cs="Lucida Sans"/>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118">
    <w:name w:val="ListLabel 118"/>
    <w:rPr>
      <w:sz w:val="20"/>
    </w:rPr>
  </w:style>
  <w:style w:type="character" w:customStyle="1" w:styleId="ListLabel119">
    <w:name w:val="ListLabel 119"/>
    <w:rPr>
      <w:sz w:val="20"/>
    </w:rPr>
  </w:style>
  <w:style w:type="character" w:customStyle="1" w:styleId="ListLabel120">
    <w:name w:val="ListLabel 120"/>
    <w:rPr>
      <w:sz w:val="20"/>
    </w:rPr>
  </w:style>
  <w:style w:type="character" w:customStyle="1" w:styleId="ListLabel121">
    <w:name w:val="ListLabel 121"/>
    <w:rPr>
      <w:sz w:val="20"/>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ListLabel126">
    <w:name w:val="ListLabel 126"/>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sz w:val="20"/>
    </w:rPr>
  </w:style>
  <w:style w:type="character" w:customStyle="1" w:styleId="ListLabel114">
    <w:name w:val="ListLabel 114"/>
    <w:rPr>
      <w:sz w:val="20"/>
    </w:rPr>
  </w:style>
  <w:style w:type="character" w:customStyle="1" w:styleId="ListLabel115">
    <w:name w:val="ListLabel 115"/>
    <w:rPr>
      <w:sz w:val="20"/>
    </w:rPr>
  </w:style>
  <w:style w:type="character" w:customStyle="1" w:styleId="ListLabel116">
    <w:name w:val="ListLabel 116"/>
    <w:rPr>
      <w:sz w:val="20"/>
    </w:rPr>
  </w:style>
  <w:style w:type="character" w:customStyle="1" w:styleId="ListLabel117">
    <w:name w:val="ListLabel 117"/>
    <w:rPr>
      <w:sz w:val="20"/>
    </w:rPr>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character" w:styleId="Pogrubienie">
    <w:name w:val="Strong"/>
    <w:qFormat/>
    <w:rPr>
      <w:b/>
      <w:bCs/>
    </w:rPr>
  </w:style>
  <w:style w:type="character" w:styleId="Hipercze">
    <w:name w:val="Hyperlink"/>
    <w:rPr>
      <w:color w:val="000080"/>
      <w:u w:val="single"/>
    </w:rPr>
  </w:style>
  <w:style w:type="character" w:customStyle="1" w:styleId="Znakiprzypiswdolnych">
    <w:name w:val="Znaki przypisów dolnych"/>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style>
  <w:style w:type="paragraph" w:customStyle="1" w:styleId="Nagwek1">
    <w:name w:val="Nagłówek1"/>
    <w:next w:val="Tekstpodstawowy"/>
    <w:uiPriority w:val="1"/>
    <w:rsid w:val="0CD53820"/>
    <w:pPr>
      <w:keepNext/>
      <w:spacing w:before="240" w:after="120"/>
    </w:pPr>
    <w:rPr>
      <w:rFonts w:ascii="Liberation Sans" w:eastAsia="Microsoft YaHei" w:hAnsi="Liberation Sans"/>
      <w:sz w:val="28"/>
      <w:szCs w:val="28"/>
    </w:rPr>
  </w:style>
  <w:style w:type="paragraph" w:styleId="Tekstpodstawowy">
    <w:name w:val="Body Text"/>
    <w:uiPriority w:val="1"/>
    <w:rsid w:val="0CD53820"/>
    <w:pPr>
      <w:spacing w:after="140" w:line="276" w:lineRule="auto"/>
    </w:pPr>
  </w:style>
  <w:style w:type="paragraph" w:styleId="Lista">
    <w:name w:val="List"/>
    <w:basedOn w:val="Tekstpodstawowy"/>
  </w:style>
  <w:style w:type="paragraph" w:styleId="Legenda">
    <w:name w:val="caption"/>
    <w:uiPriority w:val="1"/>
    <w:qFormat/>
    <w:rsid w:val="0CD53820"/>
    <w:pPr>
      <w:spacing w:before="120" w:after="120"/>
    </w:pPr>
    <w:rPr>
      <w:i/>
      <w:iCs/>
    </w:rPr>
  </w:style>
  <w:style w:type="paragraph" w:customStyle="1" w:styleId="Indeks">
    <w:name w:val="Indeks"/>
    <w:uiPriority w:val="1"/>
    <w:rsid w:val="0CD53820"/>
  </w:style>
  <w:style w:type="paragraph" w:styleId="Tekstprzypisudolnego">
    <w:name w:val="footnote text"/>
    <w:uiPriority w:val="1"/>
    <w:rsid w:val="0CD53820"/>
    <w:pPr>
      <w:ind w:left="340" w:hanging="340"/>
    </w:pPr>
  </w:style>
  <w:style w:type="character" w:styleId="Odwoaniedokomentarza">
    <w:name w:val="annotation reference"/>
    <w:uiPriority w:val="99"/>
    <w:semiHidden/>
    <w:unhideWhenUsed/>
    <w:rsid w:val="00AE61D2"/>
    <w:rPr>
      <w:sz w:val="16"/>
      <w:szCs w:val="16"/>
    </w:rPr>
  </w:style>
  <w:style w:type="paragraph" w:styleId="Tekstkomentarza">
    <w:name w:val="annotation text"/>
    <w:link w:val="TekstkomentarzaZnak"/>
    <w:uiPriority w:val="99"/>
    <w:unhideWhenUsed/>
    <w:rsid w:val="0CD53820"/>
    <w:rPr>
      <w:rFonts w:cs="Mangal"/>
    </w:rPr>
  </w:style>
  <w:style w:type="character" w:customStyle="1" w:styleId="TekstkomentarzaZnak">
    <w:name w:val="Tekst komentarza Znak"/>
    <w:link w:val="Tekstkomentarza"/>
    <w:uiPriority w:val="99"/>
    <w:rsid w:val="00AE61D2"/>
    <w:rPr>
      <w:rFonts w:ascii="Liberation Serif" w:eastAsia="NSimSun" w:hAnsi="Liberation Serif" w:cs="Mangal"/>
      <w:kern w:val="2"/>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AE61D2"/>
    <w:rPr>
      <w:b/>
      <w:bCs/>
    </w:rPr>
  </w:style>
  <w:style w:type="character" w:customStyle="1" w:styleId="TematkomentarzaZnak">
    <w:name w:val="Temat komentarza Znak"/>
    <w:link w:val="Tematkomentarza"/>
    <w:uiPriority w:val="99"/>
    <w:semiHidden/>
    <w:rsid w:val="00AE61D2"/>
    <w:rPr>
      <w:rFonts w:ascii="Liberation Serif" w:eastAsia="NSimSun" w:hAnsi="Liberation Serif" w:cs="Mangal"/>
      <w:b/>
      <w:bCs/>
      <w:kern w:val="2"/>
      <w:sz w:val="20"/>
      <w:szCs w:val="18"/>
      <w:lang w:eastAsia="zh-CN" w:bidi="hi-IN"/>
    </w:rPr>
  </w:style>
  <w:style w:type="paragraph" w:styleId="Nagwek">
    <w:name w:val="header"/>
    <w:link w:val="NagwekZnak"/>
    <w:uiPriority w:val="99"/>
    <w:unhideWhenUsed/>
    <w:rsid w:val="0CD53820"/>
    <w:pPr>
      <w:tabs>
        <w:tab w:val="center" w:pos="4536"/>
        <w:tab w:val="right" w:pos="9072"/>
      </w:tabs>
    </w:pPr>
    <w:rPr>
      <w:rFonts w:cs="Mangal"/>
    </w:rPr>
  </w:style>
  <w:style w:type="character" w:customStyle="1" w:styleId="NagwekZnak">
    <w:name w:val="Nagłówek Znak"/>
    <w:link w:val="Nagwek"/>
    <w:uiPriority w:val="99"/>
    <w:rsid w:val="0091788F"/>
    <w:rPr>
      <w:rFonts w:ascii="Liberation Serif" w:eastAsia="NSimSun" w:hAnsi="Liberation Serif" w:cs="Mangal"/>
      <w:kern w:val="2"/>
      <w:sz w:val="24"/>
      <w:szCs w:val="21"/>
      <w:lang w:eastAsia="zh-CN" w:bidi="hi-IN"/>
    </w:rPr>
  </w:style>
  <w:style w:type="paragraph" w:styleId="Stopka">
    <w:name w:val="footer"/>
    <w:link w:val="StopkaZnak"/>
    <w:uiPriority w:val="99"/>
    <w:unhideWhenUsed/>
    <w:rsid w:val="0CD53820"/>
    <w:pPr>
      <w:tabs>
        <w:tab w:val="center" w:pos="4536"/>
        <w:tab w:val="right" w:pos="9072"/>
      </w:tabs>
    </w:pPr>
    <w:rPr>
      <w:rFonts w:cs="Mangal"/>
    </w:rPr>
  </w:style>
  <w:style w:type="character" w:customStyle="1" w:styleId="StopkaZnak">
    <w:name w:val="Stopka Znak"/>
    <w:link w:val="Stopka"/>
    <w:uiPriority w:val="99"/>
    <w:rsid w:val="0091788F"/>
    <w:rPr>
      <w:rFonts w:ascii="Liberation Serif" w:eastAsia="NSimSun" w:hAnsi="Liberation Serif" w:cs="Mangal"/>
      <w:kern w:val="2"/>
      <w:sz w:val="24"/>
      <w:szCs w:val="21"/>
      <w:lang w:eastAsia="zh-CN" w:bidi="hi-IN"/>
    </w:rPr>
  </w:style>
  <w:style w:type="paragraph" w:styleId="Akapitzlist">
    <w:name w:val="List Paragraph"/>
    <w:uiPriority w:val="34"/>
    <w:qFormat/>
    <w:rsid w:val="0CD53820"/>
    <w:pPr>
      <w:ind w:left="720"/>
      <w:contextualSpacing/>
    </w:pPr>
  </w:style>
  <w:style w:type="paragraph" w:styleId="Poprawka">
    <w:name w:val="Revision"/>
    <w:hidden/>
    <w:uiPriority w:val="99"/>
    <w:semiHidden/>
    <w:rsid w:val="00555FD4"/>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622</Words>
  <Characters>3851</Characters>
  <Application>Microsoft Office Word</Application>
  <DocSecurity>0</DocSecurity>
  <Lines>45</Lines>
  <Paragraphs>11</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Morka</dc:creator>
  <cp:keywords/>
  <cp:lastModifiedBy>Aleksandra Morka</cp:lastModifiedBy>
  <cp:revision>11</cp:revision>
  <cp:lastPrinted>1899-12-31T23:00:00Z</cp:lastPrinted>
  <dcterms:created xsi:type="dcterms:W3CDTF">2026-03-23T15:50:00Z</dcterms:created>
  <dcterms:modified xsi:type="dcterms:W3CDTF">2026-03-26T07:28:00Z</dcterms:modified>
</cp:coreProperties>
</file>