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EA12" w14:textId="77777777" w:rsidR="0017116C" w:rsidRDefault="0017116C">
      <w:pPr>
        <w:spacing w:line="276" w:lineRule="auto"/>
        <w:jc w:val="both"/>
      </w:pPr>
      <w:bookmarkStart w:id="0" w:name="_heading=h.gjdgxs" w:colFirst="0" w:colLast="0"/>
      <w:bookmarkEnd w:id="0"/>
    </w:p>
    <w:p w14:paraId="03C09068" w14:textId="77777777" w:rsidR="0017116C" w:rsidRDefault="00A92E45">
      <w:pPr>
        <w:spacing w:line="276" w:lineRule="auto"/>
        <w:jc w:val="right"/>
        <w:rPr>
          <w:sz w:val="18"/>
          <w:szCs w:val="18"/>
        </w:rPr>
      </w:pPr>
      <w:r>
        <w:rPr>
          <w:sz w:val="18"/>
          <w:szCs w:val="18"/>
        </w:rPr>
        <w:t>Informacja prasowa</w:t>
      </w:r>
    </w:p>
    <w:p w14:paraId="0D708D6C" w14:textId="2D7B7E00" w:rsidR="0017116C" w:rsidRDefault="00A92E45">
      <w:pPr>
        <w:spacing w:line="276" w:lineRule="auto"/>
        <w:jc w:val="right"/>
        <w:rPr>
          <w:sz w:val="18"/>
          <w:szCs w:val="18"/>
        </w:rPr>
      </w:pPr>
      <w:r>
        <w:rPr>
          <w:sz w:val="18"/>
          <w:szCs w:val="18"/>
        </w:rPr>
        <w:t>Warsz</w:t>
      </w:r>
      <w:r w:rsidRPr="0041693C">
        <w:rPr>
          <w:sz w:val="18"/>
          <w:szCs w:val="18"/>
        </w:rPr>
        <w:t xml:space="preserve">awa, </w:t>
      </w:r>
      <w:r w:rsidR="001A15D5">
        <w:rPr>
          <w:sz w:val="18"/>
          <w:szCs w:val="18"/>
        </w:rPr>
        <w:t>3</w:t>
      </w:r>
      <w:r w:rsidR="00D0095F">
        <w:rPr>
          <w:sz w:val="18"/>
          <w:szCs w:val="18"/>
        </w:rPr>
        <w:t>1</w:t>
      </w:r>
      <w:r w:rsidR="0041693C" w:rsidRPr="0041693C">
        <w:rPr>
          <w:sz w:val="18"/>
          <w:szCs w:val="18"/>
        </w:rPr>
        <w:t xml:space="preserve"> </w:t>
      </w:r>
      <w:r w:rsidR="00F1755B" w:rsidRPr="0041693C">
        <w:rPr>
          <w:sz w:val="18"/>
          <w:szCs w:val="18"/>
        </w:rPr>
        <w:t>marca</w:t>
      </w:r>
      <w:r w:rsidR="00F1755B">
        <w:rPr>
          <w:sz w:val="18"/>
          <w:szCs w:val="18"/>
        </w:rPr>
        <w:t xml:space="preserve"> 202</w:t>
      </w:r>
      <w:r w:rsidR="003A5C75">
        <w:rPr>
          <w:sz w:val="18"/>
          <w:szCs w:val="18"/>
        </w:rPr>
        <w:t>6</w:t>
      </w:r>
      <w:r>
        <w:rPr>
          <w:sz w:val="18"/>
          <w:szCs w:val="18"/>
        </w:rPr>
        <w:t xml:space="preserve"> roku</w:t>
      </w:r>
    </w:p>
    <w:p w14:paraId="31EE1F15" w14:textId="77777777" w:rsidR="0017116C" w:rsidRDefault="0017116C">
      <w:pPr>
        <w:spacing w:line="276" w:lineRule="auto"/>
        <w:jc w:val="right"/>
        <w:rPr>
          <w:sz w:val="20"/>
          <w:szCs w:val="20"/>
        </w:rPr>
      </w:pPr>
    </w:p>
    <w:p w14:paraId="172B40F9" w14:textId="77777777" w:rsidR="0017116C" w:rsidRDefault="0017116C">
      <w:pPr>
        <w:spacing w:line="276" w:lineRule="auto"/>
        <w:jc w:val="right"/>
        <w:rPr>
          <w:sz w:val="20"/>
          <w:szCs w:val="20"/>
        </w:rPr>
      </w:pPr>
    </w:p>
    <w:p w14:paraId="7FB19291" w14:textId="5EC3F069" w:rsidR="00242B24" w:rsidRDefault="005C3268" w:rsidP="3B425908">
      <w:pPr>
        <w:spacing w:line="276" w:lineRule="auto"/>
        <w:jc w:val="both"/>
        <w:rPr>
          <w:b/>
          <w:bCs/>
          <w:sz w:val="28"/>
          <w:szCs w:val="28"/>
        </w:rPr>
      </w:pPr>
      <w:r>
        <w:rPr>
          <w:b/>
          <w:bCs/>
          <w:sz w:val="28"/>
          <w:szCs w:val="28"/>
        </w:rPr>
        <w:t>UNIQA wdraża samoobsługowe narzędzie online do zakupu gwarancji</w:t>
      </w:r>
    </w:p>
    <w:p w14:paraId="75DC0263" w14:textId="77777777" w:rsidR="00497E46" w:rsidRDefault="00497E46" w:rsidP="00242B24">
      <w:pPr>
        <w:spacing w:line="276" w:lineRule="auto"/>
        <w:jc w:val="both"/>
        <w:rPr>
          <w:sz w:val="20"/>
          <w:szCs w:val="20"/>
        </w:rPr>
      </w:pPr>
    </w:p>
    <w:p w14:paraId="1C9B451B" w14:textId="6545ED85" w:rsidR="00856454" w:rsidRDefault="005C3268" w:rsidP="00856454">
      <w:pPr>
        <w:pStyle w:val="Akapitzlist"/>
        <w:numPr>
          <w:ilvl w:val="0"/>
          <w:numId w:val="2"/>
        </w:numPr>
        <w:spacing w:line="276" w:lineRule="auto"/>
        <w:jc w:val="both"/>
        <w:rPr>
          <w:rFonts w:ascii="Arial" w:hAnsi="Arial" w:cs="Arial"/>
          <w:b/>
        </w:rPr>
      </w:pPr>
      <w:r>
        <w:rPr>
          <w:rFonts w:ascii="Arial" w:hAnsi="Arial" w:cs="Arial"/>
          <w:b/>
        </w:rPr>
        <w:t xml:space="preserve">UniGwarancje to pierwsze na polskim rynku </w:t>
      </w:r>
      <w:r w:rsidR="00FE0707">
        <w:rPr>
          <w:rFonts w:ascii="Arial" w:hAnsi="Arial" w:cs="Arial"/>
          <w:b/>
        </w:rPr>
        <w:t xml:space="preserve">udostępnione przez </w:t>
      </w:r>
      <w:r w:rsidR="00D260FE">
        <w:rPr>
          <w:rFonts w:ascii="Arial" w:hAnsi="Arial" w:cs="Arial"/>
          <w:b/>
        </w:rPr>
        <w:t>towarzystwo</w:t>
      </w:r>
      <w:r w:rsidR="00FE0707">
        <w:rPr>
          <w:rFonts w:ascii="Arial" w:hAnsi="Arial" w:cs="Arial"/>
          <w:b/>
        </w:rPr>
        <w:t xml:space="preserve"> ubezpieczeń </w:t>
      </w:r>
      <w:r>
        <w:rPr>
          <w:rFonts w:ascii="Arial" w:hAnsi="Arial" w:cs="Arial"/>
          <w:b/>
        </w:rPr>
        <w:t>narzędzie online do zakupu gwarancji dla małych i średnich przedsiębiorstw</w:t>
      </w:r>
      <w:r w:rsidR="00856454" w:rsidRPr="00856454">
        <w:rPr>
          <w:rFonts w:ascii="Arial" w:hAnsi="Arial" w:cs="Arial"/>
          <w:b/>
        </w:rPr>
        <w:t>.</w:t>
      </w:r>
    </w:p>
    <w:p w14:paraId="4B24E571" w14:textId="0F55E143" w:rsidR="00F1755B" w:rsidRPr="00856454" w:rsidRDefault="005C3268" w:rsidP="00856454">
      <w:pPr>
        <w:pStyle w:val="Akapitzlist"/>
        <w:numPr>
          <w:ilvl w:val="0"/>
          <w:numId w:val="2"/>
        </w:numPr>
        <w:spacing w:line="276" w:lineRule="auto"/>
        <w:jc w:val="both"/>
        <w:rPr>
          <w:rFonts w:ascii="Arial" w:hAnsi="Arial" w:cs="Arial"/>
          <w:b/>
        </w:rPr>
      </w:pPr>
      <w:r>
        <w:rPr>
          <w:rFonts w:ascii="Arial" w:eastAsia="Times New Roman" w:hAnsi="Arial" w:cs="Arial"/>
          <w:b/>
        </w:rPr>
        <w:t>Samoobsługowy proces pozwala szybko i wygodnie uzyskać przedsiębiorstwom gwarancję zapłaty wadium</w:t>
      </w:r>
      <w:r>
        <w:rPr>
          <w:rFonts w:ascii="Arial" w:hAnsi="Arial" w:cs="Arial"/>
          <w:b/>
        </w:rPr>
        <w:t xml:space="preserve">, nawet </w:t>
      </w:r>
      <w:r w:rsidR="006A3750">
        <w:rPr>
          <w:rFonts w:ascii="Arial" w:hAnsi="Arial" w:cs="Arial"/>
          <w:b/>
        </w:rPr>
        <w:t>w następnym dniu roboczym od złożenia wniosku</w:t>
      </w:r>
      <w:r>
        <w:rPr>
          <w:rFonts w:ascii="Arial" w:hAnsi="Arial" w:cs="Arial"/>
          <w:b/>
        </w:rPr>
        <w:t>.</w:t>
      </w:r>
    </w:p>
    <w:p w14:paraId="7AE158AB" w14:textId="77777777" w:rsidR="00F1755B" w:rsidRPr="009F3504" w:rsidRDefault="00F1755B" w:rsidP="00F1755B">
      <w:pPr>
        <w:spacing w:line="360" w:lineRule="auto"/>
        <w:jc w:val="both"/>
        <w:rPr>
          <w:color w:val="FF0000"/>
          <w:sz w:val="20"/>
          <w:szCs w:val="20"/>
        </w:rPr>
      </w:pPr>
    </w:p>
    <w:p w14:paraId="600AD7B7" w14:textId="3FFFB5DF" w:rsidR="005C3268" w:rsidRDefault="005C3268" w:rsidP="00676139">
      <w:pPr>
        <w:spacing w:line="360" w:lineRule="auto"/>
        <w:jc w:val="both"/>
        <w:rPr>
          <w:sz w:val="20"/>
          <w:szCs w:val="20"/>
        </w:rPr>
      </w:pPr>
      <w:r w:rsidRPr="005C3268">
        <w:rPr>
          <w:sz w:val="20"/>
          <w:szCs w:val="20"/>
        </w:rPr>
        <w:t xml:space="preserve">UNIQA rozszerza swoją ofertę dla sektora </w:t>
      </w:r>
      <w:r>
        <w:rPr>
          <w:sz w:val="20"/>
          <w:szCs w:val="20"/>
        </w:rPr>
        <w:t>małych i średnich przedsiębiorstw</w:t>
      </w:r>
      <w:r w:rsidRPr="005C3268">
        <w:rPr>
          <w:sz w:val="20"/>
          <w:szCs w:val="20"/>
        </w:rPr>
        <w:t>, prezentując uniGwarancje</w:t>
      </w:r>
      <w:r w:rsidR="006A3750">
        <w:rPr>
          <w:sz w:val="20"/>
          <w:szCs w:val="20"/>
        </w:rPr>
        <w:t xml:space="preserve"> - </w:t>
      </w:r>
      <w:r w:rsidRPr="005C3268">
        <w:rPr>
          <w:sz w:val="20"/>
          <w:szCs w:val="20"/>
        </w:rPr>
        <w:t>nowoczesn</w:t>
      </w:r>
      <w:r w:rsidR="006A3750">
        <w:rPr>
          <w:sz w:val="20"/>
          <w:szCs w:val="20"/>
        </w:rPr>
        <w:t>e,</w:t>
      </w:r>
      <w:r w:rsidRPr="005C3268">
        <w:rPr>
          <w:sz w:val="20"/>
          <w:szCs w:val="20"/>
        </w:rPr>
        <w:t xml:space="preserve"> samoobsługowe rozwiązanie zaprojektowane z myślą o przedsiębiorcach aktywnie uczestniczących w postępowaniach przetargowych. To pierwsze na polskim rynku narzędzie, które umożliwia zakup gwarancji wadialnej całkowicie online</w:t>
      </w:r>
      <w:r w:rsidR="00FE0707">
        <w:rPr>
          <w:sz w:val="20"/>
          <w:szCs w:val="20"/>
        </w:rPr>
        <w:t xml:space="preserve"> na stronie uniqa.pl</w:t>
      </w:r>
      <w:r w:rsidRPr="005C3268">
        <w:rPr>
          <w:sz w:val="20"/>
          <w:szCs w:val="20"/>
        </w:rPr>
        <w:t xml:space="preserve">, </w:t>
      </w:r>
      <w:r w:rsidR="006A3750">
        <w:rPr>
          <w:sz w:val="20"/>
          <w:szCs w:val="20"/>
        </w:rPr>
        <w:t>ograniczając formalności do niezbędnego minimum</w:t>
      </w:r>
      <w:r w:rsidRPr="005C3268">
        <w:rPr>
          <w:sz w:val="20"/>
          <w:szCs w:val="20"/>
        </w:rPr>
        <w:t>.</w:t>
      </w:r>
    </w:p>
    <w:p w14:paraId="798D4B2D" w14:textId="77777777" w:rsidR="00676139" w:rsidRDefault="00676139" w:rsidP="00676139">
      <w:pPr>
        <w:spacing w:line="360" w:lineRule="auto"/>
        <w:jc w:val="both"/>
        <w:rPr>
          <w:sz w:val="20"/>
          <w:szCs w:val="20"/>
        </w:rPr>
      </w:pPr>
    </w:p>
    <w:p w14:paraId="14F63A37" w14:textId="1FF3D5CA" w:rsidR="00676139" w:rsidRDefault="00676139" w:rsidP="00676139">
      <w:pPr>
        <w:spacing w:line="360" w:lineRule="auto"/>
        <w:jc w:val="both"/>
        <w:rPr>
          <w:sz w:val="20"/>
          <w:szCs w:val="20"/>
        </w:rPr>
      </w:pPr>
      <w:r>
        <w:rPr>
          <w:sz w:val="20"/>
          <w:szCs w:val="20"/>
        </w:rPr>
        <w:t xml:space="preserve">– </w:t>
      </w:r>
      <w:r w:rsidRPr="00676139">
        <w:rPr>
          <w:i/>
          <w:iCs/>
          <w:sz w:val="20"/>
          <w:szCs w:val="20"/>
        </w:rPr>
        <w:t>Nasze rozwiązanie w pełni odpowiada na potrzeby rynku. Możliwość uzyskania gwarancji online praktycznie o dowolnej porze daje przedsiębiorcom swobodę działania i pozwala elastycznie reagować na pojawiające się ogłoszenia przetargowe. To szczególnie pomocne w sytuacjach, gdy firmy pracują pod presją terminów</w:t>
      </w:r>
      <w:r>
        <w:rPr>
          <w:sz w:val="20"/>
          <w:szCs w:val="20"/>
        </w:rPr>
        <w:t xml:space="preserve"> – wyjaśnia </w:t>
      </w:r>
      <w:r w:rsidRPr="00676139">
        <w:rPr>
          <w:b/>
          <w:bCs/>
          <w:sz w:val="20"/>
          <w:szCs w:val="20"/>
        </w:rPr>
        <w:t>Katarzyna Ruman, dyrektor Departamentu Rozwoju Biznesu Korporacyjnego w UNIQA</w:t>
      </w:r>
      <w:r>
        <w:rPr>
          <w:sz w:val="20"/>
          <w:szCs w:val="20"/>
        </w:rPr>
        <w:t>.</w:t>
      </w:r>
    </w:p>
    <w:p w14:paraId="3A56A545" w14:textId="77777777" w:rsidR="005C3268" w:rsidRDefault="005C3268" w:rsidP="00676139">
      <w:pPr>
        <w:spacing w:line="360" w:lineRule="auto"/>
        <w:jc w:val="both"/>
        <w:rPr>
          <w:sz w:val="20"/>
          <w:szCs w:val="20"/>
        </w:rPr>
      </w:pPr>
    </w:p>
    <w:p w14:paraId="0B5A00E3" w14:textId="0E7AA358" w:rsidR="005C3268" w:rsidRDefault="005C3268" w:rsidP="00676139">
      <w:pPr>
        <w:spacing w:line="360" w:lineRule="auto"/>
        <w:jc w:val="both"/>
        <w:rPr>
          <w:sz w:val="20"/>
          <w:szCs w:val="20"/>
        </w:rPr>
      </w:pPr>
      <w:r w:rsidRPr="005C3268">
        <w:rPr>
          <w:sz w:val="20"/>
          <w:szCs w:val="20"/>
        </w:rPr>
        <w:t>Proces zakupu został zaprojektowany tak, aby maksymalnie uprościć cały przebieg formalności. Wnioskodawca potrzebuje jedynie Specyfikacji Warunków Zamówienia</w:t>
      </w:r>
      <w:r w:rsidR="006A3750">
        <w:rPr>
          <w:sz w:val="20"/>
          <w:szCs w:val="20"/>
        </w:rPr>
        <w:t xml:space="preserve"> (SWZ)</w:t>
      </w:r>
      <w:r w:rsidRPr="005C3268">
        <w:rPr>
          <w:sz w:val="20"/>
          <w:szCs w:val="20"/>
        </w:rPr>
        <w:t>, a dane firmy pobierane są automatycznie z rejestru G</w:t>
      </w:r>
      <w:r w:rsidR="006A3750">
        <w:rPr>
          <w:sz w:val="20"/>
          <w:szCs w:val="20"/>
        </w:rPr>
        <w:t xml:space="preserve">łównego </w:t>
      </w:r>
      <w:r w:rsidRPr="005C3268">
        <w:rPr>
          <w:sz w:val="20"/>
          <w:szCs w:val="20"/>
        </w:rPr>
        <w:t>U</w:t>
      </w:r>
      <w:r w:rsidR="006A3750">
        <w:rPr>
          <w:sz w:val="20"/>
          <w:szCs w:val="20"/>
        </w:rPr>
        <w:t xml:space="preserve">rzędu </w:t>
      </w:r>
      <w:r w:rsidRPr="005C3268">
        <w:rPr>
          <w:sz w:val="20"/>
          <w:szCs w:val="20"/>
        </w:rPr>
        <w:t>S</w:t>
      </w:r>
      <w:r w:rsidR="006A3750">
        <w:rPr>
          <w:sz w:val="20"/>
          <w:szCs w:val="20"/>
        </w:rPr>
        <w:t>tatystycznego</w:t>
      </w:r>
      <w:r w:rsidRPr="005C3268">
        <w:rPr>
          <w:sz w:val="20"/>
          <w:szCs w:val="20"/>
        </w:rPr>
        <w:t>. Sam wniosek można złożyć w kilka minut, a system prowadzi użytkownika krok po kroku. Wycena składki pojawia się natychmiast po wprowadzeniu podstawowych informacji, natomiast finalna weryfikacja odbywa się najpóźniej następnego dnia roboczego. Po jej zakończeniu dokument gwarancji jest generowany w formie elektronicznej, co pozwala przedsiębiorcy szybko przekazać go zamawiającemu i skupić się na dalszym etapie postępowania przetargowego.</w:t>
      </w:r>
    </w:p>
    <w:p w14:paraId="1E0DAF83" w14:textId="77777777" w:rsidR="00676139" w:rsidRDefault="00676139" w:rsidP="00676139">
      <w:pPr>
        <w:spacing w:line="360" w:lineRule="auto"/>
        <w:jc w:val="both"/>
        <w:rPr>
          <w:sz w:val="20"/>
          <w:szCs w:val="20"/>
        </w:rPr>
      </w:pPr>
    </w:p>
    <w:p w14:paraId="7D6A4661" w14:textId="711AF617" w:rsidR="00676139" w:rsidRDefault="00676139" w:rsidP="00676139">
      <w:pPr>
        <w:spacing w:line="360" w:lineRule="auto"/>
        <w:jc w:val="both"/>
        <w:rPr>
          <w:sz w:val="20"/>
          <w:szCs w:val="20"/>
        </w:rPr>
      </w:pPr>
      <w:r w:rsidRPr="005C3268">
        <w:rPr>
          <w:sz w:val="20"/>
          <w:szCs w:val="20"/>
        </w:rPr>
        <w:t>Dzięki temu, że środki finansowe nie są blokowane na rachunku zamawiającego, firmy mogą równolegle startować w większej liczbie postępowań, zwiększając swoje szanse na zdobycie nowych kontraktów.</w:t>
      </w:r>
    </w:p>
    <w:p w14:paraId="440380FC" w14:textId="77777777" w:rsidR="005C3268" w:rsidRDefault="005C3268" w:rsidP="00676139">
      <w:pPr>
        <w:spacing w:line="360" w:lineRule="auto"/>
        <w:jc w:val="both"/>
        <w:rPr>
          <w:sz w:val="20"/>
          <w:szCs w:val="20"/>
        </w:rPr>
      </w:pPr>
    </w:p>
    <w:p w14:paraId="0F56A254" w14:textId="4CD564DE" w:rsidR="00676139" w:rsidRDefault="00676139" w:rsidP="00676139">
      <w:pPr>
        <w:spacing w:line="360" w:lineRule="auto"/>
        <w:jc w:val="both"/>
        <w:rPr>
          <w:sz w:val="20"/>
          <w:szCs w:val="20"/>
        </w:rPr>
      </w:pPr>
      <w:r>
        <w:rPr>
          <w:sz w:val="20"/>
          <w:szCs w:val="20"/>
        </w:rPr>
        <w:t xml:space="preserve">– </w:t>
      </w:r>
      <w:r w:rsidRPr="006A3750">
        <w:rPr>
          <w:i/>
          <w:iCs/>
          <w:sz w:val="20"/>
          <w:szCs w:val="20"/>
        </w:rPr>
        <w:t xml:space="preserve">W Polsce ponad 70 proc. małych i średnich firm spotyka się z obowiązkiem wniesienia wadium, co często wiąże się z koniecznością zamrażania środków na długie tygodnie. Dzięki gwarancji ubezpieczeniowej przedsiębiorcy mogą uniknąć blokady gotówki i tym samym zwiększyć swoją swobodę finansową. </w:t>
      </w:r>
      <w:r>
        <w:rPr>
          <w:i/>
          <w:iCs/>
          <w:sz w:val="20"/>
          <w:szCs w:val="20"/>
        </w:rPr>
        <w:t>Gwarancja z</w:t>
      </w:r>
      <w:r w:rsidRPr="006A3750">
        <w:rPr>
          <w:i/>
          <w:iCs/>
          <w:sz w:val="20"/>
          <w:szCs w:val="20"/>
        </w:rPr>
        <w:t xml:space="preserve"> powodzeniem może zastąpić wadium pieniężne, bo jest w pełni zgodna z ustawą Prawo zamówień </w:t>
      </w:r>
      <w:r w:rsidRPr="006A3750">
        <w:rPr>
          <w:i/>
          <w:iCs/>
          <w:sz w:val="20"/>
          <w:szCs w:val="20"/>
        </w:rPr>
        <w:lastRenderedPageBreak/>
        <w:t>publicznych, a przy tym nie obciąża zdolności kredytowej firmy i nie wpływa na limity bankowe</w:t>
      </w:r>
      <w:r>
        <w:rPr>
          <w:sz w:val="20"/>
          <w:szCs w:val="20"/>
        </w:rPr>
        <w:t xml:space="preserve"> – podkreśla </w:t>
      </w:r>
      <w:r w:rsidRPr="00676139">
        <w:rPr>
          <w:b/>
          <w:bCs/>
          <w:sz w:val="20"/>
          <w:szCs w:val="20"/>
        </w:rPr>
        <w:t>Izabela Nowak, dyrektorka Działu Gwarancji, Budownictwa i Energetyki w UNIQA</w:t>
      </w:r>
      <w:r>
        <w:rPr>
          <w:sz w:val="20"/>
          <w:szCs w:val="20"/>
        </w:rPr>
        <w:t xml:space="preserve">. </w:t>
      </w:r>
    </w:p>
    <w:p w14:paraId="7B2C9377" w14:textId="77777777" w:rsidR="005C3268" w:rsidRDefault="005C3268" w:rsidP="00676139">
      <w:pPr>
        <w:spacing w:line="360" w:lineRule="auto"/>
        <w:jc w:val="both"/>
        <w:rPr>
          <w:sz w:val="20"/>
          <w:szCs w:val="20"/>
        </w:rPr>
      </w:pPr>
    </w:p>
    <w:p w14:paraId="2F20F96C" w14:textId="36A513CA" w:rsidR="005C3268" w:rsidRDefault="00676139" w:rsidP="00676139">
      <w:pPr>
        <w:spacing w:line="360" w:lineRule="auto"/>
        <w:jc w:val="both"/>
        <w:rPr>
          <w:sz w:val="20"/>
          <w:szCs w:val="20"/>
        </w:rPr>
      </w:pPr>
      <w:r>
        <w:rPr>
          <w:sz w:val="20"/>
          <w:szCs w:val="20"/>
        </w:rPr>
        <w:t>Dodatkowo, u</w:t>
      </w:r>
      <w:r w:rsidR="005C3268" w:rsidRPr="005C3268">
        <w:rPr>
          <w:sz w:val="20"/>
          <w:szCs w:val="20"/>
        </w:rPr>
        <w:t>bezpieczeniowa forma zabezpieczenia wzmacnia ich wiarygodność</w:t>
      </w:r>
      <w:r>
        <w:rPr>
          <w:sz w:val="20"/>
          <w:szCs w:val="20"/>
        </w:rPr>
        <w:t>, bowiem</w:t>
      </w:r>
      <w:r w:rsidR="005C3268" w:rsidRPr="005C3268">
        <w:rPr>
          <w:sz w:val="20"/>
          <w:szCs w:val="20"/>
        </w:rPr>
        <w:t xml:space="preserve"> zamawiający otrzymuje dokument potwierdzający rzetelność wykonawcy, który przeszedł proces weryfikacji u gwaranta</w:t>
      </w:r>
      <w:r>
        <w:rPr>
          <w:sz w:val="20"/>
          <w:szCs w:val="20"/>
        </w:rPr>
        <w:t>.</w:t>
      </w:r>
    </w:p>
    <w:p w14:paraId="613AACA3" w14:textId="77777777" w:rsidR="005C3268" w:rsidRDefault="005C3268" w:rsidP="00676139">
      <w:pPr>
        <w:spacing w:line="360" w:lineRule="auto"/>
        <w:jc w:val="both"/>
        <w:rPr>
          <w:sz w:val="20"/>
          <w:szCs w:val="20"/>
        </w:rPr>
      </w:pPr>
    </w:p>
    <w:p w14:paraId="5D9B5223" w14:textId="209BBD8B" w:rsidR="005C3268" w:rsidRDefault="00676139" w:rsidP="00676139">
      <w:pPr>
        <w:spacing w:line="360" w:lineRule="auto"/>
        <w:jc w:val="both"/>
        <w:rPr>
          <w:sz w:val="20"/>
          <w:szCs w:val="20"/>
        </w:rPr>
      </w:pPr>
      <w:r>
        <w:rPr>
          <w:sz w:val="20"/>
          <w:szCs w:val="20"/>
        </w:rPr>
        <w:t>UniGwarancje w modelu</w:t>
      </w:r>
      <w:r w:rsidR="005C3268" w:rsidRPr="005C3268">
        <w:rPr>
          <w:sz w:val="20"/>
          <w:szCs w:val="20"/>
        </w:rPr>
        <w:t xml:space="preserve"> online obejmuj</w:t>
      </w:r>
      <w:r>
        <w:rPr>
          <w:sz w:val="20"/>
          <w:szCs w:val="20"/>
        </w:rPr>
        <w:t>ą</w:t>
      </w:r>
      <w:r w:rsidR="005C3268" w:rsidRPr="005C3268">
        <w:rPr>
          <w:sz w:val="20"/>
          <w:szCs w:val="20"/>
        </w:rPr>
        <w:t xml:space="preserve"> zdecydowaną większość wniosków</w:t>
      </w:r>
      <w:r>
        <w:rPr>
          <w:sz w:val="20"/>
          <w:szCs w:val="20"/>
        </w:rPr>
        <w:t xml:space="preserve">. Natomiast standardowej ścieżki, obejmującej </w:t>
      </w:r>
      <w:r w:rsidRPr="005C3268">
        <w:rPr>
          <w:sz w:val="20"/>
          <w:szCs w:val="20"/>
        </w:rPr>
        <w:t>przekazanie odpowiedniego zestawu dokumentów</w:t>
      </w:r>
      <w:r>
        <w:rPr>
          <w:sz w:val="20"/>
          <w:szCs w:val="20"/>
        </w:rPr>
        <w:t>,</w:t>
      </w:r>
      <w:r w:rsidR="005C3268" w:rsidRPr="005C3268">
        <w:rPr>
          <w:sz w:val="20"/>
          <w:szCs w:val="20"/>
        </w:rPr>
        <w:t xml:space="preserve"> </w:t>
      </w:r>
      <w:r>
        <w:rPr>
          <w:sz w:val="20"/>
          <w:szCs w:val="20"/>
        </w:rPr>
        <w:t xml:space="preserve">wymagają </w:t>
      </w:r>
      <w:r w:rsidR="005C3268" w:rsidRPr="005C3268">
        <w:rPr>
          <w:sz w:val="20"/>
          <w:szCs w:val="20"/>
        </w:rPr>
        <w:t>przypadki przekraczające 30 tys. zł, dotyczące konsorcjów lub postępowań spoza PZP</w:t>
      </w:r>
      <w:r>
        <w:rPr>
          <w:sz w:val="20"/>
          <w:szCs w:val="20"/>
        </w:rPr>
        <w:t>.</w:t>
      </w:r>
    </w:p>
    <w:p w14:paraId="79E1A652" w14:textId="77777777" w:rsidR="005C3268" w:rsidRDefault="005C3268" w:rsidP="005C3268">
      <w:pPr>
        <w:spacing w:line="360" w:lineRule="auto"/>
        <w:jc w:val="both"/>
        <w:rPr>
          <w:sz w:val="20"/>
          <w:szCs w:val="20"/>
        </w:rPr>
      </w:pPr>
    </w:p>
    <w:p w14:paraId="48165B7A" w14:textId="1B9489FF" w:rsidR="00380B26" w:rsidRDefault="005C3268" w:rsidP="005C3268">
      <w:pPr>
        <w:spacing w:line="360" w:lineRule="auto"/>
        <w:jc w:val="both"/>
        <w:rPr>
          <w:sz w:val="20"/>
          <w:szCs w:val="20"/>
        </w:rPr>
      </w:pPr>
      <w:r w:rsidRPr="005C3268">
        <w:rPr>
          <w:sz w:val="20"/>
          <w:szCs w:val="20"/>
        </w:rPr>
        <w:t>Więcej informacji o rozwiązaniu dostępn</w:t>
      </w:r>
      <w:r w:rsidR="00676139">
        <w:rPr>
          <w:sz w:val="20"/>
          <w:szCs w:val="20"/>
        </w:rPr>
        <w:t>ych</w:t>
      </w:r>
      <w:r w:rsidRPr="005C3268">
        <w:rPr>
          <w:sz w:val="20"/>
          <w:szCs w:val="20"/>
        </w:rPr>
        <w:t xml:space="preserve"> jest na stronie</w:t>
      </w:r>
      <w:r>
        <w:rPr>
          <w:sz w:val="20"/>
          <w:szCs w:val="20"/>
        </w:rPr>
        <w:t xml:space="preserve">: </w:t>
      </w:r>
      <w:hyperlink r:id="rId9" w:history="1">
        <w:r w:rsidRPr="002E710C">
          <w:rPr>
            <w:rStyle w:val="Hipercze"/>
            <w:sz w:val="20"/>
            <w:szCs w:val="20"/>
          </w:rPr>
          <w:t>www.uniqa.pl/gwarancje-wadialne</w:t>
        </w:r>
      </w:hyperlink>
      <w:r w:rsidRPr="005C3268">
        <w:rPr>
          <w:sz w:val="20"/>
          <w:szCs w:val="20"/>
        </w:rPr>
        <w:t>.</w:t>
      </w:r>
    </w:p>
    <w:p w14:paraId="2BC9F7AB" w14:textId="77777777" w:rsidR="005C3268" w:rsidRPr="009F3504" w:rsidRDefault="005C3268" w:rsidP="005C3268">
      <w:pPr>
        <w:spacing w:line="360" w:lineRule="auto"/>
        <w:jc w:val="both"/>
        <w:rPr>
          <w:color w:val="FF0000"/>
          <w:sz w:val="20"/>
          <w:szCs w:val="20"/>
        </w:rPr>
      </w:pPr>
    </w:p>
    <w:p w14:paraId="5771BDA6" w14:textId="77777777" w:rsidR="00E50724" w:rsidRPr="009F3504" w:rsidRDefault="00E50724" w:rsidP="00242B24">
      <w:pPr>
        <w:spacing w:line="276" w:lineRule="auto"/>
        <w:jc w:val="both"/>
        <w:rPr>
          <w:b/>
          <w:color w:val="FF0000"/>
          <w:sz w:val="16"/>
          <w:szCs w:val="16"/>
        </w:rPr>
      </w:pPr>
    </w:p>
    <w:p w14:paraId="0F19F0EC" w14:textId="76F1030C" w:rsidR="0017116C" w:rsidRPr="00F85585" w:rsidRDefault="00A92E45">
      <w:pPr>
        <w:spacing w:line="276" w:lineRule="auto"/>
        <w:jc w:val="both"/>
        <w:rPr>
          <w:b/>
          <w:sz w:val="16"/>
          <w:szCs w:val="16"/>
        </w:rPr>
      </w:pPr>
      <w:r w:rsidRPr="00F85585">
        <w:rPr>
          <w:b/>
          <w:sz w:val="16"/>
          <w:szCs w:val="16"/>
        </w:rPr>
        <w:t xml:space="preserve">UNIQA Polska </w:t>
      </w:r>
    </w:p>
    <w:p w14:paraId="5C3ADF66" w14:textId="77777777" w:rsidR="001D7D8A" w:rsidRDefault="001D7D8A">
      <w:pPr>
        <w:spacing w:line="276" w:lineRule="auto"/>
        <w:jc w:val="both"/>
        <w:rPr>
          <w:sz w:val="16"/>
          <w:szCs w:val="16"/>
        </w:rPr>
      </w:pPr>
    </w:p>
    <w:p w14:paraId="713C58F6" w14:textId="5A6470AC" w:rsidR="0017116C" w:rsidRPr="00F85585" w:rsidRDefault="00A92E45">
      <w:pPr>
        <w:spacing w:line="276" w:lineRule="auto"/>
        <w:jc w:val="both"/>
        <w:rPr>
          <w:sz w:val="16"/>
          <w:szCs w:val="16"/>
        </w:rPr>
      </w:pPr>
      <w:r w:rsidRPr="00F85585">
        <w:rPr>
          <w:sz w:val="16"/>
          <w:szCs w:val="16"/>
        </w:rPr>
        <w:t>Spółki UNIQA w Polsce mają wszechstronną ofertę dla osób prywatnych, małych, średnich i dużych firm, ich pracowników oraz dla spółdzielni i wspólnot mieszkaniowych, a także biur podróży. UNIQA jest liderem w ubezpieczeniach majątku spółdzielni i wspólnot mieszkaniowych w Polsce. Na koniec 202</w:t>
      </w:r>
      <w:r w:rsidR="007E2727">
        <w:rPr>
          <w:sz w:val="16"/>
          <w:szCs w:val="16"/>
        </w:rPr>
        <w:t>5</w:t>
      </w:r>
      <w:r w:rsidRPr="00F85585">
        <w:rPr>
          <w:sz w:val="16"/>
          <w:szCs w:val="16"/>
        </w:rPr>
        <w:t xml:space="preserve"> roku przypis składki zakładów ubezpieczeń działających pod marką UNIQA wyniósł p</w:t>
      </w:r>
      <w:r w:rsidR="00E65013" w:rsidRPr="00F85585">
        <w:rPr>
          <w:sz w:val="16"/>
          <w:szCs w:val="16"/>
        </w:rPr>
        <w:t>onad</w:t>
      </w:r>
      <w:r w:rsidRPr="00F85585">
        <w:rPr>
          <w:sz w:val="16"/>
          <w:szCs w:val="16"/>
        </w:rPr>
        <w:t xml:space="preserve"> </w:t>
      </w:r>
      <w:r w:rsidR="007E2727">
        <w:rPr>
          <w:sz w:val="16"/>
          <w:szCs w:val="16"/>
        </w:rPr>
        <w:t>6,1</w:t>
      </w:r>
      <w:r w:rsidR="00563926" w:rsidRPr="00F85585">
        <w:rPr>
          <w:sz w:val="16"/>
          <w:szCs w:val="16"/>
        </w:rPr>
        <w:t> </w:t>
      </w:r>
      <w:r w:rsidRPr="00F85585">
        <w:rPr>
          <w:sz w:val="16"/>
          <w:szCs w:val="16"/>
        </w:rPr>
        <w:t>mld zł. Z kolei UNIQA TFI i UNIQA PTE na koniec 20</w:t>
      </w:r>
      <w:r w:rsidR="007E2727">
        <w:rPr>
          <w:sz w:val="16"/>
          <w:szCs w:val="16"/>
        </w:rPr>
        <w:t>25</w:t>
      </w:r>
      <w:r w:rsidRPr="00F85585">
        <w:rPr>
          <w:sz w:val="16"/>
          <w:szCs w:val="16"/>
        </w:rPr>
        <w:t xml:space="preserve"> roku zarządzały aktywami o łącznej wartości </w:t>
      </w:r>
      <w:r w:rsidR="007E2727">
        <w:rPr>
          <w:sz w:val="16"/>
          <w:szCs w:val="16"/>
        </w:rPr>
        <w:t>24</w:t>
      </w:r>
      <w:r w:rsidR="0029381E" w:rsidRPr="00F85585">
        <w:rPr>
          <w:sz w:val="16"/>
          <w:szCs w:val="16"/>
        </w:rPr>
        <w:t>,</w:t>
      </w:r>
      <w:r w:rsidR="00F85585" w:rsidRPr="00F85585">
        <w:rPr>
          <w:sz w:val="16"/>
          <w:szCs w:val="16"/>
        </w:rPr>
        <w:t>3</w:t>
      </w:r>
      <w:r w:rsidR="00563926" w:rsidRPr="00F85585">
        <w:rPr>
          <w:sz w:val="16"/>
          <w:szCs w:val="16"/>
        </w:rPr>
        <w:t> </w:t>
      </w:r>
      <w:r w:rsidRPr="00F85585">
        <w:rPr>
          <w:sz w:val="16"/>
          <w:szCs w:val="16"/>
        </w:rPr>
        <w:t xml:space="preserve">mld zł. </w:t>
      </w:r>
      <w:r w:rsidR="0041152B">
        <w:rPr>
          <w:sz w:val="16"/>
          <w:szCs w:val="16"/>
        </w:rPr>
        <w:t>Łącznie spółki pod marką UNIQA obsługują w Polsce ponad 8</w:t>
      </w:r>
      <w:r w:rsidR="0041152B" w:rsidRPr="00F85585">
        <w:rPr>
          <w:sz w:val="16"/>
          <w:szCs w:val="16"/>
        </w:rPr>
        <w:t xml:space="preserve"> mln klientów</w:t>
      </w:r>
      <w:r w:rsidR="0041152B">
        <w:rPr>
          <w:sz w:val="16"/>
          <w:szCs w:val="16"/>
        </w:rPr>
        <w:t xml:space="preserve">. </w:t>
      </w:r>
      <w:r w:rsidRPr="00F85585">
        <w:rPr>
          <w:sz w:val="16"/>
          <w:szCs w:val="16"/>
        </w:rPr>
        <w:t xml:space="preserve">Produkty UNIQA klient może kupić w dogodnym dla siebie miejscu: u agentów, brokerów, przez Internet, telefon oraz za pośrednictwem partnerów. Zakłady ubezpieczeń działające w Polsce pod marką UNIQA powstały w wyniku konsolidacji kilku firm ubezpieczeniowych, których obecność na polskim rynku sięga ponad </w:t>
      </w:r>
      <w:r w:rsidR="007E2727">
        <w:rPr>
          <w:sz w:val="16"/>
          <w:szCs w:val="16"/>
        </w:rPr>
        <w:t>35</w:t>
      </w:r>
      <w:r w:rsidRPr="00F85585">
        <w:rPr>
          <w:sz w:val="16"/>
          <w:szCs w:val="16"/>
        </w:rPr>
        <w:t xml:space="preserve"> lat. Sama marka UNIQA jest obecna w Polsce od 2</w:t>
      </w:r>
      <w:r w:rsidR="007E2727">
        <w:rPr>
          <w:sz w:val="16"/>
          <w:szCs w:val="16"/>
        </w:rPr>
        <w:t>5</w:t>
      </w:r>
      <w:r w:rsidRPr="00F85585">
        <w:rPr>
          <w:sz w:val="16"/>
          <w:szCs w:val="16"/>
        </w:rPr>
        <w:t xml:space="preserve"> lat. Inwestorem strategicznym spółek jest europejski holding ubezpieczeniowy o austriackich korzeniach - UNIQA Insurance Group AG.</w:t>
      </w:r>
    </w:p>
    <w:p w14:paraId="332DBD4B" w14:textId="77777777" w:rsidR="0017116C" w:rsidRPr="00F85585" w:rsidRDefault="0017116C">
      <w:pPr>
        <w:spacing w:line="276" w:lineRule="auto"/>
        <w:jc w:val="both"/>
        <w:rPr>
          <w:sz w:val="16"/>
          <w:szCs w:val="16"/>
        </w:rPr>
      </w:pPr>
    </w:p>
    <w:p w14:paraId="7C50E1CD" w14:textId="59994510" w:rsidR="0017116C" w:rsidRPr="001D7D8A" w:rsidRDefault="00A92E45">
      <w:pPr>
        <w:spacing w:line="276" w:lineRule="auto"/>
        <w:jc w:val="both"/>
        <w:rPr>
          <w:sz w:val="16"/>
          <w:szCs w:val="16"/>
        </w:rPr>
      </w:pPr>
      <w:r w:rsidRPr="00F85585">
        <w:rPr>
          <w:sz w:val="16"/>
          <w:szCs w:val="16"/>
        </w:rPr>
        <w:t>Więcej informacji: </w:t>
      </w:r>
      <w:hyperlink r:id="rId10">
        <w:r w:rsidRPr="00F85585">
          <w:rPr>
            <w:sz w:val="16"/>
            <w:szCs w:val="16"/>
          </w:rPr>
          <w:t>www.uniqa.pl</w:t>
        </w:r>
      </w:hyperlink>
    </w:p>
    <w:p w14:paraId="45F35FCC" w14:textId="77777777" w:rsidR="0017116C" w:rsidRPr="009F3504" w:rsidRDefault="0017116C">
      <w:pPr>
        <w:spacing w:line="276" w:lineRule="auto"/>
        <w:jc w:val="both"/>
        <w:rPr>
          <w:color w:val="FF0000"/>
          <w:sz w:val="16"/>
          <w:szCs w:val="16"/>
        </w:rPr>
      </w:pPr>
    </w:p>
    <w:p w14:paraId="24AEE55C" w14:textId="77777777" w:rsidR="0017116C" w:rsidRDefault="00A92E45">
      <w:pPr>
        <w:spacing w:line="276" w:lineRule="auto"/>
        <w:jc w:val="both"/>
        <w:rPr>
          <w:b/>
          <w:sz w:val="16"/>
          <w:szCs w:val="16"/>
        </w:rPr>
      </w:pPr>
      <w:r w:rsidRPr="00F85585">
        <w:rPr>
          <w:b/>
          <w:sz w:val="16"/>
          <w:szCs w:val="16"/>
        </w:rPr>
        <w:t>Grupa UNIQA</w:t>
      </w:r>
    </w:p>
    <w:p w14:paraId="6A56DD47" w14:textId="77777777" w:rsidR="00876421" w:rsidRPr="00F85585" w:rsidRDefault="00876421">
      <w:pPr>
        <w:spacing w:line="276" w:lineRule="auto"/>
        <w:jc w:val="both"/>
        <w:rPr>
          <w:b/>
          <w:sz w:val="16"/>
          <w:szCs w:val="16"/>
        </w:rPr>
      </w:pPr>
    </w:p>
    <w:p w14:paraId="2CAF9EAA" w14:textId="1911C081" w:rsidR="0017116C" w:rsidRDefault="009179EC" w:rsidP="009179EC">
      <w:pPr>
        <w:spacing w:line="276" w:lineRule="auto"/>
        <w:jc w:val="both"/>
        <w:rPr>
          <w:sz w:val="16"/>
          <w:szCs w:val="16"/>
        </w:rPr>
      </w:pPr>
      <w:r w:rsidRPr="009179EC">
        <w:rPr>
          <w:sz w:val="16"/>
          <w:szCs w:val="16"/>
        </w:rPr>
        <w:t xml:space="preserve">Grupa UNIQA jest jedną z wiodących firm ubezpieczeniowych na </w:t>
      </w:r>
      <w:r>
        <w:rPr>
          <w:sz w:val="16"/>
          <w:szCs w:val="16"/>
        </w:rPr>
        <w:t>rynkach</w:t>
      </w:r>
      <w:r w:rsidRPr="009179EC">
        <w:rPr>
          <w:sz w:val="16"/>
          <w:szCs w:val="16"/>
        </w:rPr>
        <w:t xml:space="preserve"> w Austrii oraz w Europie Środkowo</w:t>
      </w:r>
      <w:r w:rsidRPr="009179EC">
        <w:rPr>
          <w:rFonts w:ascii="Cambria Math" w:hAnsi="Cambria Math" w:cs="Cambria Math"/>
          <w:sz w:val="16"/>
          <w:szCs w:val="16"/>
        </w:rPr>
        <w:t>‑</w:t>
      </w:r>
      <w:r w:rsidRPr="009179EC">
        <w:rPr>
          <w:sz w:val="16"/>
          <w:szCs w:val="16"/>
        </w:rPr>
        <w:t>Wschodniej (CEE). Około 20 </w:t>
      </w:r>
      <w:r>
        <w:rPr>
          <w:sz w:val="16"/>
          <w:szCs w:val="16"/>
        </w:rPr>
        <w:t>tys.</w:t>
      </w:r>
      <w:r w:rsidRPr="009179EC">
        <w:rPr>
          <w:sz w:val="16"/>
          <w:szCs w:val="16"/>
        </w:rPr>
        <w:t xml:space="preserve"> pracowników i wyłącznych partnerów obsługuje ponad 17 milionów klientów. UNIQA jest drugą co do wielkości grupą ubezpieczeniową w Austrii, z udziałem w rynku wynoszącym około 21 procent.</w:t>
      </w:r>
      <w:r>
        <w:rPr>
          <w:sz w:val="16"/>
          <w:szCs w:val="16"/>
        </w:rPr>
        <w:t xml:space="preserve"> </w:t>
      </w:r>
      <w:r w:rsidRPr="009179EC">
        <w:rPr>
          <w:sz w:val="16"/>
          <w:szCs w:val="16"/>
        </w:rPr>
        <w:t>W regionie CEE, który charakteryzuje się dynamicznym wzrostem, UNIQA jest obecna na 11 rynkach: w Bośni i Hercegowinie, Bułgarii, Chorwacji, Czechach, na Węgrzech, w Czarnogórze, Polsce, Rumunii, Serbii, na Słowacji oraz w Ukrainie. Ponadto częścią Grupy UNIQA są także spółki ubezpieczeniowe działające w Szwajcarii i Liechtensteinie.</w:t>
      </w:r>
    </w:p>
    <w:p w14:paraId="22E23C66" w14:textId="77777777" w:rsidR="009179EC" w:rsidRPr="00F85585" w:rsidRDefault="009179EC" w:rsidP="009179EC">
      <w:pPr>
        <w:spacing w:line="276" w:lineRule="auto"/>
        <w:jc w:val="both"/>
        <w:rPr>
          <w:sz w:val="16"/>
          <w:szCs w:val="16"/>
        </w:rPr>
      </w:pPr>
    </w:p>
    <w:p w14:paraId="6866A464" w14:textId="77777777" w:rsidR="0017116C" w:rsidRPr="00F85585" w:rsidRDefault="00A92E45">
      <w:pPr>
        <w:spacing w:line="276" w:lineRule="auto"/>
        <w:jc w:val="both"/>
        <w:rPr>
          <w:sz w:val="16"/>
          <w:szCs w:val="16"/>
        </w:rPr>
      </w:pPr>
      <w:r w:rsidRPr="00F85585">
        <w:rPr>
          <w:sz w:val="16"/>
          <w:szCs w:val="16"/>
        </w:rPr>
        <w:t>Więcej informacji: </w:t>
      </w:r>
      <w:hyperlink r:id="rId11">
        <w:r w:rsidRPr="00F85585">
          <w:rPr>
            <w:sz w:val="16"/>
            <w:szCs w:val="16"/>
          </w:rPr>
          <w:t>www.uniqagroup.com</w:t>
        </w:r>
      </w:hyperlink>
    </w:p>
    <w:p w14:paraId="44BD78DA" w14:textId="77777777" w:rsidR="0017116C" w:rsidRPr="009F3504" w:rsidRDefault="0017116C">
      <w:pPr>
        <w:spacing w:line="276" w:lineRule="auto"/>
        <w:jc w:val="both"/>
        <w:rPr>
          <w:b/>
          <w:color w:val="FF0000"/>
          <w:sz w:val="18"/>
          <w:szCs w:val="18"/>
        </w:rPr>
      </w:pPr>
    </w:p>
    <w:p w14:paraId="33D22BF2" w14:textId="77777777" w:rsidR="0017116C" w:rsidRDefault="0017116C">
      <w:pPr>
        <w:pBdr>
          <w:bottom w:val="single" w:sz="6" w:space="0" w:color="000000"/>
        </w:pBdr>
        <w:tabs>
          <w:tab w:val="left" w:pos="8865"/>
        </w:tabs>
        <w:spacing w:line="276" w:lineRule="auto"/>
        <w:ind w:right="-168"/>
        <w:jc w:val="both"/>
      </w:pPr>
    </w:p>
    <w:p w14:paraId="20ECBA35" w14:textId="77777777" w:rsidR="0017116C" w:rsidRDefault="0017116C">
      <w:pPr>
        <w:spacing w:line="276" w:lineRule="auto"/>
        <w:jc w:val="both"/>
        <w:rPr>
          <w:b/>
          <w:sz w:val="18"/>
          <w:szCs w:val="18"/>
        </w:rPr>
      </w:pPr>
    </w:p>
    <w:p w14:paraId="34B04E2F" w14:textId="77777777" w:rsidR="0017116C" w:rsidRDefault="00A92E45">
      <w:pPr>
        <w:spacing w:line="276" w:lineRule="auto"/>
        <w:jc w:val="both"/>
        <w:rPr>
          <w:b/>
          <w:sz w:val="18"/>
          <w:szCs w:val="18"/>
        </w:rPr>
      </w:pPr>
      <w:r>
        <w:rPr>
          <w:b/>
          <w:sz w:val="18"/>
          <w:szCs w:val="18"/>
        </w:rPr>
        <w:t>KONTAKT DLA MEDIÓW:</w:t>
      </w:r>
    </w:p>
    <w:p w14:paraId="27340DB0" w14:textId="77777777" w:rsidR="008E66A8" w:rsidRDefault="008E66A8">
      <w:pPr>
        <w:spacing w:line="276" w:lineRule="auto"/>
        <w:jc w:val="both"/>
        <w:rPr>
          <w:sz w:val="18"/>
          <w:szCs w:val="18"/>
        </w:rPr>
      </w:pPr>
      <w:r>
        <w:rPr>
          <w:sz w:val="18"/>
          <w:szCs w:val="18"/>
        </w:rPr>
        <w:t>Maciej Krzysztoszek</w:t>
      </w:r>
    </w:p>
    <w:p w14:paraId="75BA2A9B" w14:textId="77777777" w:rsidR="00CB33DF" w:rsidRDefault="008E66A8">
      <w:pPr>
        <w:spacing w:line="276" w:lineRule="auto"/>
        <w:jc w:val="both"/>
        <w:rPr>
          <w:sz w:val="18"/>
          <w:szCs w:val="18"/>
        </w:rPr>
      </w:pPr>
      <w:r>
        <w:rPr>
          <w:sz w:val="18"/>
          <w:szCs w:val="18"/>
        </w:rPr>
        <w:t xml:space="preserve">Rzecznik </w:t>
      </w:r>
      <w:r w:rsidR="00CB33DF">
        <w:rPr>
          <w:sz w:val="18"/>
          <w:szCs w:val="18"/>
        </w:rPr>
        <w:t>p</w:t>
      </w:r>
      <w:r>
        <w:rPr>
          <w:sz w:val="18"/>
          <w:szCs w:val="18"/>
        </w:rPr>
        <w:t>rasowy</w:t>
      </w:r>
    </w:p>
    <w:p w14:paraId="1D340C7A" w14:textId="4E2F2085" w:rsidR="0017116C" w:rsidRPr="00412361" w:rsidRDefault="00CB33DF">
      <w:pPr>
        <w:spacing w:line="276" w:lineRule="auto"/>
        <w:jc w:val="both"/>
        <w:rPr>
          <w:sz w:val="18"/>
          <w:szCs w:val="18"/>
        </w:rPr>
      </w:pPr>
      <w:r>
        <w:rPr>
          <w:sz w:val="18"/>
          <w:szCs w:val="18"/>
        </w:rPr>
        <w:t xml:space="preserve">Tel. +48 </w:t>
      </w:r>
      <w:r w:rsidRPr="00CB33DF">
        <w:rPr>
          <w:sz w:val="18"/>
          <w:szCs w:val="18"/>
        </w:rPr>
        <w:t>785 995 462</w:t>
      </w:r>
      <w:r w:rsidR="00133EA3">
        <w:rPr>
          <w:sz w:val="18"/>
          <w:szCs w:val="18"/>
        </w:rPr>
        <w:tab/>
      </w:r>
      <w:r w:rsidR="00133EA3">
        <w:rPr>
          <w:sz w:val="18"/>
          <w:szCs w:val="18"/>
        </w:rPr>
        <w:tab/>
      </w:r>
      <w:r w:rsidR="00133EA3">
        <w:rPr>
          <w:sz w:val="18"/>
          <w:szCs w:val="18"/>
        </w:rPr>
        <w:tab/>
      </w:r>
      <w:r w:rsidR="00133EA3">
        <w:rPr>
          <w:sz w:val="18"/>
          <w:szCs w:val="18"/>
        </w:rPr>
        <w:tab/>
      </w:r>
      <w:r w:rsidR="00133EA3">
        <w:rPr>
          <w:sz w:val="18"/>
          <w:szCs w:val="18"/>
        </w:rPr>
        <w:tab/>
      </w:r>
      <w:r w:rsidR="00133EA3">
        <w:rPr>
          <w:sz w:val="18"/>
          <w:szCs w:val="18"/>
        </w:rPr>
        <w:tab/>
      </w:r>
      <w:r w:rsidR="00A92E45" w:rsidRPr="00C30253">
        <w:rPr>
          <w:sz w:val="18"/>
          <w:szCs w:val="18"/>
        </w:rPr>
        <w:tab/>
      </w:r>
      <w:r w:rsidR="00A92E45" w:rsidRPr="00C30253">
        <w:rPr>
          <w:sz w:val="18"/>
          <w:szCs w:val="18"/>
        </w:rPr>
        <w:tab/>
      </w:r>
      <w:r w:rsidR="00A92E45" w:rsidRPr="00C30253">
        <w:rPr>
          <w:sz w:val="18"/>
          <w:szCs w:val="18"/>
        </w:rPr>
        <w:tab/>
      </w:r>
      <w:r w:rsidR="00A92E45" w:rsidRPr="00C30253">
        <w:rPr>
          <w:sz w:val="18"/>
          <w:szCs w:val="18"/>
        </w:rPr>
        <w:tab/>
        <w:t xml:space="preserve"> </w:t>
      </w:r>
    </w:p>
    <w:p w14:paraId="70CF74B7" w14:textId="0FB7E7D8" w:rsidR="0017116C" w:rsidRPr="008E66A8" w:rsidRDefault="009E75E2">
      <w:pPr>
        <w:spacing w:line="276" w:lineRule="auto"/>
        <w:jc w:val="both"/>
        <w:rPr>
          <w:sz w:val="18"/>
          <w:szCs w:val="18"/>
          <w:lang w:val="en-US"/>
        </w:rPr>
      </w:pPr>
      <w:r w:rsidRPr="008E66A8">
        <w:rPr>
          <w:sz w:val="18"/>
          <w:szCs w:val="18"/>
          <w:lang w:val="en-US"/>
        </w:rPr>
        <w:t xml:space="preserve">e-mail: </w:t>
      </w:r>
      <w:hyperlink r:id="rId12" w:history="1">
        <w:r w:rsidR="008E66A8" w:rsidRPr="008E66A8">
          <w:rPr>
            <w:rStyle w:val="Hipercze"/>
            <w:sz w:val="18"/>
            <w:szCs w:val="18"/>
            <w:lang w:val="en-US"/>
          </w:rPr>
          <w:t>maciej.krzysztoszek@uniqa.pl</w:t>
        </w:r>
      </w:hyperlink>
    </w:p>
    <w:p w14:paraId="0B2C25CE" w14:textId="37B30902" w:rsidR="00897702" w:rsidRPr="00897702" w:rsidRDefault="00A92E45">
      <w:pPr>
        <w:spacing w:line="276" w:lineRule="auto"/>
        <w:jc w:val="both"/>
        <w:rPr>
          <w:sz w:val="18"/>
          <w:szCs w:val="18"/>
        </w:rPr>
      </w:pPr>
      <w:r w:rsidRPr="008E66A8">
        <w:rPr>
          <w:sz w:val="18"/>
          <w:szCs w:val="18"/>
        </w:rPr>
        <w:t>tt/instagram/facebook @uniqapolska</w:t>
      </w:r>
    </w:p>
    <w:sectPr w:rsidR="00897702" w:rsidRPr="00897702" w:rsidSect="00F3407C">
      <w:headerReference w:type="default" r:id="rId13"/>
      <w:footerReference w:type="default" r:id="rId14"/>
      <w:pgSz w:w="11906" w:h="16838"/>
      <w:pgMar w:top="2410"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C380B" w14:textId="77777777" w:rsidR="00490022" w:rsidRDefault="00490022">
      <w:r>
        <w:separator/>
      </w:r>
    </w:p>
  </w:endnote>
  <w:endnote w:type="continuationSeparator" w:id="0">
    <w:p w14:paraId="11C578D7" w14:textId="77777777" w:rsidR="00490022" w:rsidRDefault="0049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tone Sans ITC Pro Medium">
    <w:charset w:val="00"/>
    <w:family w:val="auto"/>
    <w:pitch w:val="default"/>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D645" w14:textId="77777777" w:rsidR="00A7461C" w:rsidRDefault="00A7461C">
    <w:pPr>
      <w:pBdr>
        <w:top w:val="nil"/>
        <w:left w:val="nil"/>
        <w:bottom w:val="nil"/>
        <w:right w:val="nil"/>
        <w:between w:val="nil"/>
      </w:pBdr>
      <w:tabs>
        <w:tab w:val="center" w:pos="4536"/>
        <w:tab w:val="right" w:pos="9072"/>
      </w:tabs>
      <w:jc w:val="center"/>
      <w:rPr>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1052E" w14:textId="77777777" w:rsidR="00490022" w:rsidRDefault="00490022">
      <w:r>
        <w:separator/>
      </w:r>
    </w:p>
  </w:footnote>
  <w:footnote w:type="continuationSeparator" w:id="0">
    <w:p w14:paraId="0F9FBE5F" w14:textId="77777777" w:rsidR="00490022" w:rsidRDefault="00490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B8A9" w14:textId="06A249EF" w:rsidR="00A7461C" w:rsidRDefault="00A7461C">
    <w:pPr>
      <w:pBdr>
        <w:top w:val="nil"/>
        <w:left w:val="nil"/>
        <w:bottom w:val="nil"/>
        <w:right w:val="nil"/>
        <w:between w:val="nil"/>
      </w:pBdr>
      <w:tabs>
        <w:tab w:val="center" w:pos="4536"/>
        <w:tab w:val="right" w:pos="9072"/>
      </w:tabs>
      <w:rPr>
        <w:color w:val="000000"/>
        <w:szCs w:val="22"/>
      </w:rPr>
    </w:pPr>
    <w:r>
      <w:rPr>
        <w:noProof/>
        <w:color w:val="000000"/>
        <w:szCs w:val="22"/>
      </w:rPr>
      <w:drawing>
        <wp:inline distT="0" distB="0" distL="0" distR="0" wp14:anchorId="1AFB09D4" wp14:editId="502C9891">
          <wp:extent cx="2343917" cy="42062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QA_mainlogo_blue_V1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917" cy="420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308B2"/>
    <w:multiLevelType w:val="hybridMultilevel"/>
    <w:tmpl w:val="AFD643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B132F4"/>
    <w:multiLevelType w:val="multilevel"/>
    <w:tmpl w:val="DD20CB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E04EF6"/>
    <w:multiLevelType w:val="hybridMultilevel"/>
    <w:tmpl w:val="A1C480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D6316CF"/>
    <w:multiLevelType w:val="hybridMultilevel"/>
    <w:tmpl w:val="E1866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0C664FC"/>
    <w:multiLevelType w:val="hybridMultilevel"/>
    <w:tmpl w:val="EDAA2E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26044896">
    <w:abstractNumId w:val="1"/>
  </w:num>
  <w:num w:numId="2" w16cid:durableId="2124959305">
    <w:abstractNumId w:val="0"/>
  </w:num>
  <w:num w:numId="3" w16cid:durableId="885525755">
    <w:abstractNumId w:val="2"/>
  </w:num>
  <w:num w:numId="4" w16cid:durableId="460608879">
    <w:abstractNumId w:val="3"/>
  </w:num>
  <w:num w:numId="5" w16cid:durableId="523710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16C"/>
    <w:rsid w:val="00001968"/>
    <w:rsid w:val="00005E7E"/>
    <w:rsid w:val="0000790C"/>
    <w:rsid w:val="00007D45"/>
    <w:rsid w:val="00010735"/>
    <w:rsid w:val="00014BF3"/>
    <w:rsid w:val="00015CC4"/>
    <w:rsid w:val="00035DCA"/>
    <w:rsid w:val="00040DAC"/>
    <w:rsid w:val="00044B3B"/>
    <w:rsid w:val="0005285C"/>
    <w:rsid w:val="00065AFF"/>
    <w:rsid w:val="00067AFD"/>
    <w:rsid w:val="00070338"/>
    <w:rsid w:val="00072178"/>
    <w:rsid w:val="00075254"/>
    <w:rsid w:val="00075432"/>
    <w:rsid w:val="00086D71"/>
    <w:rsid w:val="0008761D"/>
    <w:rsid w:val="0008773E"/>
    <w:rsid w:val="000916D3"/>
    <w:rsid w:val="00096435"/>
    <w:rsid w:val="00096EAC"/>
    <w:rsid w:val="000A1F97"/>
    <w:rsid w:val="000A23F9"/>
    <w:rsid w:val="000A240E"/>
    <w:rsid w:val="000A52EC"/>
    <w:rsid w:val="000A5538"/>
    <w:rsid w:val="000B1701"/>
    <w:rsid w:val="000B285E"/>
    <w:rsid w:val="000B3DF6"/>
    <w:rsid w:val="000B5B77"/>
    <w:rsid w:val="000B7953"/>
    <w:rsid w:val="000C074D"/>
    <w:rsid w:val="000C2A80"/>
    <w:rsid w:val="000D293A"/>
    <w:rsid w:val="000D500A"/>
    <w:rsid w:val="000E2E95"/>
    <w:rsid w:val="000E42E3"/>
    <w:rsid w:val="000E4C95"/>
    <w:rsid w:val="000F31C1"/>
    <w:rsid w:val="000F5577"/>
    <w:rsid w:val="000F7E6E"/>
    <w:rsid w:val="00104651"/>
    <w:rsid w:val="0011285C"/>
    <w:rsid w:val="001153F5"/>
    <w:rsid w:val="00127ADB"/>
    <w:rsid w:val="00132FF5"/>
    <w:rsid w:val="00133EA3"/>
    <w:rsid w:val="00134BD3"/>
    <w:rsid w:val="00147E62"/>
    <w:rsid w:val="00147EB1"/>
    <w:rsid w:val="0015022A"/>
    <w:rsid w:val="001515EE"/>
    <w:rsid w:val="00155600"/>
    <w:rsid w:val="00157137"/>
    <w:rsid w:val="00166A49"/>
    <w:rsid w:val="0017116C"/>
    <w:rsid w:val="001776C6"/>
    <w:rsid w:val="00180430"/>
    <w:rsid w:val="0018262E"/>
    <w:rsid w:val="001835D9"/>
    <w:rsid w:val="00186FF3"/>
    <w:rsid w:val="00187453"/>
    <w:rsid w:val="001946A6"/>
    <w:rsid w:val="00194779"/>
    <w:rsid w:val="00196178"/>
    <w:rsid w:val="001A15D5"/>
    <w:rsid w:val="001A514E"/>
    <w:rsid w:val="001B17A7"/>
    <w:rsid w:val="001B1AF9"/>
    <w:rsid w:val="001B3EF4"/>
    <w:rsid w:val="001B7E28"/>
    <w:rsid w:val="001C13DD"/>
    <w:rsid w:val="001C2329"/>
    <w:rsid w:val="001D3DCA"/>
    <w:rsid w:val="001D7D8A"/>
    <w:rsid w:val="001F1611"/>
    <w:rsid w:val="001F7E75"/>
    <w:rsid w:val="00203332"/>
    <w:rsid w:val="00205FDD"/>
    <w:rsid w:val="00220366"/>
    <w:rsid w:val="00223A20"/>
    <w:rsid w:val="00223F92"/>
    <w:rsid w:val="00227F97"/>
    <w:rsid w:val="00233606"/>
    <w:rsid w:val="00242B24"/>
    <w:rsid w:val="002510E8"/>
    <w:rsid w:val="00251410"/>
    <w:rsid w:val="00253227"/>
    <w:rsid w:val="00253AE0"/>
    <w:rsid w:val="002559A3"/>
    <w:rsid w:val="00264994"/>
    <w:rsid w:val="002720BA"/>
    <w:rsid w:val="00272CB4"/>
    <w:rsid w:val="00281A9E"/>
    <w:rsid w:val="00290560"/>
    <w:rsid w:val="00292CAE"/>
    <w:rsid w:val="0029381E"/>
    <w:rsid w:val="00297222"/>
    <w:rsid w:val="002A4131"/>
    <w:rsid w:val="002A6B98"/>
    <w:rsid w:val="002B2524"/>
    <w:rsid w:val="002B46F7"/>
    <w:rsid w:val="002B72F6"/>
    <w:rsid w:val="002C0130"/>
    <w:rsid w:val="002C1AD2"/>
    <w:rsid w:val="002C23F4"/>
    <w:rsid w:val="002C27C9"/>
    <w:rsid w:val="002C644E"/>
    <w:rsid w:val="002C7108"/>
    <w:rsid w:val="002C770B"/>
    <w:rsid w:val="002D16C6"/>
    <w:rsid w:val="002D482D"/>
    <w:rsid w:val="002E2B33"/>
    <w:rsid w:val="002E50F8"/>
    <w:rsid w:val="002F7994"/>
    <w:rsid w:val="00312CA0"/>
    <w:rsid w:val="00316056"/>
    <w:rsid w:val="003164B4"/>
    <w:rsid w:val="0031655B"/>
    <w:rsid w:val="0032263B"/>
    <w:rsid w:val="00333B2C"/>
    <w:rsid w:val="00337172"/>
    <w:rsid w:val="00341725"/>
    <w:rsid w:val="00351E3A"/>
    <w:rsid w:val="00352401"/>
    <w:rsid w:val="00354EFC"/>
    <w:rsid w:val="00355E65"/>
    <w:rsid w:val="00356D43"/>
    <w:rsid w:val="0035751A"/>
    <w:rsid w:val="00360AAA"/>
    <w:rsid w:val="00360AC2"/>
    <w:rsid w:val="00366718"/>
    <w:rsid w:val="00367E9D"/>
    <w:rsid w:val="00372C3F"/>
    <w:rsid w:val="003746B9"/>
    <w:rsid w:val="00380B26"/>
    <w:rsid w:val="003829EE"/>
    <w:rsid w:val="003845C1"/>
    <w:rsid w:val="003875ED"/>
    <w:rsid w:val="0038763B"/>
    <w:rsid w:val="00393491"/>
    <w:rsid w:val="003948D2"/>
    <w:rsid w:val="003949F8"/>
    <w:rsid w:val="003952CE"/>
    <w:rsid w:val="00395815"/>
    <w:rsid w:val="003A1AFA"/>
    <w:rsid w:val="003A26A7"/>
    <w:rsid w:val="003A33A2"/>
    <w:rsid w:val="003A5C75"/>
    <w:rsid w:val="003B536D"/>
    <w:rsid w:val="003B77FF"/>
    <w:rsid w:val="003C5881"/>
    <w:rsid w:val="003C78D2"/>
    <w:rsid w:val="003D0085"/>
    <w:rsid w:val="003D0804"/>
    <w:rsid w:val="003D5B1C"/>
    <w:rsid w:val="003D5E27"/>
    <w:rsid w:val="003E14AA"/>
    <w:rsid w:val="003E21FC"/>
    <w:rsid w:val="003E2CBF"/>
    <w:rsid w:val="003E2FCB"/>
    <w:rsid w:val="003E470F"/>
    <w:rsid w:val="003E4EC2"/>
    <w:rsid w:val="003E7215"/>
    <w:rsid w:val="003E7EED"/>
    <w:rsid w:val="0040186C"/>
    <w:rsid w:val="00403F47"/>
    <w:rsid w:val="00405CA0"/>
    <w:rsid w:val="00411382"/>
    <w:rsid w:val="0041152B"/>
    <w:rsid w:val="0041162F"/>
    <w:rsid w:val="00412361"/>
    <w:rsid w:val="0041693C"/>
    <w:rsid w:val="004272F6"/>
    <w:rsid w:val="00427D25"/>
    <w:rsid w:val="004319F7"/>
    <w:rsid w:val="004426BD"/>
    <w:rsid w:val="00443C21"/>
    <w:rsid w:val="00444D0E"/>
    <w:rsid w:val="004450EB"/>
    <w:rsid w:val="00450DEE"/>
    <w:rsid w:val="004544A2"/>
    <w:rsid w:val="00454B9B"/>
    <w:rsid w:val="00462889"/>
    <w:rsid w:val="00471604"/>
    <w:rsid w:val="00475A36"/>
    <w:rsid w:val="00481C30"/>
    <w:rsid w:val="0048223C"/>
    <w:rsid w:val="0048582E"/>
    <w:rsid w:val="00490022"/>
    <w:rsid w:val="004951E3"/>
    <w:rsid w:val="00497163"/>
    <w:rsid w:val="00497E46"/>
    <w:rsid w:val="004A0EB6"/>
    <w:rsid w:val="004A3018"/>
    <w:rsid w:val="004B221B"/>
    <w:rsid w:val="004B2260"/>
    <w:rsid w:val="004B49B4"/>
    <w:rsid w:val="004C72A7"/>
    <w:rsid w:val="004E3673"/>
    <w:rsid w:val="004E539A"/>
    <w:rsid w:val="004E5782"/>
    <w:rsid w:val="004F5A28"/>
    <w:rsid w:val="005074FB"/>
    <w:rsid w:val="0051412D"/>
    <w:rsid w:val="005149FF"/>
    <w:rsid w:val="005157BE"/>
    <w:rsid w:val="00522193"/>
    <w:rsid w:val="00525303"/>
    <w:rsid w:val="00526AD1"/>
    <w:rsid w:val="0053094C"/>
    <w:rsid w:val="0053266B"/>
    <w:rsid w:val="00535F64"/>
    <w:rsid w:val="00552CEB"/>
    <w:rsid w:val="00553270"/>
    <w:rsid w:val="00553641"/>
    <w:rsid w:val="00555C8A"/>
    <w:rsid w:val="00557A8E"/>
    <w:rsid w:val="0056054F"/>
    <w:rsid w:val="00563926"/>
    <w:rsid w:val="0057257E"/>
    <w:rsid w:val="0057290D"/>
    <w:rsid w:val="00572C4D"/>
    <w:rsid w:val="005752FD"/>
    <w:rsid w:val="0057601B"/>
    <w:rsid w:val="00583E3E"/>
    <w:rsid w:val="005842CE"/>
    <w:rsid w:val="005856E0"/>
    <w:rsid w:val="00587A2E"/>
    <w:rsid w:val="00591ECE"/>
    <w:rsid w:val="005920F2"/>
    <w:rsid w:val="005938FB"/>
    <w:rsid w:val="005A0752"/>
    <w:rsid w:val="005A6BB5"/>
    <w:rsid w:val="005B1E71"/>
    <w:rsid w:val="005B608B"/>
    <w:rsid w:val="005B7809"/>
    <w:rsid w:val="005C09E2"/>
    <w:rsid w:val="005C1FF6"/>
    <w:rsid w:val="005C2779"/>
    <w:rsid w:val="005C3268"/>
    <w:rsid w:val="005C4C53"/>
    <w:rsid w:val="005C7E63"/>
    <w:rsid w:val="005E514D"/>
    <w:rsid w:val="005E5878"/>
    <w:rsid w:val="005F3B13"/>
    <w:rsid w:val="005F5D30"/>
    <w:rsid w:val="006073AB"/>
    <w:rsid w:val="00610B71"/>
    <w:rsid w:val="00611D49"/>
    <w:rsid w:val="00613F99"/>
    <w:rsid w:val="00615219"/>
    <w:rsid w:val="00615A22"/>
    <w:rsid w:val="00617230"/>
    <w:rsid w:val="0062399C"/>
    <w:rsid w:val="0063730A"/>
    <w:rsid w:val="00641715"/>
    <w:rsid w:val="00646DB2"/>
    <w:rsid w:val="00654C50"/>
    <w:rsid w:val="00662D6E"/>
    <w:rsid w:val="00663382"/>
    <w:rsid w:val="00670455"/>
    <w:rsid w:val="00673C43"/>
    <w:rsid w:val="00676139"/>
    <w:rsid w:val="0067669D"/>
    <w:rsid w:val="00676C08"/>
    <w:rsid w:val="00681BFA"/>
    <w:rsid w:val="0068440F"/>
    <w:rsid w:val="00685639"/>
    <w:rsid w:val="006A3750"/>
    <w:rsid w:val="006A6016"/>
    <w:rsid w:val="006B10DE"/>
    <w:rsid w:val="006B389D"/>
    <w:rsid w:val="006B3B12"/>
    <w:rsid w:val="006B68A1"/>
    <w:rsid w:val="006B7BF9"/>
    <w:rsid w:val="006C1F33"/>
    <w:rsid w:val="006C33FC"/>
    <w:rsid w:val="006D040D"/>
    <w:rsid w:val="006D0CCE"/>
    <w:rsid w:val="006D3FB9"/>
    <w:rsid w:val="006D5029"/>
    <w:rsid w:val="006D5323"/>
    <w:rsid w:val="006E4A1A"/>
    <w:rsid w:val="006E4B64"/>
    <w:rsid w:val="007037F2"/>
    <w:rsid w:val="00710BC7"/>
    <w:rsid w:val="0072363A"/>
    <w:rsid w:val="0072370A"/>
    <w:rsid w:val="00724E02"/>
    <w:rsid w:val="0072582B"/>
    <w:rsid w:val="007332A1"/>
    <w:rsid w:val="007340F5"/>
    <w:rsid w:val="00750353"/>
    <w:rsid w:val="007518C3"/>
    <w:rsid w:val="00752AD1"/>
    <w:rsid w:val="007621E1"/>
    <w:rsid w:val="007626A6"/>
    <w:rsid w:val="00762E91"/>
    <w:rsid w:val="0076417E"/>
    <w:rsid w:val="00764E0A"/>
    <w:rsid w:val="007704BE"/>
    <w:rsid w:val="00770993"/>
    <w:rsid w:val="0078041A"/>
    <w:rsid w:val="007862B0"/>
    <w:rsid w:val="00786B68"/>
    <w:rsid w:val="007911FC"/>
    <w:rsid w:val="0079122D"/>
    <w:rsid w:val="00797564"/>
    <w:rsid w:val="007A676F"/>
    <w:rsid w:val="007A7E7C"/>
    <w:rsid w:val="007C0C8C"/>
    <w:rsid w:val="007C4FF0"/>
    <w:rsid w:val="007C6B4E"/>
    <w:rsid w:val="007D1C6D"/>
    <w:rsid w:val="007D2AA4"/>
    <w:rsid w:val="007D5F74"/>
    <w:rsid w:val="007E2727"/>
    <w:rsid w:val="007E2AA6"/>
    <w:rsid w:val="007F0303"/>
    <w:rsid w:val="007F3031"/>
    <w:rsid w:val="007F31B6"/>
    <w:rsid w:val="007F47EB"/>
    <w:rsid w:val="00803B10"/>
    <w:rsid w:val="00806373"/>
    <w:rsid w:val="00811400"/>
    <w:rsid w:val="00813C3A"/>
    <w:rsid w:val="00825BE9"/>
    <w:rsid w:val="008323E5"/>
    <w:rsid w:val="008344D7"/>
    <w:rsid w:val="00837A97"/>
    <w:rsid w:val="00840489"/>
    <w:rsid w:val="00841D8C"/>
    <w:rsid w:val="00845230"/>
    <w:rsid w:val="0084544A"/>
    <w:rsid w:val="00852A26"/>
    <w:rsid w:val="00852EE3"/>
    <w:rsid w:val="00853B61"/>
    <w:rsid w:val="00856454"/>
    <w:rsid w:val="00863348"/>
    <w:rsid w:val="008638F0"/>
    <w:rsid w:val="00863F84"/>
    <w:rsid w:val="00876421"/>
    <w:rsid w:val="00877830"/>
    <w:rsid w:val="00890772"/>
    <w:rsid w:val="00897702"/>
    <w:rsid w:val="008A1665"/>
    <w:rsid w:val="008A2EB6"/>
    <w:rsid w:val="008A7EE8"/>
    <w:rsid w:val="008B2AEE"/>
    <w:rsid w:val="008B39B8"/>
    <w:rsid w:val="008B6FE2"/>
    <w:rsid w:val="008C0894"/>
    <w:rsid w:val="008D2495"/>
    <w:rsid w:val="008D50B3"/>
    <w:rsid w:val="008E5394"/>
    <w:rsid w:val="008E5E6D"/>
    <w:rsid w:val="008E66A8"/>
    <w:rsid w:val="008E6FDD"/>
    <w:rsid w:val="008F1801"/>
    <w:rsid w:val="008F1C7A"/>
    <w:rsid w:val="008F327B"/>
    <w:rsid w:val="008F406F"/>
    <w:rsid w:val="008F5657"/>
    <w:rsid w:val="00906716"/>
    <w:rsid w:val="0090797B"/>
    <w:rsid w:val="00907DE2"/>
    <w:rsid w:val="009179EC"/>
    <w:rsid w:val="009216D9"/>
    <w:rsid w:val="00922735"/>
    <w:rsid w:val="00922B3C"/>
    <w:rsid w:val="00924A71"/>
    <w:rsid w:val="0093515A"/>
    <w:rsid w:val="00940FA4"/>
    <w:rsid w:val="0094258D"/>
    <w:rsid w:val="00943154"/>
    <w:rsid w:val="00943CC9"/>
    <w:rsid w:val="009473BB"/>
    <w:rsid w:val="009508A1"/>
    <w:rsid w:val="00951457"/>
    <w:rsid w:val="009516DB"/>
    <w:rsid w:val="00964D8C"/>
    <w:rsid w:val="00964E26"/>
    <w:rsid w:val="00964F2A"/>
    <w:rsid w:val="00972D2C"/>
    <w:rsid w:val="0097533D"/>
    <w:rsid w:val="009756C1"/>
    <w:rsid w:val="0097592B"/>
    <w:rsid w:val="009779A0"/>
    <w:rsid w:val="00981E05"/>
    <w:rsid w:val="00983905"/>
    <w:rsid w:val="00984BAB"/>
    <w:rsid w:val="00997FFC"/>
    <w:rsid w:val="009A1EAB"/>
    <w:rsid w:val="009A20EB"/>
    <w:rsid w:val="009A220E"/>
    <w:rsid w:val="009A2F42"/>
    <w:rsid w:val="009A472B"/>
    <w:rsid w:val="009A6472"/>
    <w:rsid w:val="009A7D69"/>
    <w:rsid w:val="009B17E4"/>
    <w:rsid w:val="009B2B5A"/>
    <w:rsid w:val="009B7A12"/>
    <w:rsid w:val="009C6185"/>
    <w:rsid w:val="009C6B13"/>
    <w:rsid w:val="009C753C"/>
    <w:rsid w:val="009C7C29"/>
    <w:rsid w:val="009D16B6"/>
    <w:rsid w:val="009D1A50"/>
    <w:rsid w:val="009D4D97"/>
    <w:rsid w:val="009D509F"/>
    <w:rsid w:val="009E0CD3"/>
    <w:rsid w:val="009E708B"/>
    <w:rsid w:val="009E74A1"/>
    <w:rsid w:val="009E75E2"/>
    <w:rsid w:val="009F0A3F"/>
    <w:rsid w:val="009F1784"/>
    <w:rsid w:val="009F328D"/>
    <w:rsid w:val="009F3504"/>
    <w:rsid w:val="009F4E50"/>
    <w:rsid w:val="00A06561"/>
    <w:rsid w:val="00A10026"/>
    <w:rsid w:val="00A10169"/>
    <w:rsid w:val="00A106C6"/>
    <w:rsid w:val="00A11EF9"/>
    <w:rsid w:val="00A16A84"/>
    <w:rsid w:val="00A2009A"/>
    <w:rsid w:val="00A30967"/>
    <w:rsid w:val="00A3147B"/>
    <w:rsid w:val="00A325DE"/>
    <w:rsid w:val="00A369A6"/>
    <w:rsid w:val="00A41785"/>
    <w:rsid w:val="00A41C4E"/>
    <w:rsid w:val="00A41EBE"/>
    <w:rsid w:val="00A42490"/>
    <w:rsid w:val="00A46058"/>
    <w:rsid w:val="00A46146"/>
    <w:rsid w:val="00A5212D"/>
    <w:rsid w:val="00A53C1F"/>
    <w:rsid w:val="00A61C17"/>
    <w:rsid w:val="00A61CAF"/>
    <w:rsid w:val="00A65705"/>
    <w:rsid w:val="00A66F72"/>
    <w:rsid w:val="00A72A47"/>
    <w:rsid w:val="00A7461C"/>
    <w:rsid w:val="00A760F7"/>
    <w:rsid w:val="00A772E0"/>
    <w:rsid w:val="00A83908"/>
    <w:rsid w:val="00A83A1C"/>
    <w:rsid w:val="00A849E1"/>
    <w:rsid w:val="00A92E45"/>
    <w:rsid w:val="00A92FBE"/>
    <w:rsid w:val="00A94630"/>
    <w:rsid w:val="00A94C1B"/>
    <w:rsid w:val="00AA0D57"/>
    <w:rsid w:val="00AA7946"/>
    <w:rsid w:val="00AB207F"/>
    <w:rsid w:val="00AB762C"/>
    <w:rsid w:val="00AD072A"/>
    <w:rsid w:val="00AD3C4A"/>
    <w:rsid w:val="00AD5EF5"/>
    <w:rsid w:val="00AD7E0F"/>
    <w:rsid w:val="00AE1AC3"/>
    <w:rsid w:val="00AE6764"/>
    <w:rsid w:val="00AE72B0"/>
    <w:rsid w:val="00AF247A"/>
    <w:rsid w:val="00AF5984"/>
    <w:rsid w:val="00B01C7F"/>
    <w:rsid w:val="00B0667D"/>
    <w:rsid w:val="00B075DE"/>
    <w:rsid w:val="00B11621"/>
    <w:rsid w:val="00B26B01"/>
    <w:rsid w:val="00B30A4E"/>
    <w:rsid w:val="00B3347B"/>
    <w:rsid w:val="00B3645F"/>
    <w:rsid w:val="00B36A14"/>
    <w:rsid w:val="00B40224"/>
    <w:rsid w:val="00B54F76"/>
    <w:rsid w:val="00B62CAD"/>
    <w:rsid w:val="00B64FC7"/>
    <w:rsid w:val="00B66A2E"/>
    <w:rsid w:val="00B70607"/>
    <w:rsid w:val="00B7190C"/>
    <w:rsid w:val="00B846C2"/>
    <w:rsid w:val="00B869C8"/>
    <w:rsid w:val="00B92D72"/>
    <w:rsid w:val="00B94D04"/>
    <w:rsid w:val="00B94F6C"/>
    <w:rsid w:val="00B95C56"/>
    <w:rsid w:val="00B97A57"/>
    <w:rsid w:val="00BA1D5B"/>
    <w:rsid w:val="00BA3643"/>
    <w:rsid w:val="00BA5A8B"/>
    <w:rsid w:val="00BB013F"/>
    <w:rsid w:val="00BB3A41"/>
    <w:rsid w:val="00BB5268"/>
    <w:rsid w:val="00BB54F2"/>
    <w:rsid w:val="00BB6115"/>
    <w:rsid w:val="00BC0BBF"/>
    <w:rsid w:val="00BD1E95"/>
    <w:rsid w:val="00BD5FB8"/>
    <w:rsid w:val="00BE06F2"/>
    <w:rsid w:val="00BE697D"/>
    <w:rsid w:val="00BE76CC"/>
    <w:rsid w:val="00BF70A5"/>
    <w:rsid w:val="00C01DCF"/>
    <w:rsid w:val="00C0296B"/>
    <w:rsid w:val="00C045E6"/>
    <w:rsid w:val="00C052A4"/>
    <w:rsid w:val="00C10283"/>
    <w:rsid w:val="00C17A0E"/>
    <w:rsid w:val="00C201E2"/>
    <w:rsid w:val="00C2052F"/>
    <w:rsid w:val="00C27CDD"/>
    <w:rsid w:val="00C30253"/>
    <w:rsid w:val="00C32388"/>
    <w:rsid w:val="00C329FB"/>
    <w:rsid w:val="00C35A34"/>
    <w:rsid w:val="00C42A00"/>
    <w:rsid w:val="00C4684D"/>
    <w:rsid w:val="00C47482"/>
    <w:rsid w:val="00C51AAA"/>
    <w:rsid w:val="00C534B9"/>
    <w:rsid w:val="00C53C3E"/>
    <w:rsid w:val="00C53FB5"/>
    <w:rsid w:val="00C5619A"/>
    <w:rsid w:val="00C61E9A"/>
    <w:rsid w:val="00C71D7E"/>
    <w:rsid w:val="00C725D8"/>
    <w:rsid w:val="00C74686"/>
    <w:rsid w:val="00C75A29"/>
    <w:rsid w:val="00C831D1"/>
    <w:rsid w:val="00C8475C"/>
    <w:rsid w:val="00C84978"/>
    <w:rsid w:val="00C84CBD"/>
    <w:rsid w:val="00C861A3"/>
    <w:rsid w:val="00C91A02"/>
    <w:rsid w:val="00C92449"/>
    <w:rsid w:val="00C9726C"/>
    <w:rsid w:val="00CA6F40"/>
    <w:rsid w:val="00CB23DB"/>
    <w:rsid w:val="00CB33DF"/>
    <w:rsid w:val="00CC42C2"/>
    <w:rsid w:val="00CC6698"/>
    <w:rsid w:val="00CC760C"/>
    <w:rsid w:val="00CD32C5"/>
    <w:rsid w:val="00CD5275"/>
    <w:rsid w:val="00CD7B17"/>
    <w:rsid w:val="00CF4FD4"/>
    <w:rsid w:val="00D0095F"/>
    <w:rsid w:val="00D05315"/>
    <w:rsid w:val="00D13C8A"/>
    <w:rsid w:val="00D260FE"/>
    <w:rsid w:val="00D263EE"/>
    <w:rsid w:val="00D2688A"/>
    <w:rsid w:val="00D2693D"/>
    <w:rsid w:val="00D4198C"/>
    <w:rsid w:val="00D44042"/>
    <w:rsid w:val="00D508D3"/>
    <w:rsid w:val="00D53C50"/>
    <w:rsid w:val="00D605EA"/>
    <w:rsid w:val="00D60E83"/>
    <w:rsid w:val="00D64A77"/>
    <w:rsid w:val="00D73414"/>
    <w:rsid w:val="00D74B68"/>
    <w:rsid w:val="00D7785F"/>
    <w:rsid w:val="00D82FCE"/>
    <w:rsid w:val="00D83043"/>
    <w:rsid w:val="00D83C25"/>
    <w:rsid w:val="00D9174F"/>
    <w:rsid w:val="00D91A00"/>
    <w:rsid w:val="00D95E9D"/>
    <w:rsid w:val="00D96693"/>
    <w:rsid w:val="00DA0EA6"/>
    <w:rsid w:val="00DA3EDE"/>
    <w:rsid w:val="00DB4D1F"/>
    <w:rsid w:val="00DB59E6"/>
    <w:rsid w:val="00DB7A15"/>
    <w:rsid w:val="00DC231C"/>
    <w:rsid w:val="00DC4375"/>
    <w:rsid w:val="00DC51FF"/>
    <w:rsid w:val="00DC63AE"/>
    <w:rsid w:val="00DD17B6"/>
    <w:rsid w:val="00DD1E45"/>
    <w:rsid w:val="00DE09F8"/>
    <w:rsid w:val="00DE0E3E"/>
    <w:rsid w:val="00DE20D3"/>
    <w:rsid w:val="00DE4222"/>
    <w:rsid w:val="00DF1A7F"/>
    <w:rsid w:val="00DF2B3C"/>
    <w:rsid w:val="00E01FCA"/>
    <w:rsid w:val="00E10D0E"/>
    <w:rsid w:val="00E11912"/>
    <w:rsid w:val="00E120A0"/>
    <w:rsid w:val="00E12D2F"/>
    <w:rsid w:val="00E13E68"/>
    <w:rsid w:val="00E1448B"/>
    <w:rsid w:val="00E20072"/>
    <w:rsid w:val="00E20DC2"/>
    <w:rsid w:val="00E210A8"/>
    <w:rsid w:val="00E238B8"/>
    <w:rsid w:val="00E253F5"/>
    <w:rsid w:val="00E27A65"/>
    <w:rsid w:val="00E300A6"/>
    <w:rsid w:val="00E31D2C"/>
    <w:rsid w:val="00E32B68"/>
    <w:rsid w:val="00E33D51"/>
    <w:rsid w:val="00E34838"/>
    <w:rsid w:val="00E37C95"/>
    <w:rsid w:val="00E425C9"/>
    <w:rsid w:val="00E432E5"/>
    <w:rsid w:val="00E44DBD"/>
    <w:rsid w:val="00E50724"/>
    <w:rsid w:val="00E51437"/>
    <w:rsid w:val="00E51C55"/>
    <w:rsid w:val="00E56E9E"/>
    <w:rsid w:val="00E61A8C"/>
    <w:rsid w:val="00E62A7B"/>
    <w:rsid w:val="00E65013"/>
    <w:rsid w:val="00E652AE"/>
    <w:rsid w:val="00E67799"/>
    <w:rsid w:val="00E67911"/>
    <w:rsid w:val="00E709D2"/>
    <w:rsid w:val="00E83AF9"/>
    <w:rsid w:val="00E8540F"/>
    <w:rsid w:val="00E857B7"/>
    <w:rsid w:val="00E86402"/>
    <w:rsid w:val="00E9039B"/>
    <w:rsid w:val="00E92270"/>
    <w:rsid w:val="00E937B2"/>
    <w:rsid w:val="00E9560F"/>
    <w:rsid w:val="00E958D9"/>
    <w:rsid w:val="00E97137"/>
    <w:rsid w:val="00EA2A7F"/>
    <w:rsid w:val="00EA3341"/>
    <w:rsid w:val="00EA528C"/>
    <w:rsid w:val="00EA7567"/>
    <w:rsid w:val="00EB0B30"/>
    <w:rsid w:val="00EB22EF"/>
    <w:rsid w:val="00EC3BB3"/>
    <w:rsid w:val="00EC3FA1"/>
    <w:rsid w:val="00EC4116"/>
    <w:rsid w:val="00EC5F65"/>
    <w:rsid w:val="00EC7703"/>
    <w:rsid w:val="00ED09FD"/>
    <w:rsid w:val="00ED128B"/>
    <w:rsid w:val="00ED2575"/>
    <w:rsid w:val="00EE5FE4"/>
    <w:rsid w:val="00EE683C"/>
    <w:rsid w:val="00EF3BF5"/>
    <w:rsid w:val="00EF4B32"/>
    <w:rsid w:val="00F05AD5"/>
    <w:rsid w:val="00F05D0B"/>
    <w:rsid w:val="00F10990"/>
    <w:rsid w:val="00F10CCB"/>
    <w:rsid w:val="00F11E5C"/>
    <w:rsid w:val="00F121F0"/>
    <w:rsid w:val="00F14506"/>
    <w:rsid w:val="00F1755B"/>
    <w:rsid w:val="00F21B16"/>
    <w:rsid w:val="00F23426"/>
    <w:rsid w:val="00F254F8"/>
    <w:rsid w:val="00F2737D"/>
    <w:rsid w:val="00F30558"/>
    <w:rsid w:val="00F3089B"/>
    <w:rsid w:val="00F30B9E"/>
    <w:rsid w:val="00F3174B"/>
    <w:rsid w:val="00F33A8E"/>
    <w:rsid w:val="00F3407C"/>
    <w:rsid w:val="00F35107"/>
    <w:rsid w:val="00F45A42"/>
    <w:rsid w:val="00F5412E"/>
    <w:rsid w:val="00F57CCE"/>
    <w:rsid w:val="00F64C8C"/>
    <w:rsid w:val="00F65AFB"/>
    <w:rsid w:val="00F66F8F"/>
    <w:rsid w:val="00F70264"/>
    <w:rsid w:val="00F7589B"/>
    <w:rsid w:val="00F75E12"/>
    <w:rsid w:val="00F85585"/>
    <w:rsid w:val="00F92B18"/>
    <w:rsid w:val="00F92DF3"/>
    <w:rsid w:val="00F92FF8"/>
    <w:rsid w:val="00F93179"/>
    <w:rsid w:val="00FA0038"/>
    <w:rsid w:val="00FA022E"/>
    <w:rsid w:val="00FA44DB"/>
    <w:rsid w:val="00FB644C"/>
    <w:rsid w:val="00FC1242"/>
    <w:rsid w:val="00FC1C07"/>
    <w:rsid w:val="00FC367A"/>
    <w:rsid w:val="00FC4DAC"/>
    <w:rsid w:val="00FC564F"/>
    <w:rsid w:val="00FD0CF9"/>
    <w:rsid w:val="00FD32D2"/>
    <w:rsid w:val="00FD508A"/>
    <w:rsid w:val="00FD65BB"/>
    <w:rsid w:val="00FD6870"/>
    <w:rsid w:val="00FD6881"/>
    <w:rsid w:val="00FE0707"/>
    <w:rsid w:val="00FE7FFC"/>
    <w:rsid w:val="00FF1AB8"/>
    <w:rsid w:val="00FF30F2"/>
    <w:rsid w:val="07F0B8E8"/>
    <w:rsid w:val="09351CF1"/>
    <w:rsid w:val="09BED7A5"/>
    <w:rsid w:val="0B5ED644"/>
    <w:rsid w:val="0CC42A0B"/>
    <w:rsid w:val="0D7424FF"/>
    <w:rsid w:val="11402ED6"/>
    <w:rsid w:val="1141F4E5"/>
    <w:rsid w:val="1263EE6E"/>
    <w:rsid w:val="1279E47E"/>
    <w:rsid w:val="1283709B"/>
    <w:rsid w:val="15B9B893"/>
    <w:rsid w:val="166B0C51"/>
    <w:rsid w:val="1FF0823F"/>
    <w:rsid w:val="22BED628"/>
    <w:rsid w:val="236AA2DE"/>
    <w:rsid w:val="23A2B854"/>
    <w:rsid w:val="23E061F0"/>
    <w:rsid w:val="24AAAFBC"/>
    <w:rsid w:val="25137F78"/>
    <w:rsid w:val="267587C7"/>
    <w:rsid w:val="2751417A"/>
    <w:rsid w:val="2ADDDDAF"/>
    <w:rsid w:val="2B79A15F"/>
    <w:rsid w:val="2EF647E1"/>
    <w:rsid w:val="2F7C7D74"/>
    <w:rsid w:val="30921842"/>
    <w:rsid w:val="3417993F"/>
    <w:rsid w:val="3614883A"/>
    <w:rsid w:val="36BC2EC9"/>
    <w:rsid w:val="3779DC01"/>
    <w:rsid w:val="37894F66"/>
    <w:rsid w:val="39ABDB86"/>
    <w:rsid w:val="3B425908"/>
    <w:rsid w:val="3EF1A6BF"/>
    <w:rsid w:val="4013D2F7"/>
    <w:rsid w:val="4120BE47"/>
    <w:rsid w:val="422C0E7E"/>
    <w:rsid w:val="4294DE3A"/>
    <w:rsid w:val="444A495B"/>
    <w:rsid w:val="45217FFC"/>
    <w:rsid w:val="45F42F6A"/>
    <w:rsid w:val="463CE9EB"/>
    <w:rsid w:val="47A90FED"/>
    <w:rsid w:val="48BB3B77"/>
    <w:rsid w:val="4912A7CF"/>
    <w:rsid w:val="4DDCA4FA"/>
    <w:rsid w:val="574DE305"/>
    <w:rsid w:val="577D2EA0"/>
    <w:rsid w:val="5870296C"/>
    <w:rsid w:val="5B03061A"/>
    <w:rsid w:val="5C6859E1"/>
    <w:rsid w:val="5CE8FE89"/>
    <w:rsid w:val="601B3B5B"/>
    <w:rsid w:val="6061000C"/>
    <w:rsid w:val="6154F103"/>
    <w:rsid w:val="617EBC53"/>
    <w:rsid w:val="63426BA1"/>
    <w:rsid w:val="6564CED4"/>
    <w:rsid w:val="67009F35"/>
    <w:rsid w:val="68BC0027"/>
    <w:rsid w:val="6A39B413"/>
    <w:rsid w:val="6D9D9D5F"/>
    <w:rsid w:val="6E3B8DE1"/>
    <w:rsid w:val="6F451616"/>
    <w:rsid w:val="722C8964"/>
    <w:rsid w:val="72B7206F"/>
    <w:rsid w:val="78B4F0E7"/>
    <w:rsid w:val="78E45A9D"/>
    <w:rsid w:val="7CBAF625"/>
    <w:rsid w:val="7DEA7C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24589"/>
  <w15:docId w15:val="{808EAB96-7327-4B50-8CC1-8A1E6BAE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4855"/>
    <w:rPr>
      <w:szCs w:val="24"/>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link w:val="Nagwek2Znak"/>
    <w:uiPriority w:val="9"/>
    <w:semiHidden/>
    <w:unhideWhenUsed/>
    <w:qFormat/>
    <w:rsid w:val="00BF0292"/>
    <w:pPr>
      <w:spacing w:before="100" w:beforeAutospacing="1" w:after="100" w:afterAutospacing="1"/>
      <w:outlineLvl w:val="1"/>
    </w:pPr>
    <w:rPr>
      <w:rFonts w:ascii="Times New Roman" w:hAnsi="Times New Roman"/>
      <w:b/>
      <w:bCs/>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rPr>
  </w:style>
  <w:style w:type="paragraph" w:styleId="Nagwek5">
    <w:name w:val="heading 5"/>
    <w:basedOn w:val="Normalny"/>
    <w:next w:val="Normalny"/>
    <w:uiPriority w:val="9"/>
    <w:semiHidden/>
    <w:unhideWhenUsed/>
    <w:qFormat/>
    <w:pPr>
      <w:keepNext/>
      <w:keepLines/>
      <w:spacing w:before="220" w:after="40"/>
      <w:outlineLvl w:val="4"/>
    </w:pPr>
    <w:rPr>
      <w:b/>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semiHidden/>
    <w:pPr>
      <w:tabs>
        <w:tab w:val="center" w:pos="4536"/>
        <w:tab w:val="right" w:pos="9072"/>
      </w:tabs>
    </w:pPr>
  </w:style>
  <w:style w:type="paragraph" w:styleId="Stopka">
    <w:name w:val="footer"/>
    <w:basedOn w:val="Normalny"/>
    <w:semiHidden/>
    <w:pPr>
      <w:tabs>
        <w:tab w:val="center" w:pos="4536"/>
        <w:tab w:val="right" w:pos="9072"/>
      </w:tabs>
    </w:pPr>
  </w:style>
  <w:style w:type="character" w:styleId="Hipercze">
    <w:name w:val="Hyperlink"/>
    <w:rPr>
      <w:color w:val="0000FF"/>
      <w:u w:val="single"/>
    </w:rPr>
  </w:style>
  <w:style w:type="character" w:styleId="UyteHipercze">
    <w:name w:val="FollowedHyperlink"/>
    <w:semiHidden/>
    <w:rPr>
      <w:color w:val="800080"/>
      <w:u w:val="single"/>
    </w:rPr>
  </w:style>
  <w:style w:type="paragraph" w:styleId="Tekstpodstawowy">
    <w:name w:val="Body Text"/>
    <w:basedOn w:val="Normalny"/>
    <w:semiHidden/>
  </w:style>
  <w:style w:type="paragraph" w:styleId="Akapitzlist">
    <w:name w:val="List Paragraph"/>
    <w:aliases w:val="L1,Numerowanie,Akapit z listą5"/>
    <w:basedOn w:val="Normalny"/>
    <w:link w:val="AkapitzlistZnak"/>
    <w:uiPriority w:val="34"/>
    <w:qFormat/>
    <w:rsid w:val="002C4244"/>
    <w:pPr>
      <w:ind w:left="720"/>
    </w:pPr>
    <w:rPr>
      <w:rFonts w:ascii="Calibri" w:eastAsiaTheme="minorHAnsi" w:hAnsi="Calibri" w:cs="Calibri"/>
      <w:szCs w:val="22"/>
      <w:lang w:eastAsia="en-US"/>
    </w:rPr>
  </w:style>
  <w:style w:type="character" w:customStyle="1" w:styleId="Nagwek2Znak">
    <w:name w:val="Nagłówek 2 Znak"/>
    <w:basedOn w:val="Domylnaczcionkaakapitu"/>
    <w:link w:val="Nagwek2"/>
    <w:uiPriority w:val="9"/>
    <w:rsid w:val="00BF0292"/>
    <w:rPr>
      <w:b/>
      <w:bCs/>
      <w:sz w:val="36"/>
      <w:szCs w:val="36"/>
      <w:lang w:val="pl-PL"/>
    </w:rPr>
  </w:style>
  <w:style w:type="paragraph" w:styleId="NormalnyWeb">
    <w:name w:val="Normal (Web)"/>
    <w:basedOn w:val="Normalny"/>
    <w:uiPriority w:val="99"/>
    <w:unhideWhenUsed/>
    <w:rsid w:val="00220021"/>
    <w:pPr>
      <w:spacing w:before="100" w:beforeAutospacing="1" w:after="100" w:afterAutospacing="1"/>
    </w:pPr>
    <w:rPr>
      <w:rFonts w:ascii="Times New Roman" w:eastAsiaTheme="minorHAnsi" w:hAnsi="Times New Roman"/>
      <w:sz w:val="24"/>
    </w:rPr>
  </w:style>
  <w:style w:type="paragraph" w:customStyle="1" w:styleId="gmail-msolistparagraph">
    <w:name w:val="gmail-msolistparagraph"/>
    <w:basedOn w:val="Normalny"/>
    <w:rsid w:val="00674510"/>
    <w:pPr>
      <w:spacing w:before="100" w:beforeAutospacing="1" w:after="100" w:afterAutospacing="1"/>
    </w:pPr>
    <w:rPr>
      <w:rFonts w:ascii="Times New Roman" w:eastAsiaTheme="minorHAnsi" w:hAnsi="Times New Roman"/>
      <w:sz w:val="24"/>
    </w:rPr>
  </w:style>
  <w:style w:type="paragraph" w:customStyle="1" w:styleId="m-7243829663020096734gmail-msolistparagraph">
    <w:name w:val="m_-7243829663020096734gmail-msolistparagraph"/>
    <w:basedOn w:val="Normalny"/>
    <w:uiPriority w:val="99"/>
    <w:rsid w:val="00674510"/>
    <w:pPr>
      <w:spacing w:before="100" w:beforeAutospacing="1" w:after="100" w:afterAutospacing="1"/>
    </w:pPr>
    <w:rPr>
      <w:rFonts w:ascii="Times New Roman" w:eastAsiaTheme="minorHAnsi" w:hAnsi="Times New Roman"/>
      <w:sz w:val="24"/>
    </w:rPr>
  </w:style>
  <w:style w:type="paragraph" w:customStyle="1" w:styleId="xmsonormal">
    <w:name w:val="x_msonormal"/>
    <w:basedOn w:val="Normalny"/>
    <w:uiPriority w:val="99"/>
    <w:rsid w:val="001D57A8"/>
    <w:rPr>
      <w:rFonts w:ascii="Times New Roman" w:eastAsiaTheme="minorHAnsi" w:hAnsi="Times New Roman"/>
      <w:sz w:val="24"/>
    </w:rPr>
  </w:style>
  <w:style w:type="character" w:styleId="Odwoaniedokomentarza">
    <w:name w:val="annotation reference"/>
    <w:basedOn w:val="Domylnaczcionkaakapitu"/>
    <w:uiPriority w:val="99"/>
    <w:semiHidden/>
    <w:unhideWhenUsed/>
    <w:rsid w:val="00886F6C"/>
    <w:rPr>
      <w:sz w:val="16"/>
      <w:szCs w:val="16"/>
    </w:rPr>
  </w:style>
  <w:style w:type="paragraph" w:styleId="Tekstkomentarza">
    <w:name w:val="annotation text"/>
    <w:basedOn w:val="Normalny"/>
    <w:link w:val="TekstkomentarzaZnak"/>
    <w:uiPriority w:val="99"/>
    <w:unhideWhenUsed/>
    <w:rsid w:val="00886F6C"/>
    <w:rPr>
      <w:sz w:val="20"/>
      <w:szCs w:val="20"/>
    </w:rPr>
  </w:style>
  <w:style w:type="character" w:customStyle="1" w:styleId="TekstkomentarzaZnak">
    <w:name w:val="Tekst komentarza Znak"/>
    <w:basedOn w:val="Domylnaczcionkaakapitu"/>
    <w:link w:val="Tekstkomentarza"/>
    <w:uiPriority w:val="99"/>
    <w:rsid w:val="00886F6C"/>
    <w:rPr>
      <w:rFonts w:ascii="Arial" w:hAnsi="Arial"/>
      <w:lang w:val="pl-PL"/>
    </w:rPr>
  </w:style>
  <w:style w:type="paragraph" w:styleId="Tematkomentarza">
    <w:name w:val="annotation subject"/>
    <w:basedOn w:val="Tekstkomentarza"/>
    <w:next w:val="Tekstkomentarza"/>
    <w:link w:val="TematkomentarzaZnak"/>
    <w:uiPriority w:val="99"/>
    <w:semiHidden/>
    <w:unhideWhenUsed/>
    <w:rsid w:val="00886F6C"/>
    <w:rPr>
      <w:b/>
      <w:bCs/>
    </w:rPr>
  </w:style>
  <w:style w:type="character" w:customStyle="1" w:styleId="TematkomentarzaZnak">
    <w:name w:val="Temat komentarza Znak"/>
    <w:basedOn w:val="TekstkomentarzaZnak"/>
    <w:link w:val="Tematkomentarza"/>
    <w:uiPriority w:val="99"/>
    <w:semiHidden/>
    <w:rsid w:val="00886F6C"/>
    <w:rPr>
      <w:rFonts w:ascii="Arial" w:hAnsi="Arial"/>
      <w:b/>
      <w:bCs/>
      <w:lang w:val="pl-PL"/>
    </w:rPr>
  </w:style>
  <w:style w:type="paragraph" w:styleId="Tekstdymka">
    <w:name w:val="Balloon Text"/>
    <w:basedOn w:val="Normalny"/>
    <w:link w:val="TekstdymkaZnak"/>
    <w:uiPriority w:val="99"/>
    <w:semiHidden/>
    <w:unhideWhenUsed/>
    <w:rsid w:val="00886F6C"/>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6F6C"/>
    <w:rPr>
      <w:rFonts w:ascii="Segoe UI" w:hAnsi="Segoe UI" w:cs="Segoe UI"/>
      <w:sz w:val="18"/>
      <w:szCs w:val="18"/>
      <w:lang w:val="pl-PL"/>
    </w:rPr>
  </w:style>
  <w:style w:type="character" w:styleId="Pogrubienie">
    <w:name w:val="Strong"/>
    <w:basedOn w:val="Domylnaczcionkaakapitu"/>
    <w:uiPriority w:val="22"/>
    <w:qFormat/>
    <w:rsid w:val="00AC6A78"/>
    <w:rPr>
      <w:b/>
      <w:bCs/>
    </w:rPr>
  </w:style>
  <w:style w:type="paragraph" w:customStyle="1" w:styleId="Default">
    <w:name w:val="Default"/>
    <w:basedOn w:val="Normalny"/>
    <w:rsid w:val="003D4F30"/>
    <w:pPr>
      <w:autoSpaceDE w:val="0"/>
      <w:autoSpaceDN w:val="0"/>
    </w:pPr>
    <w:rPr>
      <w:rFonts w:ascii="Times New Roman" w:eastAsiaTheme="minorHAnsi" w:hAnsi="Times New Roman"/>
      <w:color w:val="000000"/>
      <w:sz w:val="24"/>
      <w:lang w:eastAsia="en-US"/>
    </w:rPr>
  </w:style>
  <w:style w:type="character" w:styleId="Uwydatnienie">
    <w:name w:val="Emphasis"/>
    <w:basedOn w:val="Domylnaczcionkaakapitu"/>
    <w:uiPriority w:val="20"/>
    <w:qFormat/>
    <w:rsid w:val="009624C4"/>
    <w:rPr>
      <w:i/>
      <w:iCs/>
    </w:rPr>
  </w:style>
  <w:style w:type="character" w:styleId="HTML-definicja">
    <w:name w:val="HTML Definition"/>
    <w:basedOn w:val="Domylnaczcionkaakapitu"/>
    <w:uiPriority w:val="99"/>
    <w:semiHidden/>
    <w:unhideWhenUsed/>
    <w:rsid w:val="00910859"/>
    <w:rPr>
      <w:i/>
      <w:iCs/>
    </w:rPr>
  </w:style>
  <w:style w:type="paragraph" w:customStyle="1" w:styleId="gmail-western">
    <w:name w:val="gmail-western"/>
    <w:basedOn w:val="Normalny"/>
    <w:rsid w:val="00006901"/>
    <w:pPr>
      <w:spacing w:before="100" w:beforeAutospacing="1" w:after="100" w:afterAutospacing="1"/>
    </w:pPr>
    <w:rPr>
      <w:rFonts w:ascii="Times New Roman" w:eastAsiaTheme="minorHAnsi" w:hAnsi="Times New Roman"/>
      <w:sz w:val="24"/>
    </w:rPr>
  </w:style>
  <w:style w:type="paragraph" w:styleId="Zwykytekst">
    <w:name w:val="Plain Text"/>
    <w:basedOn w:val="Normalny"/>
    <w:link w:val="ZwykytekstZnak"/>
    <w:uiPriority w:val="99"/>
    <w:unhideWhenUsed/>
    <w:rsid w:val="00DE5375"/>
    <w:rPr>
      <w:rFonts w:ascii="Calibri" w:eastAsiaTheme="minorHAnsi" w:hAnsi="Calibri" w:cstheme="minorBidi"/>
      <w:szCs w:val="21"/>
      <w:lang w:eastAsia="en-US"/>
    </w:rPr>
  </w:style>
  <w:style w:type="character" w:customStyle="1" w:styleId="ZwykytekstZnak">
    <w:name w:val="Zwykły tekst Znak"/>
    <w:basedOn w:val="Domylnaczcionkaakapitu"/>
    <w:link w:val="Zwykytekst"/>
    <w:uiPriority w:val="99"/>
    <w:rsid w:val="00DE5375"/>
    <w:rPr>
      <w:rFonts w:ascii="Calibri" w:eastAsiaTheme="minorHAnsi" w:hAnsi="Calibri" w:cstheme="minorBidi"/>
      <w:sz w:val="22"/>
      <w:szCs w:val="21"/>
      <w:lang w:val="pl-PL" w:eastAsia="en-US"/>
    </w:rPr>
  </w:style>
  <w:style w:type="paragraph" w:customStyle="1" w:styleId="male0">
    <w:name w:val="male0"/>
    <w:basedOn w:val="Normalny"/>
    <w:uiPriority w:val="99"/>
    <w:rsid w:val="002D07F7"/>
    <w:pPr>
      <w:jc w:val="both"/>
    </w:pPr>
    <w:rPr>
      <w:rFonts w:ascii="Trebuchet MS" w:eastAsiaTheme="minorHAnsi" w:hAnsi="Trebuchet MS"/>
      <w:color w:val="000080"/>
      <w:sz w:val="20"/>
      <w:szCs w:val="20"/>
    </w:rPr>
  </w:style>
  <w:style w:type="character" w:customStyle="1" w:styleId="AkapitzlistZnak">
    <w:name w:val="Akapit z listą Znak"/>
    <w:aliases w:val="L1 Znak,Numerowanie Znak,Akapit z listą5 Znak"/>
    <w:basedOn w:val="Domylnaczcionkaakapitu"/>
    <w:link w:val="Akapitzlist"/>
    <w:uiPriority w:val="34"/>
    <w:locked/>
    <w:rsid w:val="000E32ED"/>
    <w:rPr>
      <w:rFonts w:ascii="Calibri" w:eastAsiaTheme="minorHAnsi" w:hAnsi="Calibri" w:cs="Calibri"/>
      <w:sz w:val="22"/>
      <w:szCs w:val="22"/>
      <w:lang w:val="pl-PL" w:eastAsia="en-US"/>
    </w:rPr>
  </w:style>
  <w:style w:type="paragraph" w:styleId="Tekstprzypisukocowego">
    <w:name w:val="endnote text"/>
    <w:basedOn w:val="Normalny"/>
    <w:link w:val="TekstprzypisukocowegoZnak"/>
    <w:uiPriority w:val="99"/>
    <w:semiHidden/>
    <w:unhideWhenUsed/>
    <w:rsid w:val="00CE0212"/>
    <w:rPr>
      <w:sz w:val="20"/>
      <w:szCs w:val="20"/>
    </w:rPr>
  </w:style>
  <w:style w:type="character" w:customStyle="1" w:styleId="TekstprzypisukocowegoZnak">
    <w:name w:val="Tekst przypisu końcowego Znak"/>
    <w:basedOn w:val="Domylnaczcionkaakapitu"/>
    <w:link w:val="Tekstprzypisukocowego"/>
    <w:uiPriority w:val="99"/>
    <w:semiHidden/>
    <w:rsid w:val="00CE0212"/>
    <w:rPr>
      <w:rFonts w:ascii="Arial" w:hAnsi="Arial"/>
      <w:lang w:val="pl-PL"/>
    </w:rPr>
  </w:style>
  <w:style w:type="character" w:styleId="Odwoanieprzypisukocowego">
    <w:name w:val="endnote reference"/>
    <w:basedOn w:val="Domylnaczcionkaakapitu"/>
    <w:uiPriority w:val="99"/>
    <w:semiHidden/>
    <w:unhideWhenUsed/>
    <w:rsid w:val="00CE0212"/>
    <w:rPr>
      <w:vertAlign w:val="superscript"/>
    </w:rPr>
  </w:style>
  <w:style w:type="character" w:customStyle="1" w:styleId="Nierozpoznanawzmianka1">
    <w:name w:val="Nierozpoznana wzmianka1"/>
    <w:basedOn w:val="Domylnaczcionkaakapitu"/>
    <w:uiPriority w:val="99"/>
    <w:semiHidden/>
    <w:unhideWhenUsed/>
    <w:rsid w:val="00DB7C56"/>
    <w:rPr>
      <w:color w:val="605E5C"/>
      <w:shd w:val="clear" w:color="auto" w:fill="E1DFDD"/>
    </w:rPr>
  </w:style>
  <w:style w:type="paragraph" w:customStyle="1" w:styleId="Pa15">
    <w:name w:val="Pa15"/>
    <w:basedOn w:val="Normalny"/>
    <w:uiPriority w:val="99"/>
    <w:rsid w:val="006E246F"/>
    <w:pPr>
      <w:autoSpaceDE w:val="0"/>
      <w:autoSpaceDN w:val="0"/>
      <w:spacing w:line="161" w:lineRule="atLeast"/>
    </w:pPr>
    <w:rPr>
      <w:rFonts w:ascii="Stone Sans ITC Pro Medium" w:eastAsiaTheme="minorHAnsi" w:hAnsi="Stone Sans ITC Pro Medium" w:cs="Calibri"/>
      <w:sz w:val="24"/>
      <w:lang w:eastAsia="en-US"/>
    </w:rPr>
  </w:style>
  <w:style w:type="character" w:customStyle="1" w:styleId="A2">
    <w:name w:val="A2"/>
    <w:basedOn w:val="Domylnaczcionkaakapitu"/>
    <w:uiPriority w:val="99"/>
    <w:rsid w:val="006E246F"/>
    <w:rPr>
      <w:rFonts w:ascii="Stone Sans ITC Pro Medium" w:hAnsi="Stone Sans ITC Pro Medium" w:hint="default"/>
      <w:color w:val="000000"/>
    </w:rPr>
  </w:style>
  <w:style w:type="paragraph" w:styleId="Poprawka">
    <w:name w:val="Revision"/>
    <w:hidden/>
    <w:uiPriority w:val="99"/>
    <w:semiHidden/>
    <w:rsid w:val="00D519EC"/>
    <w:rPr>
      <w:szCs w:val="24"/>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Tekstprzypisudolnego">
    <w:name w:val="footnote text"/>
    <w:basedOn w:val="Normalny"/>
    <w:link w:val="TekstprzypisudolnegoZnak"/>
    <w:uiPriority w:val="99"/>
    <w:semiHidden/>
    <w:unhideWhenUsed/>
    <w:rsid w:val="0062399C"/>
    <w:rPr>
      <w:sz w:val="20"/>
      <w:szCs w:val="20"/>
    </w:rPr>
  </w:style>
  <w:style w:type="character" w:customStyle="1" w:styleId="TekstprzypisudolnegoZnak">
    <w:name w:val="Tekst przypisu dolnego Znak"/>
    <w:basedOn w:val="Domylnaczcionkaakapitu"/>
    <w:link w:val="Tekstprzypisudolnego"/>
    <w:uiPriority w:val="99"/>
    <w:semiHidden/>
    <w:rsid w:val="0062399C"/>
    <w:rPr>
      <w:sz w:val="20"/>
      <w:szCs w:val="20"/>
    </w:rPr>
  </w:style>
  <w:style w:type="character" w:styleId="Odwoanieprzypisudolnego">
    <w:name w:val="footnote reference"/>
    <w:basedOn w:val="Domylnaczcionkaakapitu"/>
    <w:uiPriority w:val="99"/>
    <w:semiHidden/>
    <w:unhideWhenUsed/>
    <w:rsid w:val="0062399C"/>
    <w:rPr>
      <w:vertAlign w:val="superscript"/>
    </w:rPr>
  </w:style>
  <w:style w:type="character" w:styleId="Nierozpoznanawzmianka">
    <w:name w:val="Unresolved Mention"/>
    <w:basedOn w:val="Domylnaczcionkaakapitu"/>
    <w:uiPriority w:val="99"/>
    <w:semiHidden/>
    <w:unhideWhenUsed/>
    <w:rsid w:val="00367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726997">
      <w:bodyDiv w:val="1"/>
      <w:marLeft w:val="0"/>
      <w:marRight w:val="0"/>
      <w:marTop w:val="0"/>
      <w:marBottom w:val="0"/>
      <w:divBdr>
        <w:top w:val="none" w:sz="0" w:space="0" w:color="auto"/>
        <w:left w:val="none" w:sz="0" w:space="0" w:color="auto"/>
        <w:bottom w:val="none" w:sz="0" w:space="0" w:color="auto"/>
        <w:right w:val="none" w:sz="0" w:space="0" w:color="auto"/>
      </w:divBdr>
    </w:div>
    <w:div w:id="1571422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ciej.krzysztoszek@uniqa.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qagroup.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qa.pl/" TargetMode="External"/><Relationship Id="rId4" Type="http://schemas.openxmlformats.org/officeDocument/2006/relationships/styles" Target="styles.xml"/><Relationship Id="rId9" Type="http://schemas.openxmlformats.org/officeDocument/2006/relationships/hyperlink" Target="http://www.uniqa.pl/gwarancje-wadialn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PpoH8T98GpwNEs6pU2HJdmdlOQ==">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D07680-89A8-4DA6-B20E-BDA88E3B7B22}">
  <ds:schemaRefs>
    <ds:schemaRef ds:uri="http://schemas.openxmlformats.org/officeDocument/2006/bibliography"/>
  </ds:schemaRefs>
</ds:datastoreItem>
</file>

<file path=docMetadata/LabelInfo.xml><?xml version="1.0" encoding="utf-8"?>
<clbl:labelList xmlns:clbl="http://schemas.microsoft.com/office/2020/mipLabelMetadata">
  <clbl:label id="{5e2fa6e3-d331-4f59-93f9-b151041b23d0}" enabled="1" method="Privileged" siteId="{bd9f112b-82b0-45f6-b02e-1175bb945e3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4652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KMIECIK Szymon</dc:creator>
  <cp:lastModifiedBy>Piotr KOZICKI</cp:lastModifiedBy>
  <cp:revision>7</cp:revision>
  <dcterms:created xsi:type="dcterms:W3CDTF">2026-03-25T13:30:00Z</dcterms:created>
  <dcterms:modified xsi:type="dcterms:W3CDTF">2026-03-31T09:21:00Z</dcterms:modified>
</cp:coreProperties>
</file>