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10.04.2026 r.</w:t>
      </w:r>
    </w:p>
    <w:p w:rsidR="00000000" w:rsidDel="00000000" w:rsidP="00000000" w:rsidRDefault="00000000" w:rsidRPr="00000000" w14:paraId="00000002">
      <w:pPr>
        <w:spacing w:after="2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Carrefour Polska zapraszają na kolejną edycję „Dni Zdrowia”. Bezpłatne badania i konsultacje dla lokalnych społeczności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Już 11 i 18 kwietnia w galeriach zarządzanych przez Carrefour Polska odbędzie się kolejna edycja akcji prozdrowotnej „Dni Zdrowia” – wydarzenia promującego profilaktykę oraz zdrowy styl życia. W ramach inicjatywy klienci 7 galerii będą mogli skorzystać z szerokiej oferty bezpłatnych badań, konsultacji oraz działań edukacyjnych przygotowanych we współpracy z partnerami medycznymi, organizacjami społecznymi i najemcami.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Akcja jest elementem długofalowej strategii odpowiedzialności społecznej realizowanej przez galerie Carrefour Polska wraz z agencją Mediadem, której celem jest wspieranie zdrowia i dobrostanu lokalnych społeczności.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before="240" w:lineRule="auto"/>
        <w:jc w:val="both"/>
        <w:rPr>
          <w:rFonts w:ascii="Verdana" w:cs="Verdana" w:eastAsia="Verdana" w:hAnsi="Verdana"/>
          <w:b w:val="1"/>
          <w:bCs w:val="1"/>
          <w:i w:val="0"/>
          <w:iCs w:val="0"/>
          <w:color w:val="000000"/>
          <w:sz w:val="20"/>
          <w:szCs w:val="20"/>
        </w:rPr>
      </w:pPr>
      <w:bookmarkStart w:colFirst="0" w:colLast="0" w:name="_heading=h.leruvba6fidp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color w:val="000000"/>
          <w:sz w:val="20"/>
          <w:szCs w:val="20"/>
          <w:rtl w:val="0"/>
        </w:rPr>
        <w:t xml:space="preserve">Galerie jako przestrzeń działań społecznych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„Dni Zdrowia” to jednodniowa akcja profilaktyczna organizowana cyklicznie w galeriach Carrefour – w edycji wiosennej i jesiennej. Jej głównym celem jest zapewnienie mieszkańcom miast dostępu do bezpłatnych badań przesiewowych, konsultacji specjalistycznych oraz edukacji zdrowotnej w łatwo dostępnej przestrzeni codziennego życia, jaką są galerie handlowe.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Wydarzenie realizowane jest we współpracy z licznymi partnerami, w tym instytucjami publicznymi, organizacjami pozarządowymi, placówkami medycznymi oraz najemcami galerii. W programie znajdują się m.in.: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pomiary ciśnienia, glukozy i saturacji,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analiza składu ciała,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badania wzroku i słuchu,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konsultacje dietetyczne i fizjoterapeutyczne,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edukacja z zakresu profilaktyki onkologicznej i zdrowego stylu życia,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nauka pierwszej pomocy,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badania w mobilnych punktach diagnostycznych (m.in. osteobus, dentobus czy spirobus).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wielu lokalizacjach uczestnicy będą mogli również skorzystać z warsztatów edukacyjnych dla dzieci, degustacji zdrowych produktów czy konsultacji specjalistów z różnych dziedzin zdrowia.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Wiosenna edycja 2026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Tegoroczna wiosenna odsłona „Dni Zdrowia” odbędzie się w kwietniu w wybranych galeriach Carrefour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Galerii AKS w Chorzowie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Galerii Grudziądzkiej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Galerii Gryf w Szczecinie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Galerii Morena w Gdańsku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Galerii Słowiańskiej w Zgorzelcu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Galerii Zdrój w Jastrzębiu-Zdroju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Galerii Zielone Wzgórze w Białymstoku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Wydarzenia zaplanowano w godzinach 11:00–16:00, a udział w nich jest bezpłatny. W organizację zaangażowane są m.in. instytucje publiczne, organizacje pacjenckie, uczelnie medyczne, lokalne placówki medyczne oraz najemcy galerii.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Odpowiedzialność społeczna w praktyce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Organizując „Dni Zdrowia”, galerie Carrefour Polska konsekwentnie rozwijają działania z zakresu społecznej odpowiedzialności biznesu (CSR). Dotychczasowe edycje wydarzenia pokazują, jak duże jest zapotrzebowanie na takie inicjatywy w przestrzeni galerii handlowych. W 2025 roku w siedmiu galeriach Carrefour w całej Polsce w dwóch edycjach wydarzenia udział wzięło łącznie 5750 uczestników, którzy skorzystali z ponad 9 900 konsultacji i badań profilaktycznych. 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Inicjatywa pokazuje, że nowoczesne galerie handlowe mogą aktywnie wspierać edukację zdrowotną, profilaktykę oraz budowanie świadomości zdrowotnej wśród mieszkańców miast. Poprzez współpracę z partnerami społecznymi i medycznymi galerie tworzą przestrzeń, w której zdrowie, edukacja i lokalna społeczność spotykają się w jednym miejscu.</w:t>
      </w:r>
    </w:p>
    <w:p w:rsidR="00000000" w:rsidDel="00000000" w:rsidP="00000000" w:rsidRDefault="00000000" w:rsidRPr="00000000" w14:paraId="0000001E">
      <w:pPr>
        <w:spacing w:after="20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ok. 750 sklepów w 5 formatach: hipermarketów, supermarketów, sklepów hurtowo-dyskontowych, osiedlowych oraz sklepu internetowego. Carrefour jest w Polsce również właścicielem sieci 20 centrów handlowych o łącznej powierzchni ponad 230 000 GLA oraz sieci blisko 40 stacji paliw. 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blisko 40 krajach, Grupa Carrefour jest jednym z wiodących sprzedawców żywności na świecie. W 2025 r. sieć odnotowała sprzedaż na poziomie 91,48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platformie X (@news_carrefour) oraz LinkedIn (Carrefour). 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23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28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Manager ds. Komunikacji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5hrc++v0LnCD7ZP16T9BtWmh3Q==">CgMxLjAyDmgubGVydXZiYTZmaWRwOAByITFZUGhjVEdpRnhZNDhneGdjaTZ3VW0zak5zN0pjcWJyZA==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