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C6C9" w14:textId="2C45EC99" w:rsidR="003D11DB" w:rsidRPr="00621C75" w:rsidRDefault="00621C75" w:rsidP="003D11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C75">
        <w:rPr>
          <w:rFonts w:ascii="Times New Roman" w:hAnsi="Times New Roman" w:cs="Times New Roman"/>
          <w:b/>
          <w:bCs/>
          <w:sz w:val="24"/>
          <w:szCs w:val="24"/>
        </w:rPr>
        <w:t xml:space="preserve">Czy informatycy powinni mieć obowiązkowe OC? Trzy </w:t>
      </w:r>
      <w:r>
        <w:rPr>
          <w:rFonts w:ascii="Times New Roman" w:hAnsi="Times New Roman" w:cs="Times New Roman"/>
          <w:b/>
          <w:bCs/>
          <w:sz w:val="24"/>
          <w:szCs w:val="24"/>
        </w:rPr>
        <w:t>szkody</w:t>
      </w:r>
      <w:r w:rsidRPr="00621C75">
        <w:rPr>
          <w:rFonts w:ascii="Times New Roman" w:hAnsi="Times New Roman" w:cs="Times New Roman"/>
          <w:b/>
          <w:bCs/>
          <w:sz w:val="24"/>
          <w:szCs w:val="24"/>
        </w:rPr>
        <w:t>, które dają do myślenia</w:t>
      </w:r>
    </w:p>
    <w:p w14:paraId="587D2D27" w14:textId="77777777" w:rsidR="00621C75" w:rsidRPr="003D11DB" w:rsidRDefault="00621C75" w:rsidP="003D11DB">
      <w:pPr>
        <w:spacing w:after="0"/>
        <w:jc w:val="both"/>
        <w:rPr>
          <w:rFonts w:ascii="Times New Roman" w:hAnsi="Times New Roman" w:cs="Times New Roman"/>
        </w:rPr>
      </w:pPr>
    </w:p>
    <w:p w14:paraId="3C331EA2" w14:textId="05E49CA2" w:rsidR="00621C75" w:rsidRPr="00621C75" w:rsidRDefault="00621C75" w:rsidP="003D11DB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Informatycy nie mają obowiązku posiadania zawodowej polisy OC, choć nawet drobn</w:t>
      </w:r>
      <w:r w:rsidR="006D01BA">
        <w:rPr>
          <w:rFonts w:ascii="Times New Roman" w:hAnsi="Times New Roman" w:cs="Times New Roman"/>
          <w:b/>
          <w:bCs/>
        </w:rPr>
        <w:t>y</w:t>
      </w:r>
      <w:r>
        <w:rPr>
          <w:rFonts w:ascii="Times New Roman" w:hAnsi="Times New Roman" w:cs="Times New Roman"/>
          <w:b/>
          <w:bCs/>
        </w:rPr>
        <w:t xml:space="preserve"> bł</w:t>
      </w:r>
      <w:r w:rsidR="006D01BA">
        <w:rPr>
          <w:rFonts w:ascii="Times New Roman" w:hAnsi="Times New Roman" w:cs="Times New Roman"/>
          <w:b/>
          <w:bCs/>
        </w:rPr>
        <w:t>ąd w kodzie może skończyć się roszczeniem</w:t>
      </w:r>
      <w:r w:rsidRPr="00621C75">
        <w:rPr>
          <w:rFonts w:ascii="Times New Roman" w:hAnsi="Times New Roman" w:cs="Times New Roman"/>
          <w:b/>
          <w:bCs/>
        </w:rPr>
        <w:t xml:space="preserve"> na dziesiątki </w:t>
      </w:r>
      <w:r w:rsidR="006D01BA">
        <w:rPr>
          <w:rFonts w:ascii="Times New Roman" w:hAnsi="Times New Roman" w:cs="Times New Roman"/>
          <w:b/>
          <w:bCs/>
        </w:rPr>
        <w:t xml:space="preserve">czy </w:t>
      </w:r>
      <w:r w:rsidRPr="00621C75">
        <w:rPr>
          <w:rFonts w:ascii="Times New Roman" w:hAnsi="Times New Roman" w:cs="Times New Roman"/>
          <w:b/>
          <w:bCs/>
        </w:rPr>
        <w:t>setki tysięcy złotych</w:t>
      </w:r>
      <w:r>
        <w:rPr>
          <w:rFonts w:ascii="Times New Roman" w:hAnsi="Times New Roman" w:cs="Times New Roman"/>
          <w:b/>
          <w:bCs/>
        </w:rPr>
        <w:t>.</w:t>
      </w:r>
    </w:p>
    <w:p w14:paraId="7524E311" w14:textId="579CE44A" w:rsidR="002E100A" w:rsidRPr="00621C75" w:rsidRDefault="00621C75" w:rsidP="003D11DB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621C75">
        <w:rPr>
          <w:rFonts w:ascii="Times New Roman" w:hAnsi="Times New Roman" w:cs="Times New Roman"/>
          <w:b/>
          <w:bCs/>
        </w:rPr>
        <w:t xml:space="preserve">Leadenhall Insurance podaje przykład </w:t>
      </w:r>
      <w:r>
        <w:rPr>
          <w:rFonts w:ascii="Times New Roman" w:hAnsi="Times New Roman" w:cs="Times New Roman"/>
          <w:b/>
          <w:bCs/>
        </w:rPr>
        <w:t>niewłaściwie</w:t>
      </w:r>
      <w:r w:rsidRPr="00621C75">
        <w:rPr>
          <w:rFonts w:ascii="Times New Roman" w:hAnsi="Times New Roman" w:cs="Times New Roman"/>
          <w:b/>
          <w:bCs/>
        </w:rPr>
        <w:t xml:space="preserve"> zaprogramowanego robota, który uszkodził linię produkcyjną </w:t>
      </w:r>
      <w:r>
        <w:rPr>
          <w:rFonts w:ascii="Times New Roman" w:hAnsi="Times New Roman" w:cs="Times New Roman"/>
          <w:b/>
          <w:bCs/>
        </w:rPr>
        <w:t xml:space="preserve">– programista został obciążony ponad </w:t>
      </w:r>
      <w:r w:rsidR="00213A4D">
        <w:rPr>
          <w:rFonts w:ascii="Times New Roman" w:hAnsi="Times New Roman" w:cs="Times New Roman"/>
          <w:b/>
          <w:bCs/>
        </w:rPr>
        <w:t xml:space="preserve">25 </w:t>
      </w:r>
      <w:r w:rsidR="006D01BA">
        <w:rPr>
          <w:rFonts w:ascii="Times New Roman" w:hAnsi="Times New Roman" w:cs="Times New Roman"/>
          <w:b/>
          <w:bCs/>
        </w:rPr>
        <w:t>tys.</w:t>
      </w:r>
      <w:r w:rsidRPr="00621C75">
        <w:rPr>
          <w:rFonts w:ascii="Times New Roman" w:hAnsi="Times New Roman" w:cs="Times New Roman"/>
          <w:b/>
          <w:bCs/>
        </w:rPr>
        <w:t xml:space="preserve"> euro.</w:t>
      </w:r>
    </w:p>
    <w:p w14:paraId="0CCD3EBE" w14:textId="7A15CC8A" w:rsidR="00621C75" w:rsidRDefault="00621C75" w:rsidP="00A33415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b/>
          <w:bCs/>
        </w:rPr>
      </w:pPr>
      <w:r w:rsidRPr="00621C75">
        <w:rPr>
          <w:rFonts w:ascii="Times New Roman" w:hAnsi="Times New Roman" w:cs="Times New Roman"/>
          <w:b/>
          <w:bCs/>
        </w:rPr>
        <w:t>Informaty</w:t>
      </w:r>
      <w:r w:rsidR="006D01BA">
        <w:rPr>
          <w:rFonts w:ascii="Times New Roman" w:hAnsi="Times New Roman" w:cs="Times New Roman"/>
          <w:b/>
          <w:bCs/>
        </w:rPr>
        <w:t>cy</w:t>
      </w:r>
      <w:r w:rsidR="002E1654">
        <w:rPr>
          <w:rFonts w:ascii="Times New Roman" w:hAnsi="Times New Roman" w:cs="Times New Roman"/>
          <w:b/>
          <w:bCs/>
        </w:rPr>
        <w:t xml:space="preserve"> bardzo często wykonują zlecenia na kontraktach B2B, co bezpośrednio naraża ich majątek na roszczenia finansowe.</w:t>
      </w:r>
    </w:p>
    <w:p w14:paraId="2C3939F6" w14:textId="5744EDDA" w:rsidR="00A33415" w:rsidRDefault="002E1654" w:rsidP="00A33415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Obecnie m.in. </w:t>
      </w:r>
      <w:r w:rsidRPr="00621C75">
        <w:rPr>
          <w:rFonts w:ascii="Times New Roman" w:hAnsi="Times New Roman" w:cs="Times New Roman"/>
          <w:b/>
          <w:bCs/>
        </w:rPr>
        <w:t>programi</w:t>
      </w:r>
      <w:r>
        <w:rPr>
          <w:rFonts w:ascii="Times New Roman" w:hAnsi="Times New Roman" w:cs="Times New Roman"/>
          <w:b/>
          <w:bCs/>
        </w:rPr>
        <w:t>ści</w:t>
      </w:r>
      <w:r w:rsidRPr="00621C75">
        <w:rPr>
          <w:rFonts w:ascii="Times New Roman" w:hAnsi="Times New Roman" w:cs="Times New Roman"/>
          <w:b/>
          <w:bCs/>
        </w:rPr>
        <w:t>, tester</w:t>
      </w:r>
      <w:r>
        <w:rPr>
          <w:rFonts w:ascii="Times New Roman" w:hAnsi="Times New Roman" w:cs="Times New Roman"/>
          <w:b/>
          <w:bCs/>
        </w:rPr>
        <w:t>zy czy</w:t>
      </w:r>
      <w:r w:rsidRPr="00621C75">
        <w:rPr>
          <w:rFonts w:ascii="Times New Roman" w:hAnsi="Times New Roman" w:cs="Times New Roman"/>
          <w:b/>
          <w:bCs/>
        </w:rPr>
        <w:t xml:space="preserve"> specjali</w:t>
      </w:r>
      <w:r>
        <w:rPr>
          <w:rFonts w:ascii="Times New Roman" w:hAnsi="Times New Roman" w:cs="Times New Roman"/>
          <w:b/>
          <w:bCs/>
        </w:rPr>
        <w:t>ści</w:t>
      </w:r>
      <w:r w:rsidRPr="00621C75">
        <w:rPr>
          <w:rFonts w:ascii="Times New Roman" w:hAnsi="Times New Roman" w:cs="Times New Roman"/>
          <w:b/>
          <w:bCs/>
        </w:rPr>
        <w:t xml:space="preserve"> UX </w:t>
      </w:r>
      <w:r>
        <w:rPr>
          <w:rFonts w:ascii="Times New Roman" w:hAnsi="Times New Roman" w:cs="Times New Roman"/>
          <w:b/>
          <w:bCs/>
        </w:rPr>
        <w:t>mogą korzystać z dobrowolnego ubezpieczenia</w:t>
      </w:r>
      <w:r w:rsidR="00621C75">
        <w:rPr>
          <w:rFonts w:ascii="Times New Roman" w:hAnsi="Times New Roman" w:cs="Times New Roman"/>
          <w:b/>
          <w:bCs/>
        </w:rPr>
        <w:t xml:space="preserve"> O</w:t>
      </w:r>
      <w:r>
        <w:rPr>
          <w:rFonts w:ascii="Times New Roman" w:hAnsi="Times New Roman" w:cs="Times New Roman"/>
          <w:b/>
          <w:bCs/>
        </w:rPr>
        <w:t xml:space="preserve">C – polisa chroni ich </w:t>
      </w:r>
      <w:r w:rsidR="00621C75" w:rsidRPr="00621C75">
        <w:rPr>
          <w:rFonts w:ascii="Times New Roman" w:hAnsi="Times New Roman" w:cs="Times New Roman"/>
          <w:b/>
          <w:bCs/>
        </w:rPr>
        <w:t xml:space="preserve">przed skutkami błędów </w:t>
      </w:r>
      <w:r w:rsidR="00621C75">
        <w:rPr>
          <w:rFonts w:ascii="Times New Roman" w:hAnsi="Times New Roman" w:cs="Times New Roman"/>
          <w:b/>
          <w:bCs/>
        </w:rPr>
        <w:t>w pracy</w:t>
      </w:r>
      <w:r w:rsidR="00621C75" w:rsidRPr="00621C75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jak też przed</w:t>
      </w:r>
      <w:r w:rsidR="00621C75" w:rsidRPr="00621C75">
        <w:rPr>
          <w:rFonts w:ascii="Times New Roman" w:hAnsi="Times New Roman" w:cs="Times New Roman"/>
          <w:b/>
          <w:bCs/>
        </w:rPr>
        <w:t xml:space="preserve"> konsekwencjami naruszeń RODO </w:t>
      </w:r>
      <w:r w:rsidR="00621C75">
        <w:rPr>
          <w:rFonts w:ascii="Times New Roman" w:hAnsi="Times New Roman" w:cs="Times New Roman"/>
          <w:b/>
          <w:bCs/>
        </w:rPr>
        <w:t>czy prawa własności intelektualnej</w:t>
      </w:r>
      <w:r w:rsidR="00621C75" w:rsidRPr="00621C75">
        <w:rPr>
          <w:rFonts w:ascii="Times New Roman" w:hAnsi="Times New Roman" w:cs="Times New Roman"/>
          <w:b/>
          <w:bCs/>
        </w:rPr>
        <w:t>.</w:t>
      </w:r>
    </w:p>
    <w:p w14:paraId="198EBE16" w14:textId="77777777" w:rsidR="00A33415" w:rsidRDefault="00A33415" w:rsidP="003D11DB">
      <w:pPr>
        <w:spacing w:after="0"/>
        <w:jc w:val="both"/>
        <w:rPr>
          <w:rFonts w:ascii="Times New Roman" w:hAnsi="Times New Roman" w:cs="Times New Roman"/>
        </w:rPr>
      </w:pPr>
    </w:p>
    <w:p w14:paraId="057D9A22" w14:textId="069BBF19" w:rsidR="00A33415" w:rsidRDefault="002E1654" w:rsidP="003D11D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polskim sektorze IT</w:t>
      </w:r>
      <w:r w:rsidRPr="002E1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pracują setki tysięcy osób, z </w:t>
      </w:r>
      <w:r w:rsidRPr="002E1654">
        <w:rPr>
          <w:rFonts w:ascii="Times New Roman" w:hAnsi="Times New Roman" w:cs="Times New Roman"/>
        </w:rPr>
        <w:t xml:space="preserve">których </w:t>
      </w:r>
      <w:r>
        <w:rPr>
          <w:rFonts w:ascii="Times New Roman" w:hAnsi="Times New Roman" w:cs="Times New Roman"/>
        </w:rPr>
        <w:t>duża część</w:t>
      </w:r>
      <w:r w:rsidRPr="002E1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prowadzi jednoosobowe działalności gospodarcze i wykonuje zlecenia w ramach kontraktów B2B</w:t>
      </w:r>
      <w:r w:rsidRPr="002E165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Ten model </w:t>
      </w:r>
      <w:r w:rsidR="006D01BA">
        <w:rPr>
          <w:rFonts w:ascii="Times New Roman" w:hAnsi="Times New Roman" w:cs="Times New Roman"/>
        </w:rPr>
        <w:t>oznacza, że za</w:t>
      </w:r>
      <w:r>
        <w:rPr>
          <w:rFonts w:ascii="Times New Roman" w:hAnsi="Times New Roman" w:cs="Times New Roman"/>
        </w:rPr>
        <w:t xml:space="preserve"> błędy w pracy </w:t>
      </w:r>
      <w:r w:rsidR="006D01BA">
        <w:rPr>
          <w:rFonts w:ascii="Times New Roman" w:hAnsi="Times New Roman" w:cs="Times New Roman"/>
        </w:rPr>
        <w:t>odpowiadają</w:t>
      </w:r>
      <w:r>
        <w:rPr>
          <w:rFonts w:ascii="Times New Roman" w:hAnsi="Times New Roman" w:cs="Times New Roman"/>
        </w:rPr>
        <w:t xml:space="preserve"> własnym portfelem. </w:t>
      </w:r>
      <w:r w:rsidR="00BE57B9">
        <w:rPr>
          <w:rFonts w:ascii="Times New Roman" w:hAnsi="Times New Roman" w:cs="Times New Roman"/>
        </w:rPr>
        <w:t>Roszczenia od</w:t>
      </w:r>
      <w:r>
        <w:rPr>
          <w:rFonts w:ascii="Times New Roman" w:hAnsi="Times New Roman" w:cs="Times New Roman"/>
        </w:rPr>
        <w:t xml:space="preserve"> klientów potrafią być </w:t>
      </w:r>
      <w:r w:rsidR="00BE57B9">
        <w:rPr>
          <w:rFonts w:ascii="Times New Roman" w:hAnsi="Times New Roman" w:cs="Times New Roman"/>
        </w:rPr>
        <w:t xml:space="preserve">wysokie, ale specjaliści IT </w:t>
      </w:r>
      <w:r w:rsidRPr="002E1654">
        <w:rPr>
          <w:rFonts w:ascii="Times New Roman" w:hAnsi="Times New Roman" w:cs="Times New Roman"/>
        </w:rPr>
        <w:t>nie mają obowiązku posiadania OC zawodowego.</w:t>
      </w:r>
      <w:r w:rsidR="00BE57B9">
        <w:rPr>
          <w:rFonts w:ascii="Times New Roman" w:hAnsi="Times New Roman" w:cs="Times New Roman"/>
        </w:rPr>
        <w:t xml:space="preserve"> To różni ich od wielu innych zawodów, m.in. księgowych, zarządców i pośredników nieruchomości.</w:t>
      </w:r>
    </w:p>
    <w:p w14:paraId="4E95FA52" w14:textId="77777777" w:rsidR="002E1654" w:rsidRDefault="002E1654" w:rsidP="003D11DB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3225D101" w14:textId="721F45FF" w:rsidR="002E100A" w:rsidRDefault="00000000" w:rsidP="003D11DB">
      <w:pPr>
        <w:spacing w:after="0"/>
        <w:jc w:val="both"/>
        <w:rPr>
          <w:rFonts w:ascii="Times New Roman" w:hAnsi="Times New Roman" w:cs="Times New Roman"/>
        </w:rPr>
      </w:pPr>
      <w:r w:rsidRPr="003D11DB">
        <w:rPr>
          <w:rFonts w:ascii="Times New Roman" w:hAnsi="Times New Roman" w:cs="Times New Roman"/>
          <w:i/>
          <w:iCs/>
        </w:rPr>
        <w:t xml:space="preserve">– </w:t>
      </w:r>
      <w:r w:rsidR="00BE57B9">
        <w:rPr>
          <w:rFonts w:ascii="Times New Roman" w:hAnsi="Times New Roman" w:cs="Times New Roman"/>
          <w:i/>
          <w:iCs/>
        </w:rPr>
        <w:t>S</w:t>
      </w:r>
      <w:r w:rsidR="00BE57B9" w:rsidRPr="00BE57B9">
        <w:rPr>
          <w:rFonts w:ascii="Times New Roman" w:hAnsi="Times New Roman" w:cs="Times New Roman"/>
          <w:i/>
          <w:iCs/>
        </w:rPr>
        <w:t xml:space="preserve">kala </w:t>
      </w:r>
      <w:r w:rsidR="00BE57B9">
        <w:rPr>
          <w:rFonts w:ascii="Times New Roman" w:hAnsi="Times New Roman" w:cs="Times New Roman"/>
          <w:i/>
          <w:iCs/>
        </w:rPr>
        <w:t xml:space="preserve">roszczeń w branży informatycznej jest co najmniej porównywalna z innymi branżami. </w:t>
      </w:r>
      <w:r w:rsidR="00BE57B9" w:rsidRPr="00BE57B9">
        <w:rPr>
          <w:rFonts w:ascii="Times New Roman" w:hAnsi="Times New Roman" w:cs="Times New Roman"/>
          <w:i/>
          <w:iCs/>
        </w:rPr>
        <w:t xml:space="preserve">Informatycy pracują jednocześnie dla kilku klientów, </w:t>
      </w:r>
      <w:r w:rsidR="00BE57B9">
        <w:rPr>
          <w:rFonts w:ascii="Times New Roman" w:hAnsi="Times New Roman" w:cs="Times New Roman"/>
          <w:i/>
          <w:iCs/>
        </w:rPr>
        <w:t xml:space="preserve">ich projekty często </w:t>
      </w:r>
      <w:r w:rsidR="0028228E">
        <w:rPr>
          <w:rFonts w:ascii="Times New Roman" w:hAnsi="Times New Roman" w:cs="Times New Roman"/>
          <w:i/>
          <w:iCs/>
        </w:rPr>
        <w:t>obejmuj</w:t>
      </w:r>
      <w:r w:rsidR="00862F59">
        <w:rPr>
          <w:rFonts w:ascii="Times New Roman" w:hAnsi="Times New Roman" w:cs="Times New Roman"/>
          <w:i/>
          <w:iCs/>
        </w:rPr>
        <w:t>ą</w:t>
      </w:r>
      <w:r w:rsidR="00BE57B9">
        <w:rPr>
          <w:rFonts w:ascii="Times New Roman" w:hAnsi="Times New Roman" w:cs="Times New Roman"/>
          <w:i/>
          <w:iCs/>
        </w:rPr>
        <w:t xml:space="preserve"> i</w:t>
      </w:r>
      <w:r w:rsidR="00BE57B9" w:rsidRPr="003D11DB">
        <w:rPr>
          <w:rFonts w:ascii="Times New Roman" w:hAnsi="Times New Roman" w:cs="Times New Roman"/>
          <w:i/>
          <w:iCs/>
        </w:rPr>
        <w:t>nfrastruktu</w:t>
      </w:r>
      <w:r w:rsidR="00862F59">
        <w:rPr>
          <w:rFonts w:ascii="Times New Roman" w:hAnsi="Times New Roman" w:cs="Times New Roman"/>
          <w:i/>
          <w:iCs/>
        </w:rPr>
        <w:t>rę</w:t>
      </w:r>
      <w:r w:rsidR="00BE57B9" w:rsidRPr="003D11DB">
        <w:rPr>
          <w:rFonts w:ascii="Times New Roman" w:hAnsi="Times New Roman" w:cs="Times New Roman"/>
          <w:i/>
          <w:iCs/>
        </w:rPr>
        <w:t xml:space="preserve"> krytyczn</w:t>
      </w:r>
      <w:r w:rsidR="002F5A76">
        <w:rPr>
          <w:rFonts w:ascii="Times New Roman" w:hAnsi="Times New Roman" w:cs="Times New Roman"/>
          <w:i/>
          <w:iCs/>
        </w:rPr>
        <w:t>ą</w:t>
      </w:r>
      <w:r w:rsidR="00BE57B9" w:rsidRPr="003D11DB">
        <w:rPr>
          <w:rFonts w:ascii="Times New Roman" w:hAnsi="Times New Roman" w:cs="Times New Roman"/>
          <w:i/>
          <w:iCs/>
        </w:rPr>
        <w:t xml:space="preserve">, </w:t>
      </w:r>
      <w:r w:rsidR="00BE57B9" w:rsidRPr="00BE57B9">
        <w:rPr>
          <w:rFonts w:ascii="Times New Roman" w:hAnsi="Times New Roman" w:cs="Times New Roman"/>
          <w:i/>
          <w:iCs/>
        </w:rPr>
        <w:t>system</w:t>
      </w:r>
      <w:r w:rsidR="0028228E">
        <w:rPr>
          <w:rFonts w:ascii="Times New Roman" w:hAnsi="Times New Roman" w:cs="Times New Roman"/>
          <w:i/>
          <w:iCs/>
        </w:rPr>
        <w:t>y</w:t>
      </w:r>
      <w:r w:rsidR="00BE57B9" w:rsidRPr="00BE57B9">
        <w:rPr>
          <w:rFonts w:ascii="Times New Roman" w:hAnsi="Times New Roman" w:cs="Times New Roman"/>
          <w:i/>
          <w:iCs/>
        </w:rPr>
        <w:t xml:space="preserve"> sterowania maszynami czy dan</w:t>
      </w:r>
      <w:r w:rsidR="0028228E">
        <w:rPr>
          <w:rFonts w:ascii="Times New Roman" w:hAnsi="Times New Roman" w:cs="Times New Roman"/>
          <w:i/>
          <w:iCs/>
        </w:rPr>
        <w:t>e</w:t>
      </w:r>
      <w:r w:rsidR="00BE57B9" w:rsidRPr="00BE57B9">
        <w:rPr>
          <w:rFonts w:ascii="Times New Roman" w:hAnsi="Times New Roman" w:cs="Times New Roman"/>
          <w:i/>
          <w:iCs/>
        </w:rPr>
        <w:t xml:space="preserve"> osobow</w:t>
      </w:r>
      <w:r w:rsidR="0028228E">
        <w:rPr>
          <w:rFonts w:ascii="Times New Roman" w:hAnsi="Times New Roman" w:cs="Times New Roman"/>
          <w:i/>
          <w:iCs/>
        </w:rPr>
        <w:t>e</w:t>
      </w:r>
      <w:r w:rsidR="00BE57B9" w:rsidRPr="00BE57B9">
        <w:rPr>
          <w:rFonts w:ascii="Times New Roman" w:hAnsi="Times New Roman" w:cs="Times New Roman"/>
          <w:i/>
          <w:iCs/>
        </w:rPr>
        <w:t xml:space="preserve">. Programista może pominąć jeden warunek w kodzie i w ciągu sekund wygenerować szkodę </w:t>
      </w:r>
      <w:r w:rsidR="00BE57B9">
        <w:rPr>
          <w:rFonts w:ascii="Times New Roman" w:hAnsi="Times New Roman" w:cs="Times New Roman"/>
          <w:i/>
          <w:iCs/>
        </w:rPr>
        <w:t>liczoną w</w:t>
      </w:r>
      <w:r w:rsidR="00BE57B9" w:rsidRPr="00BE57B9">
        <w:rPr>
          <w:rFonts w:ascii="Times New Roman" w:hAnsi="Times New Roman" w:cs="Times New Roman"/>
          <w:i/>
          <w:iCs/>
        </w:rPr>
        <w:t xml:space="preserve"> </w:t>
      </w:r>
      <w:r w:rsidR="00BE57B9">
        <w:rPr>
          <w:rFonts w:ascii="Times New Roman" w:hAnsi="Times New Roman" w:cs="Times New Roman"/>
          <w:i/>
          <w:iCs/>
        </w:rPr>
        <w:t>tysiącach</w:t>
      </w:r>
      <w:r w:rsidR="00BE57B9" w:rsidRPr="00BE57B9">
        <w:rPr>
          <w:rFonts w:ascii="Times New Roman" w:hAnsi="Times New Roman" w:cs="Times New Roman"/>
          <w:i/>
          <w:iCs/>
        </w:rPr>
        <w:t xml:space="preserve"> euro.</w:t>
      </w:r>
      <w:r w:rsidR="00BE57B9">
        <w:rPr>
          <w:rFonts w:ascii="Times New Roman" w:hAnsi="Times New Roman" w:cs="Times New Roman"/>
          <w:i/>
          <w:iCs/>
        </w:rPr>
        <w:t xml:space="preserve"> </w:t>
      </w:r>
      <w:r w:rsidR="007951EB">
        <w:rPr>
          <w:rFonts w:ascii="Times New Roman" w:hAnsi="Times New Roman" w:cs="Times New Roman"/>
          <w:i/>
          <w:iCs/>
        </w:rPr>
        <w:t>W</w:t>
      </w:r>
      <w:r w:rsidR="00BE57B9">
        <w:rPr>
          <w:rFonts w:ascii="Times New Roman" w:hAnsi="Times New Roman" w:cs="Times New Roman"/>
          <w:i/>
          <w:iCs/>
        </w:rPr>
        <w:t xml:space="preserve"> tym kontekście d</w:t>
      </w:r>
      <w:r w:rsidR="00BE57B9" w:rsidRPr="00BE57B9">
        <w:rPr>
          <w:rFonts w:ascii="Times New Roman" w:hAnsi="Times New Roman" w:cs="Times New Roman"/>
          <w:i/>
          <w:iCs/>
        </w:rPr>
        <w:t xml:space="preserve">yskusja o obowiązkowym OC </w:t>
      </w:r>
      <w:r w:rsidR="00BE57B9">
        <w:rPr>
          <w:rFonts w:ascii="Times New Roman" w:hAnsi="Times New Roman" w:cs="Times New Roman"/>
          <w:i/>
          <w:iCs/>
        </w:rPr>
        <w:t xml:space="preserve">zawodowym </w:t>
      </w:r>
      <w:r w:rsidR="00BE57B9" w:rsidRPr="00BE57B9">
        <w:rPr>
          <w:rFonts w:ascii="Times New Roman" w:hAnsi="Times New Roman" w:cs="Times New Roman"/>
          <w:i/>
          <w:iCs/>
        </w:rPr>
        <w:t xml:space="preserve">dla </w:t>
      </w:r>
      <w:r w:rsidR="00BE57B9">
        <w:rPr>
          <w:rFonts w:ascii="Times New Roman" w:hAnsi="Times New Roman" w:cs="Times New Roman"/>
          <w:i/>
          <w:iCs/>
        </w:rPr>
        <w:t xml:space="preserve">sektora IT </w:t>
      </w:r>
      <w:r w:rsidR="00862F59">
        <w:rPr>
          <w:rFonts w:ascii="Times New Roman" w:hAnsi="Times New Roman" w:cs="Times New Roman"/>
          <w:i/>
          <w:iCs/>
        </w:rPr>
        <w:t>ma uzasadnienie</w:t>
      </w:r>
      <w:r w:rsidR="00BE57B9">
        <w:rPr>
          <w:rFonts w:ascii="Times New Roman" w:hAnsi="Times New Roman" w:cs="Times New Roman"/>
          <w:i/>
          <w:iCs/>
        </w:rPr>
        <w:t xml:space="preserve">. Zwłaszcza że </w:t>
      </w:r>
      <w:r w:rsidR="007951EB">
        <w:rPr>
          <w:rFonts w:ascii="Times New Roman" w:hAnsi="Times New Roman" w:cs="Times New Roman"/>
          <w:i/>
          <w:iCs/>
        </w:rPr>
        <w:t>skalę odpowiedzialności informatyków potęguje tak powszechna dzisiaj cyfryzacja, która</w:t>
      </w:r>
      <w:r w:rsidR="00BE57B9">
        <w:rPr>
          <w:rFonts w:ascii="Times New Roman" w:hAnsi="Times New Roman" w:cs="Times New Roman"/>
          <w:i/>
          <w:iCs/>
        </w:rPr>
        <w:t xml:space="preserve"> </w:t>
      </w:r>
      <w:r w:rsidR="007951EB">
        <w:rPr>
          <w:rFonts w:ascii="Times New Roman" w:hAnsi="Times New Roman" w:cs="Times New Roman"/>
          <w:i/>
          <w:iCs/>
        </w:rPr>
        <w:t>obejmuje już właściwie</w:t>
      </w:r>
      <w:r w:rsidR="00BE57B9">
        <w:rPr>
          <w:rFonts w:ascii="Times New Roman" w:hAnsi="Times New Roman" w:cs="Times New Roman"/>
          <w:i/>
          <w:iCs/>
        </w:rPr>
        <w:t xml:space="preserve"> wszystkie gałęzie gospodarki</w:t>
      </w:r>
      <w:r w:rsidR="007951EB">
        <w:rPr>
          <w:rFonts w:ascii="Times New Roman" w:hAnsi="Times New Roman" w:cs="Times New Roman"/>
          <w:i/>
          <w:iCs/>
        </w:rPr>
        <w:t xml:space="preserve"> </w:t>
      </w:r>
      <w:r w:rsidRPr="00BE57B9">
        <w:rPr>
          <w:rFonts w:ascii="Times New Roman" w:hAnsi="Times New Roman" w:cs="Times New Roman"/>
          <w:i/>
          <w:iCs/>
        </w:rPr>
        <w:t xml:space="preserve">– </w:t>
      </w:r>
      <w:r w:rsidRPr="00BE57B9">
        <w:rPr>
          <w:rFonts w:ascii="Times New Roman" w:hAnsi="Times New Roman" w:cs="Times New Roman"/>
        </w:rPr>
        <w:t>mówi Rajmund Rusiecki, CEO Leadenhall Insurance.</w:t>
      </w:r>
    </w:p>
    <w:p w14:paraId="619A8494" w14:textId="77777777" w:rsidR="007951EB" w:rsidRDefault="007951EB" w:rsidP="003D11DB">
      <w:pPr>
        <w:spacing w:after="0"/>
        <w:jc w:val="both"/>
        <w:rPr>
          <w:rFonts w:ascii="Times New Roman" w:hAnsi="Times New Roman" w:cs="Times New Roman"/>
        </w:rPr>
      </w:pPr>
    </w:p>
    <w:p w14:paraId="5CD82D87" w14:textId="5852AA02" w:rsidR="007951EB" w:rsidRPr="007951EB" w:rsidRDefault="007951EB" w:rsidP="003D11D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Jak mylą się informatycy? Trzy przykłady roszczeń</w:t>
      </w:r>
    </w:p>
    <w:p w14:paraId="09B93EBF" w14:textId="23E5606E" w:rsidR="007951EB" w:rsidRDefault="007951EB" w:rsidP="003D11D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Rynek ubezpieczeniowy oferuje obecnie dobrowolne ubezpieczenia OC dla </w:t>
      </w:r>
      <w:r w:rsidR="00213A4D">
        <w:rPr>
          <w:rFonts w:ascii="Times New Roman" w:hAnsi="Times New Roman" w:cs="Times New Roman"/>
        </w:rPr>
        <w:t xml:space="preserve">branży IT. </w:t>
      </w:r>
      <w:r w:rsidR="00743A78" w:rsidRPr="00743A78">
        <w:rPr>
          <w:rFonts w:ascii="Times New Roman" w:hAnsi="Times New Roman" w:cs="Times New Roman"/>
        </w:rPr>
        <w:t xml:space="preserve">Zgłaszane z tych polis szkody dobrze obrazują, z jakimi roszczeniami mierzą się </w:t>
      </w:r>
      <w:r w:rsidR="00743A78">
        <w:rPr>
          <w:rFonts w:ascii="Times New Roman" w:hAnsi="Times New Roman" w:cs="Times New Roman"/>
        </w:rPr>
        <w:t>informatycy</w:t>
      </w:r>
      <w:r w:rsidR="005E0D86">
        <w:rPr>
          <w:rFonts w:ascii="Times New Roman" w:hAnsi="Times New Roman" w:cs="Times New Roman"/>
        </w:rPr>
        <w:t xml:space="preserve"> o różnych specjalnościach</w:t>
      </w:r>
      <w:r w:rsidR="00743A78" w:rsidRPr="00743A78">
        <w:rPr>
          <w:rFonts w:ascii="Times New Roman" w:hAnsi="Times New Roman" w:cs="Times New Roman"/>
        </w:rPr>
        <w:t>.</w:t>
      </w:r>
      <w:r w:rsidR="00743A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Poniższe przykłady roszczeń pochodzą z działalności Leadenhall Insurance. </w:t>
      </w:r>
    </w:p>
    <w:p w14:paraId="402783E4" w14:textId="77777777" w:rsidR="007951EB" w:rsidRDefault="007951EB" w:rsidP="003D11DB">
      <w:pPr>
        <w:spacing w:after="0"/>
        <w:jc w:val="both"/>
        <w:rPr>
          <w:rFonts w:ascii="Times New Roman" w:hAnsi="Times New Roman" w:cs="Times New Roman"/>
        </w:rPr>
      </w:pPr>
    </w:p>
    <w:p w14:paraId="6A5987B1" w14:textId="77777777" w:rsidR="00213A4D" w:rsidRDefault="00213A4D" w:rsidP="003D11D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213A4D">
        <w:rPr>
          <w:rFonts w:ascii="Times New Roman" w:hAnsi="Times New Roman" w:cs="Times New Roman"/>
          <w:b/>
          <w:bCs/>
        </w:rPr>
        <w:t xml:space="preserve">Robot poza kontrolą </w:t>
      </w:r>
    </w:p>
    <w:p w14:paraId="774278C2" w14:textId="4BA18BBF" w:rsidR="00213A4D" w:rsidRPr="00213A4D" w:rsidRDefault="00213A4D" w:rsidP="00213A4D">
      <w:pPr>
        <w:spacing w:after="0"/>
        <w:ind w:left="360"/>
        <w:jc w:val="both"/>
        <w:rPr>
          <w:rFonts w:ascii="Times New Roman" w:hAnsi="Times New Roman" w:cs="Times New Roman"/>
        </w:rPr>
      </w:pPr>
      <w:r w:rsidRPr="00213A4D">
        <w:rPr>
          <w:rFonts w:ascii="Times New Roman" w:hAnsi="Times New Roman" w:cs="Times New Roman"/>
        </w:rPr>
        <w:t xml:space="preserve">Informatyk programował robota na linii produkcyjnej w fabryce motoryzacyjnej. Błąd w kodzie </w:t>
      </w:r>
      <w:r>
        <w:rPr>
          <w:rFonts w:ascii="Times New Roman" w:hAnsi="Times New Roman" w:cs="Times New Roman"/>
        </w:rPr>
        <w:t>uruchomił</w:t>
      </w:r>
      <w:r w:rsidRPr="00213A4D">
        <w:rPr>
          <w:rFonts w:ascii="Times New Roman" w:hAnsi="Times New Roman" w:cs="Times New Roman"/>
        </w:rPr>
        <w:t xml:space="preserve"> niekontrolowany przejazd</w:t>
      </w:r>
      <w:r>
        <w:rPr>
          <w:rFonts w:ascii="Times New Roman" w:hAnsi="Times New Roman" w:cs="Times New Roman"/>
        </w:rPr>
        <w:t xml:space="preserve"> maszyny</w:t>
      </w:r>
      <w:r w:rsidRPr="00213A4D">
        <w:rPr>
          <w:rFonts w:ascii="Times New Roman" w:hAnsi="Times New Roman" w:cs="Times New Roman"/>
        </w:rPr>
        <w:t xml:space="preserve"> i uderz</w:t>
      </w:r>
      <w:r>
        <w:rPr>
          <w:rFonts w:ascii="Times New Roman" w:hAnsi="Times New Roman" w:cs="Times New Roman"/>
        </w:rPr>
        <w:t>enie</w:t>
      </w:r>
      <w:r w:rsidRPr="00213A4D">
        <w:rPr>
          <w:rFonts w:ascii="Times New Roman" w:hAnsi="Times New Roman" w:cs="Times New Roman"/>
        </w:rPr>
        <w:t xml:space="preserve"> w infrastrukturę zakładu. Zniszczone </w:t>
      </w:r>
      <w:r>
        <w:rPr>
          <w:rFonts w:ascii="Times New Roman" w:hAnsi="Times New Roman" w:cs="Times New Roman"/>
        </w:rPr>
        <w:t xml:space="preserve">zostały: </w:t>
      </w:r>
      <w:r w:rsidRPr="00213A4D">
        <w:rPr>
          <w:rFonts w:ascii="Times New Roman" w:hAnsi="Times New Roman" w:cs="Times New Roman"/>
        </w:rPr>
        <w:t>czujniki, kamera, dysze, płyty linii. Wartość szkody</w:t>
      </w:r>
      <w:r>
        <w:rPr>
          <w:rFonts w:ascii="Times New Roman" w:hAnsi="Times New Roman" w:cs="Times New Roman"/>
        </w:rPr>
        <w:t xml:space="preserve"> sięgnęła </w:t>
      </w:r>
      <w:r w:rsidRPr="00213A4D">
        <w:rPr>
          <w:rFonts w:ascii="Times New Roman" w:hAnsi="Times New Roman" w:cs="Times New Roman"/>
        </w:rPr>
        <w:t>25 738 euro.</w:t>
      </w:r>
    </w:p>
    <w:p w14:paraId="72547007" w14:textId="77777777" w:rsidR="00213A4D" w:rsidRDefault="00213A4D" w:rsidP="00213A4D">
      <w:pPr>
        <w:pStyle w:val="Akapitzlist"/>
        <w:spacing w:after="0"/>
        <w:ind w:left="720"/>
        <w:jc w:val="both"/>
        <w:rPr>
          <w:rFonts w:ascii="Times New Roman" w:hAnsi="Times New Roman" w:cs="Times New Roman"/>
          <w:b/>
          <w:bCs/>
        </w:rPr>
      </w:pPr>
    </w:p>
    <w:p w14:paraId="7CED862F" w14:textId="4C1F92ED" w:rsidR="00213A4D" w:rsidRDefault="00213A4D" w:rsidP="003D11D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Kolizja stołu obrotowego z robotem przemysłowym</w:t>
      </w:r>
    </w:p>
    <w:p w14:paraId="731F9E89" w14:textId="1BD333BC" w:rsidR="002E100A" w:rsidRPr="003D11DB" w:rsidRDefault="00213A4D" w:rsidP="00213A4D">
      <w:pPr>
        <w:spacing w:after="0"/>
        <w:ind w:left="360"/>
        <w:jc w:val="both"/>
        <w:rPr>
          <w:rFonts w:ascii="Times New Roman" w:hAnsi="Times New Roman" w:cs="Times New Roman"/>
        </w:rPr>
      </w:pPr>
      <w:r w:rsidRPr="00213A4D">
        <w:rPr>
          <w:rFonts w:ascii="Times New Roman" w:hAnsi="Times New Roman" w:cs="Times New Roman"/>
        </w:rPr>
        <w:t xml:space="preserve">Programista konfigurował system sterujący stołem obrotowym w zakładzie produkcyjnym. Stół współpracował z robotem przemysłowym. W kodzie zabrakło jednego warunku bezpieczeństwa – tego, który blokuje obrót, gdy robot </w:t>
      </w:r>
      <w:r>
        <w:rPr>
          <w:rFonts w:ascii="Times New Roman" w:hAnsi="Times New Roman" w:cs="Times New Roman"/>
        </w:rPr>
        <w:t>znajduje się</w:t>
      </w:r>
      <w:r w:rsidRPr="00213A4D">
        <w:rPr>
          <w:rFonts w:ascii="Times New Roman" w:hAnsi="Times New Roman" w:cs="Times New Roman"/>
        </w:rPr>
        <w:t xml:space="preserve"> w strefie kolizji. Stół ruszył</w:t>
      </w:r>
      <w:r>
        <w:rPr>
          <w:rFonts w:ascii="Times New Roman" w:hAnsi="Times New Roman" w:cs="Times New Roman"/>
        </w:rPr>
        <w:t xml:space="preserve"> </w:t>
      </w:r>
      <w:r w:rsidR="00DE1F2C">
        <w:rPr>
          <w:rFonts w:ascii="Times New Roman" w:hAnsi="Times New Roman" w:cs="Times New Roman"/>
        </w:rPr>
        <w:t>i uderzył w</w:t>
      </w:r>
      <w:r w:rsidRPr="00213A4D">
        <w:rPr>
          <w:rFonts w:ascii="Times New Roman" w:hAnsi="Times New Roman" w:cs="Times New Roman"/>
        </w:rPr>
        <w:t xml:space="preserve"> robot</w:t>
      </w:r>
      <w:r>
        <w:rPr>
          <w:rFonts w:ascii="Times New Roman" w:hAnsi="Times New Roman" w:cs="Times New Roman"/>
        </w:rPr>
        <w:t>a. Uszkodzenie sprzętu, przestój linii i koszty naprawy sięgnęły 11 4</w:t>
      </w:r>
      <w:r w:rsidR="001D764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3 euro. Taki rachunek otrzymał od klienta informatyk.</w:t>
      </w:r>
    </w:p>
    <w:p w14:paraId="0270821C" w14:textId="77777777" w:rsidR="00A33415" w:rsidRDefault="00A33415" w:rsidP="003D11D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9946C8A" w14:textId="77777777" w:rsidR="00213A4D" w:rsidRDefault="00000000" w:rsidP="003D11D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213A4D">
        <w:rPr>
          <w:rFonts w:ascii="Times New Roman" w:hAnsi="Times New Roman" w:cs="Times New Roman"/>
          <w:b/>
          <w:bCs/>
        </w:rPr>
        <w:t>Błąd w projekcie stoiska targowego</w:t>
      </w:r>
    </w:p>
    <w:p w14:paraId="6C93621A" w14:textId="45062FD2" w:rsidR="00A33415" w:rsidRDefault="00213A4D" w:rsidP="00213A4D">
      <w:pPr>
        <w:spacing w:after="0"/>
        <w:ind w:left="360"/>
        <w:jc w:val="both"/>
        <w:rPr>
          <w:rFonts w:ascii="Times New Roman" w:hAnsi="Times New Roman" w:cs="Times New Roman"/>
        </w:rPr>
      </w:pPr>
      <w:r w:rsidRPr="00213A4D">
        <w:rPr>
          <w:rFonts w:ascii="Times New Roman" w:hAnsi="Times New Roman" w:cs="Times New Roman"/>
        </w:rPr>
        <w:t xml:space="preserve">Kosztowne roszczenia zdarzają się też poza serwerownią. </w:t>
      </w:r>
      <w:r w:rsidR="001D7641">
        <w:rPr>
          <w:rFonts w:ascii="Times New Roman" w:hAnsi="Times New Roman" w:cs="Times New Roman"/>
        </w:rPr>
        <w:t>Grafik komputerowy</w:t>
      </w:r>
      <w:r>
        <w:rPr>
          <w:rFonts w:ascii="Times New Roman" w:hAnsi="Times New Roman" w:cs="Times New Roman"/>
        </w:rPr>
        <w:t xml:space="preserve"> – z polisy mogą korzystać pracownicy obszarów designu i UX – </w:t>
      </w:r>
      <w:r w:rsidRPr="00213A4D">
        <w:rPr>
          <w:rFonts w:ascii="Times New Roman" w:hAnsi="Times New Roman" w:cs="Times New Roman"/>
        </w:rPr>
        <w:t xml:space="preserve">przygotował projekt stoiska targowego z </w:t>
      </w:r>
      <w:r>
        <w:rPr>
          <w:rFonts w:ascii="Times New Roman" w:hAnsi="Times New Roman" w:cs="Times New Roman"/>
        </w:rPr>
        <w:t xml:space="preserve">poważnym </w:t>
      </w:r>
      <w:r w:rsidRPr="00213A4D">
        <w:rPr>
          <w:rFonts w:ascii="Times New Roman" w:hAnsi="Times New Roman" w:cs="Times New Roman"/>
        </w:rPr>
        <w:t>błędem</w:t>
      </w:r>
      <w:r>
        <w:rPr>
          <w:rFonts w:ascii="Times New Roman" w:hAnsi="Times New Roman" w:cs="Times New Roman"/>
        </w:rPr>
        <w:t>. W</w:t>
      </w:r>
      <w:r w:rsidRPr="00213A4D">
        <w:rPr>
          <w:rFonts w:ascii="Times New Roman" w:hAnsi="Times New Roman" w:cs="Times New Roman"/>
        </w:rPr>
        <w:t xml:space="preserve">ydrukowane materiały </w:t>
      </w:r>
      <w:r>
        <w:rPr>
          <w:rFonts w:ascii="Times New Roman" w:hAnsi="Times New Roman" w:cs="Times New Roman"/>
        </w:rPr>
        <w:t>nie nadawały się do wykorzystania</w:t>
      </w:r>
      <w:r w:rsidRPr="00213A4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Koszty </w:t>
      </w:r>
      <w:r>
        <w:rPr>
          <w:rFonts w:ascii="Times New Roman" w:hAnsi="Times New Roman" w:cs="Times New Roman"/>
        </w:rPr>
        <w:lastRenderedPageBreak/>
        <w:t xml:space="preserve">wygenerował druk poprawek i </w:t>
      </w:r>
      <w:r w:rsidRPr="00213A4D">
        <w:rPr>
          <w:rFonts w:ascii="Times New Roman" w:hAnsi="Times New Roman" w:cs="Times New Roman"/>
        </w:rPr>
        <w:t xml:space="preserve">ekspresowy transport </w:t>
      </w:r>
      <w:r>
        <w:rPr>
          <w:rFonts w:ascii="Times New Roman" w:hAnsi="Times New Roman" w:cs="Times New Roman"/>
        </w:rPr>
        <w:t xml:space="preserve">materiałów </w:t>
      </w:r>
      <w:r w:rsidRPr="00213A4D">
        <w:rPr>
          <w:rFonts w:ascii="Times New Roman" w:hAnsi="Times New Roman" w:cs="Times New Roman"/>
        </w:rPr>
        <w:t>na targi</w:t>
      </w:r>
      <w:r>
        <w:rPr>
          <w:rFonts w:ascii="Times New Roman" w:hAnsi="Times New Roman" w:cs="Times New Roman"/>
        </w:rPr>
        <w:t>, a także wynajem ekranu, który zasłonił „niezaprojektowaną</w:t>
      </w:r>
      <w:r w:rsidR="00B724A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część stoiska. </w:t>
      </w:r>
      <w:r w:rsidRPr="00213A4D">
        <w:rPr>
          <w:rFonts w:ascii="Times New Roman" w:hAnsi="Times New Roman" w:cs="Times New Roman"/>
        </w:rPr>
        <w:t>Rachunek</w:t>
      </w:r>
      <w:r>
        <w:rPr>
          <w:rFonts w:ascii="Times New Roman" w:hAnsi="Times New Roman" w:cs="Times New Roman"/>
        </w:rPr>
        <w:t xml:space="preserve"> wyniósł </w:t>
      </w:r>
      <w:r w:rsidRPr="00213A4D">
        <w:rPr>
          <w:rFonts w:ascii="Times New Roman" w:hAnsi="Times New Roman" w:cs="Times New Roman"/>
        </w:rPr>
        <w:t>11 650 zł.</w:t>
      </w:r>
    </w:p>
    <w:p w14:paraId="4BA7304B" w14:textId="77777777" w:rsidR="00213A4D" w:rsidRDefault="00213A4D" w:rsidP="003D11D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554315E" w14:textId="5826D062" w:rsidR="002E100A" w:rsidRDefault="00000000" w:rsidP="003D11DB">
      <w:pPr>
        <w:spacing w:after="0"/>
        <w:jc w:val="both"/>
        <w:rPr>
          <w:rFonts w:ascii="Times New Roman" w:hAnsi="Times New Roman" w:cs="Times New Roman"/>
        </w:rPr>
      </w:pPr>
      <w:r w:rsidRPr="003D11DB">
        <w:rPr>
          <w:rFonts w:ascii="Times New Roman" w:hAnsi="Times New Roman" w:cs="Times New Roman"/>
          <w:i/>
          <w:iCs/>
        </w:rPr>
        <w:t xml:space="preserve">– </w:t>
      </w:r>
      <w:r w:rsidR="00CA5675" w:rsidRPr="00CA5675">
        <w:rPr>
          <w:rFonts w:ascii="Times New Roman" w:hAnsi="Times New Roman" w:cs="Times New Roman"/>
          <w:i/>
          <w:iCs/>
        </w:rPr>
        <w:t xml:space="preserve">Te sprawy dobrze pokazują zróżnicowanie </w:t>
      </w:r>
      <w:proofErr w:type="spellStart"/>
      <w:r w:rsidR="00CA5675" w:rsidRPr="00CA5675">
        <w:rPr>
          <w:rFonts w:ascii="Times New Roman" w:hAnsi="Times New Roman" w:cs="Times New Roman"/>
          <w:i/>
          <w:iCs/>
        </w:rPr>
        <w:t>ryzyk</w:t>
      </w:r>
      <w:proofErr w:type="spellEnd"/>
      <w:r w:rsidR="00CA5675" w:rsidRPr="00CA5675">
        <w:rPr>
          <w:rFonts w:ascii="Times New Roman" w:hAnsi="Times New Roman" w:cs="Times New Roman"/>
          <w:i/>
          <w:iCs/>
        </w:rPr>
        <w:t xml:space="preserve"> w IT. Błędy zdarzają się przy programowaniu maszyn, ale też w pracy grafików, projektantów UX czy analityków. Do tego dochodzi cały obszar związany z RODO – błędne ustawienia bezpieczeństwa, wycieki danych, niewłaściwe procedury usuwania danych osobowych. Kary za złamanie przepisów o ochronie danych sięgają 20 mln euro lub 4% rocznych obrotów firmy, a odpowiedzialność za takie </w:t>
      </w:r>
      <w:r w:rsidR="00037399">
        <w:rPr>
          <w:rFonts w:ascii="Times New Roman" w:hAnsi="Times New Roman" w:cs="Times New Roman"/>
          <w:i/>
          <w:iCs/>
        </w:rPr>
        <w:t xml:space="preserve">szkody </w:t>
      </w:r>
      <w:r w:rsidR="002E61E1">
        <w:rPr>
          <w:rFonts w:ascii="Times New Roman" w:hAnsi="Times New Roman" w:cs="Times New Roman"/>
          <w:i/>
          <w:iCs/>
        </w:rPr>
        <w:t>z reguły ponosi</w:t>
      </w:r>
      <w:r w:rsidR="00CA5675" w:rsidRPr="00CA5675">
        <w:rPr>
          <w:rFonts w:ascii="Times New Roman" w:hAnsi="Times New Roman" w:cs="Times New Roman"/>
          <w:i/>
          <w:iCs/>
        </w:rPr>
        <w:t xml:space="preserve"> </w:t>
      </w:r>
      <w:r w:rsidR="001C4FC2">
        <w:rPr>
          <w:rFonts w:ascii="Times New Roman" w:hAnsi="Times New Roman" w:cs="Times New Roman"/>
          <w:i/>
          <w:iCs/>
        </w:rPr>
        <w:t>wykonawca usług</w:t>
      </w:r>
      <w:r w:rsidR="00CA5675" w:rsidRPr="00CA5675">
        <w:rPr>
          <w:rFonts w:ascii="Times New Roman" w:hAnsi="Times New Roman" w:cs="Times New Roman"/>
          <w:i/>
          <w:iCs/>
        </w:rPr>
        <w:t xml:space="preserve"> IT – </w:t>
      </w:r>
      <w:r w:rsidR="00142104">
        <w:rPr>
          <w:rFonts w:ascii="Times New Roman" w:hAnsi="Times New Roman" w:cs="Times New Roman"/>
        </w:rPr>
        <w:t>zauważa</w:t>
      </w:r>
      <w:r w:rsidR="00CA5675" w:rsidRPr="00153559">
        <w:rPr>
          <w:rFonts w:ascii="Times New Roman" w:hAnsi="Times New Roman" w:cs="Times New Roman"/>
        </w:rPr>
        <w:t xml:space="preserve"> Rajmund Rusiecki</w:t>
      </w:r>
      <w:r w:rsidR="000570B7">
        <w:rPr>
          <w:rFonts w:ascii="Times New Roman" w:hAnsi="Times New Roman" w:cs="Times New Roman"/>
        </w:rPr>
        <w:t xml:space="preserve"> z</w:t>
      </w:r>
      <w:r w:rsidR="00CA5675" w:rsidRPr="00153559">
        <w:rPr>
          <w:rFonts w:ascii="Times New Roman" w:hAnsi="Times New Roman" w:cs="Times New Roman"/>
        </w:rPr>
        <w:t xml:space="preserve"> Leadenhall Insurance.</w:t>
      </w:r>
    </w:p>
    <w:p w14:paraId="3CB4791C" w14:textId="77777777" w:rsidR="00142104" w:rsidRDefault="00142104" w:rsidP="0014210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44BE83F" w14:textId="585B2C04" w:rsidR="00142104" w:rsidRPr="00142104" w:rsidRDefault="00142104" w:rsidP="00142104">
      <w:pPr>
        <w:spacing w:after="0"/>
        <w:jc w:val="both"/>
        <w:rPr>
          <w:rFonts w:ascii="Times New Roman" w:hAnsi="Times New Roman" w:cs="Times New Roman"/>
        </w:rPr>
      </w:pPr>
      <w:r w:rsidRPr="00142104">
        <w:rPr>
          <w:rFonts w:ascii="Times New Roman" w:hAnsi="Times New Roman" w:cs="Times New Roman"/>
          <w:b/>
          <w:bCs/>
        </w:rPr>
        <w:t>Jak działa OC zawodowe dla informatyków?</w:t>
      </w:r>
    </w:p>
    <w:p w14:paraId="6F196B89" w14:textId="7A296DD9" w:rsidR="00142104" w:rsidRDefault="00DE73F7" w:rsidP="001421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Ubezpieczenie </w:t>
      </w:r>
      <w:r w:rsidR="00142104" w:rsidRPr="00142104">
        <w:rPr>
          <w:rFonts w:ascii="Times New Roman" w:hAnsi="Times New Roman" w:cs="Times New Roman"/>
        </w:rPr>
        <w:t xml:space="preserve">OC zawodowe dla IT </w:t>
      </w:r>
      <w:r>
        <w:rPr>
          <w:rFonts w:ascii="Times New Roman" w:hAnsi="Times New Roman" w:cs="Times New Roman"/>
        </w:rPr>
        <w:t>polega na tym, że ubezpieczyciel przejmuje</w:t>
      </w:r>
      <w:r w:rsidR="00142104" w:rsidRPr="00142104">
        <w:rPr>
          <w:rFonts w:ascii="Times New Roman" w:hAnsi="Times New Roman" w:cs="Times New Roman"/>
        </w:rPr>
        <w:t xml:space="preserve"> na siebie finansowe konsekwencje błędów popełnionych przy świadczeniu usług informatycznych. </w:t>
      </w:r>
      <w:r>
        <w:rPr>
          <w:rFonts w:ascii="Times New Roman" w:hAnsi="Times New Roman" w:cs="Times New Roman"/>
        </w:rPr>
        <w:t>Ochrona</w:t>
      </w:r>
      <w:r w:rsidR="00142104" w:rsidRPr="00142104">
        <w:rPr>
          <w:rFonts w:ascii="Times New Roman" w:hAnsi="Times New Roman" w:cs="Times New Roman"/>
        </w:rPr>
        <w:t xml:space="preserve"> obejmuje roszczenia wynikające</w:t>
      </w:r>
      <w:r>
        <w:rPr>
          <w:rFonts w:ascii="Times New Roman" w:hAnsi="Times New Roman" w:cs="Times New Roman"/>
        </w:rPr>
        <w:t xml:space="preserve"> m.in. </w:t>
      </w:r>
      <w:r w:rsidR="00142104" w:rsidRPr="00142104">
        <w:rPr>
          <w:rFonts w:ascii="Times New Roman" w:hAnsi="Times New Roman" w:cs="Times New Roman"/>
        </w:rPr>
        <w:t>z błędów w kodzie i projektach,</w:t>
      </w:r>
      <w:r>
        <w:rPr>
          <w:rFonts w:ascii="Times New Roman" w:hAnsi="Times New Roman" w:cs="Times New Roman"/>
        </w:rPr>
        <w:t xml:space="preserve"> naruszenia obowiązku zachowania tajemnicy,</w:t>
      </w:r>
      <w:r w:rsidR="00142104" w:rsidRPr="00142104">
        <w:rPr>
          <w:rFonts w:ascii="Times New Roman" w:hAnsi="Times New Roman" w:cs="Times New Roman"/>
        </w:rPr>
        <w:t xml:space="preserve"> odpowiedzialnoś</w:t>
      </w:r>
      <w:r>
        <w:rPr>
          <w:rFonts w:ascii="Times New Roman" w:hAnsi="Times New Roman" w:cs="Times New Roman"/>
        </w:rPr>
        <w:t>ci</w:t>
      </w:r>
      <w:r w:rsidR="00142104" w:rsidRPr="00142104">
        <w:rPr>
          <w:rFonts w:ascii="Times New Roman" w:hAnsi="Times New Roman" w:cs="Times New Roman"/>
        </w:rPr>
        <w:t xml:space="preserve"> za naruszenia </w:t>
      </w:r>
      <w:r>
        <w:rPr>
          <w:rFonts w:ascii="Times New Roman" w:hAnsi="Times New Roman" w:cs="Times New Roman"/>
        </w:rPr>
        <w:t>przepisów o ochronie danych osobowych</w:t>
      </w:r>
      <w:r w:rsidR="00142104" w:rsidRPr="001421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czy</w:t>
      </w:r>
      <w:r w:rsidR="00142104" w:rsidRPr="00142104">
        <w:rPr>
          <w:rFonts w:ascii="Times New Roman" w:hAnsi="Times New Roman" w:cs="Times New Roman"/>
        </w:rPr>
        <w:t xml:space="preserve"> incydent</w:t>
      </w:r>
      <w:r>
        <w:rPr>
          <w:rFonts w:ascii="Times New Roman" w:hAnsi="Times New Roman" w:cs="Times New Roman"/>
        </w:rPr>
        <w:t>ów</w:t>
      </w:r>
      <w:r w:rsidR="00142104" w:rsidRPr="00142104">
        <w:rPr>
          <w:rFonts w:ascii="Times New Roman" w:hAnsi="Times New Roman" w:cs="Times New Roman"/>
        </w:rPr>
        <w:t xml:space="preserve"> związan</w:t>
      </w:r>
      <w:r>
        <w:rPr>
          <w:rFonts w:ascii="Times New Roman" w:hAnsi="Times New Roman" w:cs="Times New Roman"/>
        </w:rPr>
        <w:t>ych</w:t>
      </w:r>
      <w:r w:rsidR="00142104" w:rsidRPr="00142104">
        <w:rPr>
          <w:rFonts w:ascii="Times New Roman" w:hAnsi="Times New Roman" w:cs="Times New Roman"/>
        </w:rPr>
        <w:t xml:space="preserve"> ze złośliwym oprogramowaniem. </w:t>
      </w:r>
      <w:r>
        <w:rPr>
          <w:rFonts w:ascii="Times New Roman" w:hAnsi="Times New Roman" w:cs="Times New Roman"/>
        </w:rPr>
        <w:t xml:space="preserve">Polisa zapewnia też pokrycie </w:t>
      </w:r>
      <w:r w:rsidRPr="00142104">
        <w:rPr>
          <w:rFonts w:ascii="Times New Roman" w:hAnsi="Times New Roman" w:cs="Times New Roman"/>
        </w:rPr>
        <w:t>koszt</w:t>
      </w:r>
      <w:r>
        <w:rPr>
          <w:rFonts w:ascii="Times New Roman" w:hAnsi="Times New Roman" w:cs="Times New Roman"/>
        </w:rPr>
        <w:t>ów</w:t>
      </w:r>
      <w:r w:rsidRPr="00142104">
        <w:rPr>
          <w:rFonts w:ascii="Times New Roman" w:hAnsi="Times New Roman" w:cs="Times New Roman"/>
        </w:rPr>
        <w:t xml:space="preserve"> obrony prawnej</w:t>
      </w:r>
      <w:r>
        <w:rPr>
          <w:rFonts w:ascii="Times New Roman" w:hAnsi="Times New Roman" w:cs="Times New Roman"/>
        </w:rPr>
        <w:t>,</w:t>
      </w:r>
      <w:r w:rsidRPr="00142104">
        <w:rPr>
          <w:rFonts w:ascii="Times New Roman" w:hAnsi="Times New Roman" w:cs="Times New Roman"/>
        </w:rPr>
        <w:t xml:space="preserve"> postępowań </w:t>
      </w:r>
      <w:r>
        <w:rPr>
          <w:rFonts w:ascii="Times New Roman" w:hAnsi="Times New Roman" w:cs="Times New Roman"/>
        </w:rPr>
        <w:t xml:space="preserve">karnych i </w:t>
      </w:r>
      <w:r w:rsidRPr="00142104">
        <w:rPr>
          <w:rFonts w:ascii="Times New Roman" w:hAnsi="Times New Roman" w:cs="Times New Roman"/>
        </w:rPr>
        <w:t>administracyjnych</w:t>
      </w:r>
      <w:r>
        <w:rPr>
          <w:rFonts w:ascii="Times New Roman" w:hAnsi="Times New Roman" w:cs="Times New Roman"/>
        </w:rPr>
        <w:t>.</w:t>
      </w:r>
      <w:r w:rsidRPr="00142104">
        <w:rPr>
          <w:rFonts w:ascii="Times New Roman" w:hAnsi="Times New Roman" w:cs="Times New Roman"/>
        </w:rPr>
        <w:t xml:space="preserve"> </w:t>
      </w:r>
      <w:r w:rsidR="00142104" w:rsidRPr="00142104">
        <w:rPr>
          <w:rFonts w:ascii="Times New Roman" w:hAnsi="Times New Roman" w:cs="Times New Roman"/>
        </w:rPr>
        <w:t>Sumy gwarancyjne</w:t>
      </w:r>
      <w:r>
        <w:rPr>
          <w:rFonts w:ascii="Times New Roman" w:hAnsi="Times New Roman" w:cs="Times New Roman"/>
        </w:rPr>
        <w:t xml:space="preserve"> w ubezpieczeniach OC mogą sięgać milionów złotych. </w:t>
      </w:r>
      <w:r w:rsidR="000C6D73">
        <w:rPr>
          <w:rFonts w:ascii="Times New Roman" w:hAnsi="Times New Roman" w:cs="Times New Roman"/>
        </w:rPr>
        <w:t>W praktyce oznacza to, że</w:t>
      </w:r>
      <w:r>
        <w:rPr>
          <w:rFonts w:ascii="Times New Roman" w:hAnsi="Times New Roman" w:cs="Times New Roman"/>
        </w:rPr>
        <w:t xml:space="preserve"> ubezpieczyciel </w:t>
      </w:r>
      <w:r w:rsidR="00E13EF7">
        <w:rPr>
          <w:rFonts w:ascii="Times New Roman" w:hAnsi="Times New Roman" w:cs="Times New Roman"/>
        </w:rPr>
        <w:t xml:space="preserve">przejmuje </w:t>
      </w:r>
      <w:r>
        <w:rPr>
          <w:rFonts w:ascii="Times New Roman" w:hAnsi="Times New Roman" w:cs="Times New Roman"/>
        </w:rPr>
        <w:t>na siebie odpowiedzialność za zgłoszoną szkodę</w:t>
      </w:r>
      <w:r w:rsidR="00E13EF7">
        <w:rPr>
          <w:rFonts w:ascii="Times New Roman" w:hAnsi="Times New Roman" w:cs="Times New Roman"/>
        </w:rPr>
        <w:t xml:space="preserve"> np. do 5 mln zł</w:t>
      </w:r>
      <w:r w:rsidR="00142104" w:rsidRPr="00142104">
        <w:rPr>
          <w:rFonts w:ascii="Times New Roman" w:hAnsi="Times New Roman" w:cs="Times New Roman"/>
        </w:rPr>
        <w:t xml:space="preserve">. Z </w:t>
      </w:r>
      <w:r>
        <w:rPr>
          <w:rFonts w:ascii="Times New Roman" w:hAnsi="Times New Roman" w:cs="Times New Roman"/>
        </w:rPr>
        <w:t>ochrony</w:t>
      </w:r>
      <w:r w:rsidR="00142104" w:rsidRPr="00142104">
        <w:rPr>
          <w:rFonts w:ascii="Times New Roman" w:hAnsi="Times New Roman" w:cs="Times New Roman"/>
        </w:rPr>
        <w:t xml:space="preserve"> mogą korzystać zarówno </w:t>
      </w:r>
      <w:proofErr w:type="spellStart"/>
      <w:r w:rsidR="00142104" w:rsidRPr="00142104">
        <w:rPr>
          <w:rFonts w:ascii="Times New Roman" w:hAnsi="Times New Roman" w:cs="Times New Roman"/>
        </w:rPr>
        <w:t>freelancerzy</w:t>
      </w:r>
      <w:proofErr w:type="spellEnd"/>
      <w:r w:rsidR="00142104" w:rsidRPr="00142104">
        <w:rPr>
          <w:rFonts w:ascii="Times New Roman" w:hAnsi="Times New Roman" w:cs="Times New Roman"/>
        </w:rPr>
        <w:t>, jak i firmy IT</w:t>
      </w:r>
      <w:r>
        <w:rPr>
          <w:rFonts w:ascii="Times New Roman" w:hAnsi="Times New Roman" w:cs="Times New Roman"/>
        </w:rPr>
        <w:t>.</w:t>
      </w:r>
    </w:p>
    <w:p w14:paraId="10C45E1D" w14:textId="77777777" w:rsidR="00142104" w:rsidRPr="00142104" w:rsidRDefault="00142104" w:rsidP="00142104">
      <w:pPr>
        <w:spacing w:after="0"/>
        <w:jc w:val="both"/>
        <w:rPr>
          <w:rFonts w:ascii="Times New Roman" w:hAnsi="Times New Roman" w:cs="Times New Roman"/>
        </w:rPr>
      </w:pPr>
    </w:p>
    <w:p w14:paraId="3D3F5EE1" w14:textId="51676508" w:rsidR="00142104" w:rsidRDefault="00E51512" w:rsidP="001421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51512">
        <w:rPr>
          <w:rFonts w:ascii="Times New Roman" w:hAnsi="Times New Roman" w:cs="Times New Roman"/>
          <w:i/>
          <w:iCs/>
        </w:rPr>
        <w:t xml:space="preserve">Przy doborze sumy gwarancyjnej pomaga odpowiedź na jedno pytanie: jak kosztowny błąd mogę popełnić, biorąc pod uwagę skalę </w:t>
      </w:r>
      <w:r w:rsidR="00DE73F7">
        <w:rPr>
          <w:rFonts w:ascii="Times New Roman" w:hAnsi="Times New Roman" w:cs="Times New Roman"/>
          <w:i/>
          <w:iCs/>
        </w:rPr>
        <w:t xml:space="preserve">i charakter </w:t>
      </w:r>
      <w:r w:rsidRPr="00E51512">
        <w:rPr>
          <w:rFonts w:ascii="Times New Roman" w:hAnsi="Times New Roman" w:cs="Times New Roman"/>
          <w:i/>
          <w:iCs/>
        </w:rPr>
        <w:t>moich projektów? Przy projektach związanych z danymi osobowymi, infrastrukturą krytyczną czy wdrożeni</w:t>
      </w:r>
      <w:r w:rsidR="002F5A76">
        <w:rPr>
          <w:rFonts w:ascii="Times New Roman" w:hAnsi="Times New Roman" w:cs="Times New Roman"/>
          <w:i/>
          <w:iCs/>
        </w:rPr>
        <w:t>ami</w:t>
      </w:r>
      <w:r w:rsidRPr="00E51512">
        <w:rPr>
          <w:rFonts w:ascii="Times New Roman" w:hAnsi="Times New Roman" w:cs="Times New Roman"/>
          <w:i/>
          <w:iCs/>
        </w:rPr>
        <w:t xml:space="preserve"> dla dużych organizacji roszczenia </w:t>
      </w:r>
      <w:r w:rsidR="00DE73F7">
        <w:rPr>
          <w:rFonts w:ascii="Times New Roman" w:hAnsi="Times New Roman" w:cs="Times New Roman"/>
          <w:i/>
          <w:iCs/>
        </w:rPr>
        <w:t xml:space="preserve">mogą bez trudu przekroczyć finansowe możliwości informatyka </w:t>
      </w:r>
      <w:r w:rsidR="00142104" w:rsidRPr="00142104">
        <w:rPr>
          <w:rFonts w:ascii="Times New Roman" w:hAnsi="Times New Roman" w:cs="Times New Roman"/>
        </w:rPr>
        <w:t>– dodaje Rajmund Rusiecki.</w:t>
      </w:r>
    </w:p>
    <w:p w14:paraId="04F8EB3E" w14:textId="77777777" w:rsidR="00DE73F7" w:rsidRDefault="00DE73F7" w:rsidP="00142104">
      <w:pPr>
        <w:spacing w:after="0"/>
        <w:jc w:val="both"/>
        <w:rPr>
          <w:rFonts w:ascii="Times New Roman" w:hAnsi="Times New Roman" w:cs="Times New Roman"/>
        </w:rPr>
      </w:pPr>
    </w:p>
    <w:p w14:paraId="38379477" w14:textId="201890E2" w:rsidR="00DE73F7" w:rsidRDefault="00DE73F7" w:rsidP="001421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wyborze ochrony warto wziąć pod uwagę, czy polisa jest pod względem terytorialnym dopasowana do obsługiwanych projektów.</w:t>
      </w:r>
      <w:r w:rsidRPr="00142104">
        <w:rPr>
          <w:rFonts w:ascii="Times New Roman" w:hAnsi="Times New Roman" w:cs="Times New Roman"/>
        </w:rPr>
        <w:t xml:space="preserve"> </w:t>
      </w:r>
      <w:r w:rsidR="001F0D4F">
        <w:rPr>
          <w:rFonts w:ascii="Times New Roman" w:hAnsi="Times New Roman" w:cs="Times New Roman"/>
        </w:rPr>
        <w:t xml:space="preserve">Na rynku można znaleźć ubezpieczenia, które chronią na wypadek roszczeń podlegających prawu krajów </w:t>
      </w:r>
      <w:r w:rsidRPr="00142104">
        <w:rPr>
          <w:rFonts w:ascii="Times New Roman" w:hAnsi="Times New Roman" w:cs="Times New Roman"/>
        </w:rPr>
        <w:t>Europejskiego Obszaru Gospodarczego, Szwajcarii i Wielkiej Brytanii</w:t>
      </w:r>
      <w:r w:rsidR="001F0D4F">
        <w:rPr>
          <w:rFonts w:ascii="Times New Roman" w:hAnsi="Times New Roman" w:cs="Times New Roman"/>
        </w:rPr>
        <w:t xml:space="preserve">. Możliwe jest także rozszerzenie ochrony o </w:t>
      </w:r>
      <w:r w:rsidR="00665B3A">
        <w:rPr>
          <w:rFonts w:ascii="Times New Roman" w:hAnsi="Times New Roman" w:cs="Times New Roman"/>
        </w:rPr>
        <w:t>inne państwa</w:t>
      </w:r>
      <w:r w:rsidR="001F0D4F">
        <w:rPr>
          <w:rFonts w:ascii="Times New Roman" w:hAnsi="Times New Roman" w:cs="Times New Roman"/>
        </w:rPr>
        <w:t>, w tym istotne dla wielu polskich programistów USA i Kanadę.</w:t>
      </w:r>
    </w:p>
    <w:p w14:paraId="408C6BFB" w14:textId="77777777" w:rsidR="00E51512" w:rsidRDefault="00E51512" w:rsidP="00142104">
      <w:pPr>
        <w:spacing w:after="0"/>
        <w:jc w:val="both"/>
        <w:rPr>
          <w:rFonts w:ascii="Times New Roman" w:hAnsi="Times New Roman" w:cs="Times New Roman"/>
        </w:rPr>
      </w:pPr>
    </w:p>
    <w:p w14:paraId="5D317821" w14:textId="2B058A4C" w:rsidR="00A33415" w:rsidRPr="003D11DB" w:rsidRDefault="00E51512" w:rsidP="002F5A7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Źródło: Leadenhall Insurance</w:t>
      </w:r>
    </w:p>
    <w:sectPr w:rsidR="00A33415" w:rsidRPr="003D1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923"/>
    <w:multiLevelType w:val="hybridMultilevel"/>
    <w:tmpl w:val="8090B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44A7"/>
    <w:multiLevelType w:val="hybridMultilevel"/>
    <w:tmpl w:val="F5BCC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87350"/>
    <w:multiLevelType w:val="hybridMultilevel"/>
    <w:tmpl w:val="CA9C7DC8"/>
    <w:lvl w:ilvl="0" w:tplc="CEA07DC4">
      <w:start w:val="1"/>
      <w:numFmt w:val="bullet"/>
      <w:lvlText w:val="●"/>
      <w:lvlJc w:val="left"/>
      <w:pPr>
        <w:ind w:left="720" w:hanging="360"/>
      </w:pPr>
    </w:lvl>
    <w:lvl w:ilvl="1" w:tplc="5544A408">
      <w:start w:val="1"/>
      <w:numFmt w:val="bullet"/>
      <w:lvlText w:val="○"/>
      <w:lvlJc w:val="left"/>
      <w:pPr>
        <w:ind w:left="1440" w:hanging="360"/>
      </w:pPr>
    </w:lvl>
    <w:lvl w:ilvl="2" w:tplc="521A37EE">
      <w:start w:val="1"/>
      <w:numFmt w:val="bullet"/>
      <w:lvlText w:val="■"/>
      <w:lvlJc w:val="left"/>
      <w:pPr>
        <w:ind w:left="2160" w:hanging="360"/>
      </w:pPr>
    </w:lvl>
    <w:lvl w:ilvl="3" w:tplc="091A846E">
      <w:start w:val="1"/>
      <w:numFmt w:val="bullet"/>
      <w:lvlText w:val="●"/>
      <w:lvlJc w:val="left"/>
      <w:pPr>
        <w:ind w:left="2880" w:hanging="360"/>
      </w:pPr>
    </w:lvl>
    <w:lvl w:ilvl="4" w:tplc="FABEF13A">
      <w:start w:val="1"/>
      <w:numFmt w:val="bullet"/>
      <w:lvlText w:val="○"/>
      <w:lvlJc w:val="left"/>
      <w:pPr>
        <w:ind w:left="3600" w:hanging="360"/>
      </w:pPr>
    </w:lvl>
    <w:lvl w:ilvl="5" w:tplc="062417A2">
      <w:start w:val="1"/>
      <w:numFmt w:val="bullet"/>
      <w:lvlText w:val="■"/>
      <w:lvlJc w:val="left"/>
      <w:pPr>
        <w:ind w:left="4320" w:hanging="360"/>
      </w:pPr>
    </w:lvl>
    <w:lvl w:ilvl="6" w:tplc="194CE440">
      <w:start w:val="1"/>
      <w:numFmt w:val="bullet"/>
      <w:lvlText w:val="●"/>
      <w:lvlJc w:val="left"/>
      <w:pPr>
        <w:ind w:left="5040" w:hanging="360"/>
      </w:pPr>
    </w:lvl>
    <w:lvl w:ilvl="7" w:tplc="E644815E">
      <w:start w:val="1"/>
      <w:numFmt w:val="bullet"/>
      <w:lvlText w:val="●"/>
      <w:lvlJc w:val="left"/>
      <w:pPr>
        <w:ind w:left="5760" w:hanging="360"/>
      </w:pPr>
    </w:lvl>
    <w:lvl w:ilvl="8" w:tplc="5178DFF2">
      <w:start w:val="1"/>
      <w:numFmt w:val="bullet"/>
      <w:lvlText w:val="●"/>
      <w:lvlJc w:val="left"/>
      <w:pPr>
        <w:ind w:left="6480" w:hanging="360"/>
      </w:pPr>
    </w:lvl>
  </w:abstractNum>
  <w:num w:numId="1" w16cid:durableId="208348331">
    <w:abstractNumId w:val="2"/>
    <w:lvlOverride w:ilvl="0">
      <w:startOverride w:val="1"/>
    </w:lvlOverride>
  </w:num>
  <w:num w:numId="2" w16cid:durableId="1704208406">
    <w:abstractNumId w:val="1"/>
  </w:num>
  <w:num w:numId="3" w16cid:durableId="125254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00A"/>
    <w:rsid w:val="00003D84"/>
    <w:rsid w:val="00037399"/>
    <w:rsid w:val="00044D05"/>
    <w:rsid w:val="00045C41"/>
    <w:rsid w:val="000570B7"/>
    <w:rsid w:val="000C6D73"/>
    <w:rsid w:val="001401D7"/>
    <w:rsid w:val="00142104"/>
    <w:rsid w:val="00153559"/>
    <w:rsid w:val="001A1643"/>
    <w:rsid w:val="001C4FC2"/>
    <w:rsid w:val="001D7641"/>
    <w:rsid w:val="001F0D4F"/>
    <w:rsid w:val="00213A4D"/>
    <w:rsid w:val="0028228E"/>
    <w:rsid w:val="002E100A"/>
    <w:rsid w:val="002E1654"/>
    <w:rsid w:val="002E61E1"/>
    <w:rsid w:val="002F5A76"/>
    <w:rsid w:val="00361357"/>
    <w:rsid w:val="003D11DB"/>
    <w:rsid w:val="003F5384"/>
    <w:rsid w:val="005E083E"/>
    <w:rsid w:val="005E0D86"/>
    <w:rsid w:val="00621C75"/>
    <w:rsid w:val="00647C88"/>
    <w:rsid w:val="00665B3A"/>
    <w:rsid w:val="006D01BA"/>
    <w:rsid w:val="0070610B"/>
    <w:rsid w:val="00743A78"/>
    <w:rsid w:val="007913AC"/>
    <w:rsid w:val="007951EB"/>
    <w:rsid w:val="00837DD9"/>
    <w:rsid w:val="00862F59"/>
    <w:rsid w:val="00A2236D"/>
    <w:rsid w:val="00A33415"/>
    <w:rsid w:val="00A4359C"/>
    <w:rsid w:val="00B724A4"/>
    <w:rsid w:val="00B812BA"/>
    <w:rsid w:val="00BE57B9"/>
    <w:rsid w:val="00CA5675"/>
    <w:rsid w:val="00CA6B59"/>
    <w:rsid w:val="00DE1F2C"/>
    <w:rsid w:val="00DE73F7"/>
    <w:rsid w:val="00E13EF7"/>
    <w:rsid w:val="00E51512"/>
    <w:rsid w:val="00ED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13C9"/>
  <w15:docId w15:val="{B272BA5D-9CCE-404C-B460-623F88CF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360" w:after="200"/>
      <w:outlineLvl w:val="0"/>
    </w:pPr>
    <w:rPr>
      <w:b/>
      <w:bCs/>
      <w:sz w:val="30"/>
      <w:szCs w:val="30"/>
    </w:rPr>
  </w:style>
  <w:style w:type="paragraph" w:styleId="Nagwek2">
    <w:name w:val="heading 2"/>
    <w:uiPriority w:val="9"/>
    <w:unhideWhenUsed/>
    <w:qFormat/>
    <w:pPr>
      <w:spacing w:before="280" w:after="160"/>
      <w:outlineLvl w:val="1"/>
    </w:pPr>
    <w:rPr>
      <w:b/>
      <w:bCs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Piotr Habasiński</cp:lastModifiedBy>
  <cp:revision>40</cp:revision>
  <dcterms:created xsi:type="dcterms:W3CDTF">2026-03-23T09:41:00Z</dcterms:created>
  <dcterms:modified xsi:type="dcterms:W3CDTF">2026-04-09T13:10:00Z</dcterms:modified>
</cp:coreProperties>
</file>