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left="6480" w:hanging="2.0000000000004547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23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.04.2026 r.</w: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MISJA: GRILL CIĘ WZYWA! Carrefour rozpala sezon spotkań pod chmurką nowymi trendami sea grill oraz fusion grill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Zbliżająca się majówka to moment, w którym Polska przenosi się do ogrodów, na działki i tarasy. To czas spotkań, wspólnego gotowania i smaków, które najlepiej wychodzą z rusztu. W tym sezonie Carrefour zaprasza klientów do udziału w kulinarnej akcji „Misja: Grill Cię Wzywa!” - pełnej aromatów i produktów, które zamienią każde spotkanie w wyjątkowe doświadczenie. Wśród nowych trendów pojawiły się inspiracje owocami morza i kuchnią fusion.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Królowie rusztu: klasyka i światowe inspiracje “fusion”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centrum grillowej oferty Carrefour znajdują się zarówno sprawdzone klasyki, jak i propozycje inspirowane kuchniami świata w ramach trendu “fusion”. Klienci mogą wybierać spośród szerokiej gamy mięs i wędlin – od soczystych zestawów drobiowych, przez boczek w plastrach, po różne rodzaje kiełbas. Uzupełnieniem oferty są produkty takie jak cevapcici czy hiszpańskie chorizo, które pozwalają odkrywać nowe smaki podczas grillowania oraz orientalne przyprawy do grillowania.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Ważnym elementem asortymentu jest również szeroka oferta serów idealnych na ruszt. Wśród nich znajdują się m.in. halloumi, camembert oraz sery typu sałatkowo-grillowego, takie jak Sirtakis. Klienci mogą także wybierać spośród serów kozich, owczych i krowich, które doskonale sprawdzają się podczas grillowania, oferując różnorodność smaków i tekstur.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Grill w wersji premium: owoce morza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 rozwija także segment „Sea Grill”, odpowiadając na rosnące zainteresowanie lżejszymi i bardziej wyszukanymi propozycjami. W ofercie znajdują się m.in. szaszłyki z krewetek, filet z łososia pacyficznego oraz gotowana ośmiornica. To rozwiązania dla osób, które chcą wprowadzić do grillowego menu element kulinarnej różnorodności.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Zielona strona grilla: oferta roślinna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Wegańskie i wegetariańskie propozycje stanowią ważny element oferty Carrefour, odpowiadającej na zmieniające się nawyki żywieniowe. Klienci znajdą w niej m.in. tofu w różnych wariantach, a także hummusy i pasty warzywne. Dzięki temu grillowanie można łatwo dopasować do różnorodnych preferencji dietetycznych, bez rezygnacji ze smaku i kulinarnej różnorodności.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Kompleksowość: wszystko w jednym miejscu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 umożliwia kompleksowe przygotowanie do sezonu grillowego. W sklepach dostępne są zarówno grille jednorazowe, jak i bardziej zaawansowane modele kuliste czy gazowe. Ofertę uzupełniają niezbędne akcesoria, takie jak węgiel, brykiet, podpałki czy szczotki, a także dodatki kulinarne – sosy, pieczywo, napoje i produkty uzupełniające.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Grillowanie z korzyścią: dodatkowe oszczędności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Sezon grillowy w Carrefour to również atrakcyjne warunki zakupowe. Klienci mogą skorzystać z rabatu na produkty w cenach regularnych w weekendy dzięki aplikacji Mój Carrefour, a także ze specjalnych ofert dostępnych z kartą PAYBACK i Kartą Seniora.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„Misja: Grill Cię Wzywa!” to nie tylko oferta produktowa, ale także zachęta do wspólnego spędzania czasu i celebrowania chwil przy stole. Carrefour inspiruje do tworzenia własnych scenariuszy grillowych spotkań – od spontanicznych wyjazdów po rodzinne przyjęcia w ogrodzie.</w:t>
      </w:r>
    </w:p>
    <w:p w:rsidR="00000000" w:rsidDel="00000000" w:rsidP="00000000" w:rsidRDefault="00000000" w:rsidRPr="00000000" w14:paraId="00000010">
      <w:pPr>
        <w:spacing w:after="20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  <w:rtl w:val="0"/>
        </w:rPr>
        <w:t xml:space="preserve">O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ok. 750 sklepów w 5 formatach: hipermarketów, supermarketów, sklepów hurtowo-dyskontowych, osiedlowych oraz sklepu internetowego. Carrefour jest w Polsce również właścicielem sieci 20 centrów handlowych o łącznej powierzchni ponad 230 000 GLA oraz sieci blisko 40 stacji paliw. </w:t>
      </w:r>
    </w:p>
    <w:p w:rsidR="00000000" w:rsidDel="00000000" w:rsidP="00000000" w:rsidRDefault="00000000" w:rsidRPr="00000000" w14:paraId="00000013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Dzięki multiformatowej sieci ponad 14 000 sklepów w blisko 40 krajach, Grupa Carrefour jest jednym z wiodących sprzedawców żywności na świecie. W 2025 r. sieć odnotowała sprzedaż na poziomie 91,48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platformie X (@news_carrefour) oraz LinkedIn (Carrefour). </w:t>
      </w:r>
    </w:p>
    <w:p w:rsidR="00000000" w:rsidDel="00000000" w:rsidP="00000000" w:rsidRDefault="00000000" w:rsidRPr="00000000" w14:paraId="00000014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p w:rsidR="00000000" w:rsidDel="00000000" w:rsidP="00000000" w:rsidRDefault="00000000" w:rsidRPr="00000000" w14:paraId="00000015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1"/>
      <w:spacing w:after="0" w:line="240" w:lineRule="auto"/>
      <w:ind w:hanging="1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A">
    <w:pPr>
      <w:keepNext w:val="1"/>
      <w:spacing w:after="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color w:val="575756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Manager ds. Komunikacji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bCs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bCs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bCs w:val="0"/>
      <w:i w:val="0"/>
      <w:iCs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KP2T8e9Roqa75fpkdogA3ZAAkA==">CgMxLjA4AHIhMThtS2tjQUIyWWYxLU1jdWUwdzRidUQtUkRLcXRZanF2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