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42B82C05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11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maja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60B7230F" w14:textId="77777777" w:rsidR="00A70A78" w:rsidRDefault="00A70A78" w:rsidP="00A70A78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CA59EC" w14:textId="61D5C36D" w:rsidR="00A70A78" w:rsidRDefault="00A70A78" w:rsidP="00A70A78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A70A78">
        <w:rPr>
          <w:rFonts w:ascii="Arial" w:hAnsi="Arial" w:cs="Arial"/>
          <w:b/>
          <w:bCs/>
          <w:color w:val="000000"/>
          <w:sz w:val="28"/>
          <w:szCs w:val="28"/>
        </w:rPr>
        <w:t>Fuzja stawia na dwa kółka. Wiosenne święto rowerów w sercu Łodzi</w:t>
      </w:r>
      <w:r w:rsidR="00E2074A" w:rsidRPr="00A70A78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47E63092" w14:textId="699440B7" w:rsidR="00A70A78" w:rsidRPr="00A70A78" w:rsidRDefault="00A70A78" w:rsidP="00A70A7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  <w:r w:rsidRPr="00A70A78">
        <w:rPr>
          <w:rFonts w:ascii="Arial" w:hAnsi="Arial" w:cs="Arial"/>
          <w:b/>
          <w:bCs/>
          <w:color w:val="000000"/>
        </w:rPr>
        <w:t>Już 16 maja Fuzja zaprosi</w:t>
      </w:r>
      <w:r w:rsidR="00BC21C3">
        <w:rPr>
          <w:rFonts w:ascii="Arial" w:hAnsi="Arial" w:cs="Arial"/>
          <w:b/>
          <w:bCs/>
          <w:color w:val="000000"/>
        </w:rPr>
        <w:t xml:space="preserve"> </w:t>
      </w:r>
      <w:r w:rsidRPr="00A70A78">
        <w:rPr>
          <w:rFonts w:ascii="Arial" w:hAnsi="Arial" w:cs="Arial"/>
          <w:b/>
          <w:bCs/>
          <w:color w:val="000000"/>
        </w:rPr>
        <w:t xml:space="preserve">mieszkańców Łodzi na plenerowe wydarzenie dedykowane miłośnikom rowerów i aktywnego spędzania czasu. „Rowerowa Fuzja”, organizowana w przestrzeni Ogrodów Anny, połączy atrakcje dla całych rodzin, praktyczne warsztaty, aktywności sportowe oraz strefę gastronomiczną. </w:t>
      </w:r>
    </w:p>
    <w:p w14:paraId="4EB14863" w14:textId="77777777" w:rsidR="00A70A78" w:rsidRPr="00A70A78" w:rsidRDefault="00A70A78" w:rsidP="00A70A7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2E43323" w14:textId="7082F710" w:rsidR="00A70A78" w:rsidRDefault="00945474" w:rsidP="00A70A78">
      <w:pPr>
        <w:spacing w:line="276" w:lineRule="auto"/>
        <w:jc w:val="both"/>
        <w:rPr>
          <w:rFonts w:ascii="Arial" w:hAnsi="Arial" w:cs="Arial"/>
          <w:color w:val="000000"/>
        </w:rPr>
      </w:pPr>
      <w:r w:rsidRPr="00945474">
        <w:rPr>
          <w:rFonts w:ascii="Arial" w:hAnsi="Arial" w:cs="Arial"/>
          <w:color w:val="000000"/>
        </w:rPr>
        <w:t>„Rowerowa Fuzja” to propozycja dla wszystkich, którzy chcą aktywnie rozpocząć sezon rowerowy niezależnie od wieku, doświadczenia czy rodzaju jednośladu. W programie znalazły się zarówno praktyczne warsztaty i działania edukacyjne, jak i atrakcje o rekreacyjnym charakterze.</w:t>
      </w:r>
      <w:r>
        <w:rPr>
          <w:rFonts w:ascii="Arial" w:hAnsi="Arial" w:cs="Arial"/>
          <w:color w:val="000000"/>
        </w:rPr>
        <w:t xml:space="preserve"> </w:t>
      </w:r>
      <w:r w:rsidRPr="00A70A78">
        <w:rPr>
          <w:rFonts w:ascii="Arial" w:hAnsi="Arial" w:cs="Arial"/>
          <w:b/>
          <w:bCs/>
          <w:color w:val="000000"/>
        </w:rPr>
        <w:t xml:space="preserve">Wydarzenie odbędzie się </w:t>
      </w:r>
      <w:r>
        <w:rPr>
          <w:rFonts w:ascii="Arial" w:hAnsi="Arial" w:cs="Arial"/>
          <w:b/>
          <w:bCs/>
          <w:color w:val="000000"/>
        </w:rPr>
        <w:t xml:space="preserve">w Ogrodach Anny </w:t>
      </w:r>
      <w:r w:rsidRPr="00A70A78">
        <w:rPr>
          <w:rFonts w:ascii="Arial" w:hAnsi="Arial" w:cs="Arial"/>
          <w:b/>
          <w:bCs/>
          <w:color w:val="000000"/>
        </w:rPr>
        <w:t xml:space="preserve">w godzinach 11:00–14:00, a udział w nim </w:t>
      </w:r>
      <w:r>
        <w:rPr>
          <w:rFonts w:ascii="Arial" w:hAnsi="Arial" w:cs="Arial"/>
          <w:b/>
          <w:bCs/>
          <w:color w:val="000000"/>
        </w:rPr>
        <w:t>jest</w:t>
      </w:r>
      <w:r w:rsidRPr="00A70A78">
        <w:rPr>
          <w:rFonts w:ascii="Arial" w:hAnsi="Arial" w:cs="Arial"/>
          <w:b/>
          <w:bCs/>
          <w:color w:val="000000"/>
        </w:rPr>
        <w:t xml:space="preserve"> bezpłatny.</w:t>
      </w:r>
    </w:p>
    <w:p w14:paraId="35E449E7" w14:textId="77777777" w:rsidR="00945474" w:rsidRDefault="00945474" w:rsidP="00A70A7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3297032" w14:textId="04A69AD9" w:rsidR="00A70A78" w:rsidRDefault="00945474" w:rsidP="00A70A7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Tego dnia w Fuzji n</w:t>
      </w:r>
      <w:r w:rsidR="00A70A78" w:rsidRPr="00A70A78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wszystkich miłośników dwóch kółek </w:t>
      </w:r>
      <w:r w:rsidR="00A70A78" w:rsidRPr="00A70A78">
        <w:rPr>
          <w:rFonts w:ascii="Arial" w:hAnsi="Arial" w:cs="Arial"/>
          <w:color w:val="000000"/>
        </w:rPr>
        <w:t xml:space="preserve">czekać będzie </w:t>
      </w:r>
      <w:r w:rsidR="00A70A78" w:rsidRPr="00BC21C3">
        <w:rPr>
          <w:rFonts w:ascii="Arial" w:hAnsi="Arial" w:cs="Arial"/>
          <w:b/>
          <w:bCs/>
          <w:color w:val="000000"/>
        </w:rPr>
        <w:t>mobilny serwis rowerowy,</w:t>
      </w:r>
      <w:r w:rsidR="00A70A78" w:rsidRPr="00A70A78">
        <w:rPr>
          <w:rFonts w:ascii="Arial" w:hAnsi="Arial" w:cs="Arial"/>
          <w:color w:val="000000"/>
        </w:rPr>
        <w:t xml:space="preserve"> w ramach którego będzie można sprawdzić stan techniczny swojego jednośladu oraz skorzystać z porad dotyczących podstawowej konserwacji i napraw</w:t>
      </w:r>
      <w:r>
        <w:rPr>
          <w:rFonts w:ascii="Arial" w:hAnsi="Arial" w:cs="Arial"/>
          <w:color w:val="000000"/>
        </w:rPr>
        <w:t xml:space="preserve"> pojazdu</w:t>
      </w:r>
      <w:r w:rsidR="00A70A78" w:rsidRPr="00A70A78">
        <w:rPr>
          <w:rFonts w:ascii="Arial" w:hAnsi="Arial" w:cs="Arial"/>
          <w:color w:val="000000"/>
        </w:rPr>
        <w:t>. W programie znalazł się również otwarty wykład „Pierwsza pomoc dla roweru”, podczas którego uczestnicy dowiedzą się, jak radzić sobie z najczęściej spotykanymi usterkami w trasie.</w:t>
      </w:r>
    </w:p>
    <w:p w14:paraId="5DF7FD96" w14:textId="77777777" w:rsidR="00A70A78" w:rsidRPr="00A70A78" w:rsidRDefault="00A70A78" w:rsidP="00A70A7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1DADF12" w14:textId="170868A2" w:rsidR="00945474" w:rsidRDefault="00A70A78" w:rsidP="00A70A78">
      <w:pPr>
        <w:spacing w:line="276" w:lineRule="auto"/>
        <w:jc w:val="both"/>
        <w:rPr>
          <w:rFonts w:ascii="Arial" w:hAnsi="Arial" w:cs="Arial"/>
          <w:color w:val="000000"/>
        </w:rPr>
      </w:pPr>
      <w:r w:rsidRPr="00A70A78">
        <w:rPr>
          <w:rFonts w:ascii="Arial" w:hAnsi="Arial" w:cs="Arial"/>
          <w:color w:val="000000"/>
        </w:rPr>
        <w:t xml:space="preserve">Wydarzenie rozpocznie </w:t>
      </w:r>
      <w:r w:rsidRPr="00BC21C3">
        <w:rPr>
          <w:rFonts w:ascii="Arial" w:hAnsi="Arial" w:cs="Arial"/>
          <w:b/>
          <w:bCs/>
          <w:color w:val="000000"/>
        </w:rPr>
        <w:t>plenerowa rozgrzewka przygotowana przez</w:t>
      </w:r>
      <w:r w:rsidR="00BC21C3">
        <w:rPr>
          <w:rFonts w:ascii="Arial" w:hAnsi="Arial" w:cs="Arial"/>
          <w:b/>
          <w:bCs/>
          <w:color w:val="000000"/>
        </w:rPr>
        <w:t xml:space="preserve"> </w:t>
      </w:r>
      <w:r w:rsidRPr="00BC21C3">
        <w:rPr>
          <w:rFonts w:ascii="Arial" w:hAnsi="Arial" w:cs="Arial"/>
          <w:b/>
          <w:bCs/>
          <w:color w:val="000000"/>
        </w:rPr>
        <w:t>Fit</w:t>
      </w:r>
      <w:r w:rsidR="00BC21C3">
        <w:rPr>
          <w:rFonts w:ascii="Arial" w:hAnsi="Arial" w:cs="Arial"/>
          <w:b/>
          <w:bCs/>
          <w:color w:val="000000"/>
        </w:rPr>
        <w:t>:</w:t>
      </w:r>
      <w:r w:rsidRPr="00BC21C3">
        <w:rPr>
          <w:rFonts w:ascii="Arial" w:hAnsi="Arial" w:cs="Arial"/>
          <w:b/>
          <w:bCs/>
          <w:color w:val="000000"/>
        </w:rPr>
        <w:t>30</w:t>
      </w:r>
      <w:r w:rsidR="00BC21C3">
        <w:rPr>
          <w:rFonts w:ascii="Arial" w:hAnsi="Arial" w:cs="Arial"/>
          <w:color w:val="000000"/>
        </w:rPr>
        <w:t xml:space="preserve"> </w:t>
      </w:r>
      <w:r w:rsidR="00BC21C3" w:rsidRPr="00BC21C3">
        <w:rPr>
          <w:rFonts w:ascii="Arial" w:hAnsi="Arial" w:cs="Arial"/>
          <w:b/>
          <w:bCs/>
          <w:color w:val="000000"/>
        </w:rPr>
        <w:t>Studio.</w:t>
      </w:r>
      <w:r w:rsidRPr="00A70A78">
        <w:rPr>
          <w:rFonts w:ascii="Arial" w:hAnsi="Arial" w:cs="Arial"/>
          <w:color w:val="000000"/>
        </w:rPr>
        <w:t xml:space="preserve"> Nie zabraknie także atrakcji dla najmłodszych – </w:t>
      </w:r>
      <w:r w:rsidRPr="00BC21C3">
        <w:rPr>
          <w:rFonts w:ascii="Arial" w:hAnsi="Arial" w:cs="Arial"/>
          <w:b/>
          <w:bCs/>
          <w:color w:val="000000"/>
        </w:rPr>
        <w:t>specjalna strefa „</w:t>
      </w:r>
      <w:proofErr w:type="spellStart"/>
      <w:r w:rsidRPr="00BC21C3">
        <w:rPr>
          <w:rFonts w:ascii="Arial" w:hAnsi="Arial" w:cs="Arial"/>
          <w:b/>
          <w:bCs/>
          <w:color w:val="000000"/>
        </w:rPr>
        <w:t>Pimp</w:t>
      </w:r>
      <w:proofErr w:type="spellEnd"/>
      <w:r w:rsidRPr="00BC21C3">
        <w:rPr>
          <w:rFonts w:ascii="Arial" w:hAnsi="Arial" w:cs="Arial"/>
          <w:b/>
          <w:bCs/>
          <w:color w:val="000000"/>
        </w:rPr>
        <w:t xml:space="preserve"> My </w:t>
      </w:r>
      <w:proofErr w:type="spellStart"/>
      <w:r w:rsidRPr="00BC21C3">
        <w:rPr>
          <w:rFonts w:ascii="Arial" w:hAnsi="Arial" w:cs="Arial"/>
          <w:b/>
          <w:bCs/>
          <w:color w:val="000000"/>
        </w:rPr>
        <w:t>Bike</w:t>
      </w:r>
      <w:proofErr w:type="spellEnd"/>
      <w:r w:rsidRPr="00BC21C3">
        <w:rPr>
          <w:rFonts w:ascii="Arial" w:hAnsi="Arial" w:cs="Arial"/>
          <w:b/>
          <w:bCs/>
          <w:color w:val="000000"/>
        </w:rPr>
        <w:t>”</w:t>
      </w:r>
      <w:r w:rsidRPr="00A70A78">
        <w:rPr>
          <w:rFonts w:ascii="Arial" w:hAnsi="Arial" w:cs="Arial"/>
          <w:color w:val="000000"/>
        </w:rPr>
        <w:t xml:space="preserve"> pozwoli dzieciom kreatywnie ozdobić swoje rowery przy użyciu kolorowych dodatków, światełek czy wstążek. </w:t>
      </w:r>
      <w:r w:rsidR="00BC21C3">
        <w:rPr>
          <w:rFonts w:ascii="Arial" w:hAnsi="Arial" w:cs="Arial"/>
          <w:color w:val="000000"/>
        </w:rPr>
        <w:t>W Ogrodach Anny na wszystkich uczestników wydarzenia czeka</w:t>
      </w:r>
      <w:r w:rsidR="00945474">
        <w:rPr>
          <w:rFonts w:ascii="Arial" w:hAnsi="Arial" w:cs="Arial"/>
          <w:color w:val="000000"/>
        </w:rPr>
        <w:t>ć będą</w:t>
      </w:r>
      <w:r w:rsidR="00BC21C3">
        <w:rPr>
          <w:rFonts w:ascii="Arial" w:hAnsi="Arial" w:cs="Arial"/>
          <w:color w:val="000000"/>
        </w:rPr>
        <w:t xml:space="preserve"> również </w:t>
      </w:r>
      <w:r w:rsidRPr="00945474">
        <w:rPr>
          <w:rFonts w:ascii="Arial" w:hAnsi="Arial" w:cs="Arial"/>
          <w:b/>
          <w:bCs/>
          <w:color w:val="000000"/>
        </w:rPr>
        <w:t>gry i aktywności rowerowe</w:t>
      </w:r>
      <w:r w:rsidR="00945474" w:rsidRPr="00945474">
        <w:rPr>
          <w:rFonts w:ascii="Arial" w:hAnsi="Arial" w:cs="Arial"/>
          <w:b/>
          <w:bCs/>
          <w:color w:val="000000"/>
        </w:rPr>
        <w:t>.</w:t>
      </w:r>
      <w:r w:rsidRPr="00945474">
        <w:rPr>
          <w:rFonts w:ascii="Arial" w:hAnsi="Arial" w:cs="Arial"/>
          <w:b/>
          <w:bCs/>
          <w:color w:val="000000"/>
        </w:rPr>
        <w:t xml:space="preserve"> </w:t>
      </w:r>
      <w:r w:rsidRPr="00BC21C3">
        <w:rPr>
          <w:rFonts w:ascii="Arial" w:hAnsi="Arial" w:cs="Arial"/>
          <w:b/>
          <w:bCs/>
          <w:color w:val="000000"/>
        </w:rPr>
        <w:t>Straż Miejska w Łodzi</w:t>
      </w:r>
      <w:r w:rsidR="00F736AE">
        <w:rPr>
          <w:rFonts w:ascii="Arial" w:hAnsi="Arial" w:cs="Arial"/>
          <w:b/>
          <w:bCs/>
          <w:color w:val="000000"/>
        </w:rPr>
        <w:t xml:space="preserve"> </w:t>
      </w:r>
      <w:r w:rsidRPr="00A70A78">
        <w:rPr>
          <w:rFonts w:ascii="Arial" w:hAnsi="Arial" w:cs="Arial"/>
          <w:color w:val="000000"/>
        </w:rPr>
        <w:t xml:space="preserve">przeprowadzi </w:t>
      </w:r>
      <w:r w:rsidR="00F736AE">
        <w:rPr>
          <w:rFonts w:ascii="Arial" w:hAnsi="Arial" w:cs="Arial"/>
          <w:color w:val="000000"/>
        </w:rPr>
        <w:t xml:space="preserve">z kolei </w:t>
      </w:r>
      <w:r w:rsidRPr="00A70A78">
        <w:rPr>
          <w:rFonts w:ascii="Arial" w:hAnsi="Arial" w:cs="Arial"/>
          <w:color w:val="000000"/>
        </w:rPr>
        <w:t>znakowanie rowerów. Dzięki</w:t>
      </w:r>
      <w:r w:rsidR="00945474">
        <w:rPr>
          <w:rFonts w:ascii="Arial" w:hAnsi="Arial" w:cs="Arial"/>
          <w:color w:val="000000"/>
        </w:rPr>
        <w:t xml:space="preserve"> akcji</w:t>
      </w:r>
      <w:r w:rsidRPr="00A70A78">
        <w:rPr>
          <w:rFonts w:ascii="Arial" w:hAnsi="Arial" w:cs="Arial"/>
          <w:color w:val="000000"/>
        </w:rPr>
        <w:t xml:space="preserve"> właściciele będą mogli zwiększyć bezpieczeństwo swoich pojazdów poprzez wpisanie ich do miejskiej bazy. Do oznakowania roweru wymagane będzie okazanie dowodu osobistego.</w:t>
      </w:r>
      <w:r w:rsidR="00945474">
        <w:rPr>
          <w:rFonts w:ascii="Arial" w:hAnsi="Arial" w:cs="Arial"/>
          <w:color w:val="000000"/>
        </w:rPr>
        <w:t xml:space="preserve"> </w:t>
      </w:r>
      <w:r w:rsidRPr="00A70A78">
        <w:rPr>
          <w:rFonts w:ascii="Arial" w:hAnsi="Arial" w:cs="Arial"/>
          <w:color w:val="000000"/>
        </w:rPr>
        <w:t>Uzupełnieniem</w:t>
      </w:r>
      <w:r w:rsidR="00945474">
        <w:rPr>
          <w:rFonts w:ascii="Arial" w:hAnsi="Arial" w:cs="Arial"/>
          <w:color w:val="000000"/>
        </w:rPr>
        <w:t xml:space="preserve"> </w:t>
      </w:r>
      <w:r w:rsidRPr="00A70A78">
        <w:rPr>
          <w:rFonts w:ascii="Arial" w:hAnsi="Arial" w:cs="Arial"/>
          <w:color w:val="000000"/>
        </w:rPr>
        <w:t xml:space="preserve">programu będzie </w:t>
      </w:r>
      <w:r w:rsidRPr="00945474">
        <w:rPr>
          <w:rFonts w:ascii="Arial" w:hAnsi="Arial" w:cs="Arial"/>
          <w:b/>
          <w:bCs/>
          <w:color w:val="000000"/>
        </w:rPr>
        <w:t xml:space="preserve">oferta gastronomiczna przygotowana przez włoską restaurację </w:t>
      </w:r>
      <w:proofErr w:type="spellStart"/>
      <w:r w:rsidRPr="00945474">
        <w:rPr>
          <w:rFonts w:ascii="Arial" w:hAnsi="Arial" w:cs="Arial"/>
          <w:b/>
          <w:bCs/>
          <w:color w:val="000000"/>
        </w:rPr>
        <w:t>Sartoria</w:t>
      </w:r>
      <w:proofErr w:type="spellEnd"/>
      <w:r w:rsidRPr="00A70A78">
        <w:rPr>
          <w:rFonts w:ascii="Arial" w:hAnsi="Arial" w:cs="Arial"/>
          <w:color w:val="000000"/>
        </w:rPr>
        <w:t>, która zaprosi gości do plenerowej strefy grillowej</w:t>
      </w:r>
      <w:r w:rsidR="00945474">
        <w:rPr>
          <w:rFonts w:ascii="Arial" w:hAnsi="Arial" w:cs="Arial"/>
          <w:color w:val="000000"/>
        </w:rPr>
        <w:t xml:space="preserve">. </w:t>
      </w:r>
    </w:p>
    <w:p w14:paraId="46A72038" w14:textId="77777777" w:rsidR="00945474" w:rsidRDefault="00945474" w:rsidP="00A70A7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</w:t>
      </w:r>
      <w:r w:rsidRPr="00753724">
        <w:rPr>
          <w:rFonts w:ascii="Arial" w:hAnsi="Arial" w:cs="Arial"/>
          <w:color w:val="212121"/>
        </w:rPr>
        <w:lastRenderedPageBreak/>
        <w:t xml:space="preserve">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DEF2" w14:textId="77777777" w:rsidR="00EF4318" w:rsidRDefault="00EF4318" w:rsidP="009D2D72">
      <w:r>
        <w:separator/>
      </w:r>
    </w:p>
  </w:endnote>
  <w:endnote w:type="continuationSeparator" w:id="0">
    <w:p w14:paraId="511CAB9A" w14:textId="77777777" w:rsidR="00EF4318" w:rsidRDefault="00EF4318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33A7" w14:textId="77777777" w:rsidR="00EF4318" w:rsidRDefault="00EF4318" w:rsidP="009D2D72">
      <w:r>
        <w:separator/>
      </w:r>
    </w:p>
  </w:footnote>
  <w:footnote w:type="continuationSeparator" w:id="0">
    <w:p w14:paraId="0B2F44E4" w14:textId="77777777" w:rsidR="00EF4318" w:rsidRDefault="00EF4318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5474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70660"/>
    <w:rsid w:val="00A70A78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1C3"/>
    <w:rsid w:val="00BC29DA"/>
    <w:rsid w:val="00BC3C4B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F05"/>
    <w:rsid w:val="00E14F09"/>
    <w:rsid w:val="00E151EB"/>
    <w:rsid w:val="00E2074A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EF4318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36AE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15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4</cp:revision>
  <cp:lastPrinted>2018-07-11T13:12:00Z</cp:lastPrinted>
  <dcterms:created xsi:type="dcterms:W3CDTF">2026-05-07T14:03:00Z</dcterms:created>
  <dcterms:modified xsi:type="dcterms:W3CDTF">2026-05-07T14:19:00Z</dcterms:modified>
</cp:coreProperties>
</file>