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10B" w14:textId="14B6BEB0" w:rsidR="21702E7C" w:rsidRPr="00A102A6" w:rsidRDefault="21702E7C" w:rsidP="00A102A6">
      <w:r w:rsidRPr="00BA450B">
        <w:t xml:space="preserve">Warszawa, </w:t>
      </w:r>
      <w:r w:rsidR="004D12ED">
        <w:t>1</w:t>
      </w:r>
      <w:r w:rsidR="00CE53A4">
        <w:t>2</w:t>
      </w:r>
      <w:r w:rsidR="0007308C" w:rsidRPr="00BA450B">
        <w:t xml:space="preserve"> </w:t>
      </w:r>
      <w:r w:rsidR="004D12ED">
        <w:t>maja</w:t>
      </w:r>
      <w:r w:rsidR="00A8719C" w:rsidRPr="00BA450B">
        <w:t xml:space="preserve"> </w:t>
      </w:r>
      <w:r w:rsidRPr="00BA450B">
        <w:t>2026</w:t>
      </w:r>
      <w:r w:rsidR="0007308C" w:rsidRPr="00BA450B">
        <w:t xml:space="preserve"> r.</w:t>
      </w:r>
    </w:p>
    <w:p w14:paraId="2E6FE5A7" w14:textId="301C66F2" w:rsidR="2DC82554" w:rsidRDefault="2DC82554" w:rsidP="5D3B7B6D">
      <w:pPr>
        <w:ind w:left="708"/>
        <w:rPr>
          <w:b/>
          <w:bCs/>
        </w:rPr>
      </w:pPr>
    </w:p>
    <w:p w14:paraId="1DFC9036" w14:textId="3F9F1368" w:rsidR="003B7030" w:rsidRDefault="007142FD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7142FD">
        <w:rPr>
          <w:rFonts w:eastAsia="Times New Roman" w:cs="Times New Roman"/>
          <w:b/>
          <w:bCs/>
          <w:sz w:val="32"/>
          <w:szCs w:val="32"/>
        </w:rPr>
        <w:t xml:space="preserve">Barometr </w:t>
      </w:r>
      <w:proofErr w:type="spellStart"/>
      <w:r w:rsidRPr="007142FD">
        <w:rPr>
          <w:rFonts w:eastAsia="Times New Roman" w:cs="Times New Roman"/>
          <w:b/>
          <w:bCs/>
          <w:sz w:val="32"/>
          <w:szCs w:val="32"/>
        </w:rPr>
        <w:t>Providenta</w:t>
      </w:r>
      <w:proofErr w:type="spellEnd"/>
      <w:r w:rsidRPr="007142FD">
        <w:rPr>
          <w:rFonts w:eastAsia="Times New Roman" w:cs="Times New Roman"/>
          <w:b/>
          <w:bCs/>
          <w:sz w:val="32"/>
          <w:szCs w:val="32"/>
        </w:rPr>
        <w:t>: co trzeci Polak zrezygnował kiedyś z wesela przez koszty</w:t>
      </w:r>
    </w:p>
    <w:p w14:paraId="3D8CB2B2" w14:textId="77777777" w:rsidR="007142FD" w:rsidRPr="00A102A6" w:rsidRDefault="007142FD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3B06F846" w14:textId="4640BB31" w:rsidR="00101EAA" w:rsidRDefault="00093F96" w:rsidP="00B26888">
      <w:pPr>
        <w:jc w:val="both"/>
        <w:rPr>
          <w:rFonts w:eastAsia="Times New Roman" w:cs="Times New Roman"/>
          <w:b/>
          <w:bCs/>
        </w:rPr>
      </w:pPr>
      <w:r w:rsidRPr="00093F96">
        <w:rPr>
          <w:rFonts w:eastAsia="Times New Roman" w:cs="Times New Roman"/>
          <w:b/>
          <w:bCs/>
        </w:rPr>
        <w:t xml:space="preserve">Maj tradycyjnie otwiera intensywny sezon ślubów i wesel. Dla gości oznacza to nie tylko radość ze wspólnego świętowania, ale też konkretne wydatki – prezent dla młodej pary, strój, dojazd, nocleg czy fryzjera. Z najnowszego Barometru </w:t>
      </w:r>
      <w:proofErr w:type="spellStart"/>
      <w:r w:rsidRPr="00093F96">
        <w:rPr>
          <w:rFonts w:eastAsia="Times New Roman" w:cs="Times New Roman"/>
          <w:b/>
          <w:bCs/>
        </w:rPr>
        <w:t>Providenta</w:t>
      </w:r>
      <w:proofErr w:type="spellEnd"/>
      <w:r w:rsidRPr="00093F96">
        <w:rPr>
          <w:rFonts w:eastAsia="Times New Roman" w:cs="Times New Roman"/>
          <w:b/>
          <w:bCs/>
        </w:rPr>
        <w:t xml:space="preserve"> wynika, że w tym roku udział w weselu planuje 12,2 proc. badanych, a kolejne 16,5 proc. jeszcze nie podjęło decyzji. Większość respondentów – 71,3 proc. – deklaruje, że nie wybiera się w tym sezonie na wesele.</w:t>
      </w:r>
    </w:p>
    <w:p w14:paraId="0A65236B" w14:textId="77777777" w:rsidR="00093F96" w:rsidRDefault="00093F96" w:rsidP="00B26888">
      <w:pPr>
        <w:jc w:val="both"/>
        <w:rPr>
          <w:rFonts w:eastAsia="Times New Roman" w:cs="Times New Roman"/>
          <w:b/>
          <w:bCs/>
        </w:rPr>
      </w:pPr>
    </w:p>
    <w:p w14:paraId="77B51392" w14:textId="77777777" w:rsidR="00DF1CD8" w:rsidRDefault="00DF1CD8" w:rsidP="00B26888">
      <w:pPr>
        <w:jc w:val="both"/>
        <w:rPr>
          <w:rFonts w:eastAsia="Times New Roman" w:cs="Times New Roman"/>
        </w:rPr>
      </w:pPr>
      <w:r w:rsidRPr="00DF1CD8">
        <w:rPr>
          <w:rFonts w:eastAsia="Times New Roman" w:cs="Times New Roman"/>
        </w:rPr>
        <w:t xml:space="preserve">Najczęściej udział w weselu planują osoby w wieku 25–34 lata – taką deklarację złożyło 26,7 proc. przedstawicieli tej grupy. Dla porównania, wśród osób w wieku 35–44 lata odsetek ten wynosi 14,2 proc., a w grupie 65+ jedynie 5,4 proc. Różnice ze względu na płeć są niewielkie. Udział w weselu planuje 12,4 proc. mężczyzn i 12,0 proc. kobiet. Więcej wahań widać przy wielkości miejscowości – najczęściej uczestnictwo deklarują mieszkańcy mniejszych i średnich miast do 99 tys. mieszkańców, a także osoby z gospodarstw domowych o dochodach powyżej 5000 zł netto. </w:t>
      </w:r>
    </w:p>
    <w:p w14:paraId="43A09238" w14:textId="77777777" w:rsidR="00DF1CD8" w:rsidRPr="00DF1CD8" w:rsidRDefault="00DF1CD8" w:rsidP="00B26888">
      <w:pPr>
        <w:jc w:val="both"/>
        <w:rPr>
          <w:rFonts w:eastAsia="Times New Roman" w:cs="Times New Roman"/>
        </w:rPr>
      </w:pPr>
    </w:p>
    <w:p w14:paraId="78AAA2F2" w14:textId="41BE1884" w:rsidR="00F9307A" w:rsidRDefault="00DF1CD8" w:rsidP="00B26888">
      <w:pPr>
        <w:jc w:val="both"/>
        <w:rPr>
          <w:rFonts w:eastAsia="Times New Roman" w:cs="Times New Roman"/>
        </w:rPr>
      </w:pPr>
      <w:r w:rsidRPr="00DF1CD8">
        <w:rPr>
          <w:rFonts w:eastAsia="Times New Roman" w:cs="Times New Roman"/>
        </w:rPr>
        <w:t xml:space="preserve">– </w:t>
      </w:r>
      <w:r w:rsidRPr="00DF1CD8">
        <w:rPr>
          <w:rFonts w:eastAsia="Times New Roman" w:cs="Times New Roman"/>
          <w:i/>
          <w:iCs/>
        </w:rPr>
        <w:t xml:space="preserve">Wesele jest dla wielu osób ważnym wydarzeniem rodzinnym lub towarzyskim, ale coraz częściej wymaga wcześniejszego zaplanowania budżetu. Koszty nie kończą się na </w:t>
      </w:r>
      <w:r w:rsidR="007124D0">
        <w:rPr>
          <w:rFonts w:eastAsia="Times New Roman" w:cs="Times New Roman"/>
          <w:i/>
          <w:iCs/>
        </w:rPr>
        <w:t>prez</w:t>
      </w:r>
      <w:r w:rsidR="00CC73FB">
        <w:rPr>
          <w:rFonts w:eastAsia="Times New Roman" w:cs="Times New Roman"/>
          <w:i/>
          <w:iCs/>
        </w:rPr>
        <w:t>e</w:t>
      </w:r>
      <w:r w:rsidR="007124D0">
        <w:rPr>
          <w:rFonts w:eastAsia="Times New Roman" w:cs="Times New Roman"/>
          <w:i/>
          <w:iCs/>
        </w:rPr>
        <w:t>ncie</w:t>
      </w:r>
      <w:r w:rsidR="007124D0" w:rsidRPr="00DF1CD8">
        <w:rPr>
          <w:rFonts w:eastAsia="Times New Roman" w:cs="Times New Roman"/>
          <w:i/>
          <w:iCs/>
        </w:rPr>
        <w:t xml:space="preserve"> </w:t>
      </w:r>
      <w:r w:rsidRPr="00DF1CD8">
        <w:rPr>
          <w:rFonts w:eastAsia="Times New Roman" w:cs="Times New Roman"/>
          <w:i/>
          <w:iCs/>
        </w:rPr>
        <w:t>dla młodej pary. Goście muszą uwzględnić również przygotowania, transport, nocleg, a czasem także opiekę nad dziećmi czy dodatkowy dzień wolny. Dlatego sezon weselny staje się dobrym sprawdzianem domowego planowania finansów</w:t>
      </w:r>
      <w:r w:rsidRPr="00DF1CD8">
        <w:rPr>
          <w:rFonts w:eastAsia="Times New Roman" w:cs="Times New Roman"/>
        </w:rPr>
        <w:t xml:space="preserve"> – mówi </w:t>
      </w:r>
      <w:r w:rsidRPr="00CE53A4">
        <w:rPr>
          <w:rFonts w:eastAsia="Times New Roman" w:cs="Times New Roman"/>
          <w:b/>
          <w:bCs/>
        </w:rPr>
        <w:t>Karolina Łuczak Rzeczniczka Prasowa w Provident Polska.</w:t>
      </w:r>
    </w:p>
    <w:p w14:paraId="1E67F6EB" w14:textId="77777777" w:rsidR="00DF1CD8" w:rsidRDefault="00DF1CD8" w:rsidP="00B26888">
      <w:pPr>
        <w:jc w:val="both"/>
        <w:rPr>
          <w:rFonts w:eastAsia="Times New Roman" w:cs="Times New Roman"/>
        </w:rPr>
      </w:pPr>
    </w:p>
    <w:p w14:paraId="7573C41A" w14:textId="701B1BB4" w:rsidR="00DA5646" w:rsidRDefault="00453AE4" w:rsidP="00B26888">
      <w:pPr>
        <w:jc w:val="both"/>
        <w:rPr>
          <w:rFonts w:eastAsia="Times New Roman" w:cs="Times New Roman"/>
          <w:b/>
          <w:bCs/>
        </w:rPr>
      </w:pPr>
      <w:r w:rsidRPr="00453AE4">
        <w:rPr>
          <w:rFonts w:eastAsia="Times New Roman" w:cs="Times New Roman"/>
          <w:b/>
          <w:bCs/>
        </w:rPr>
        <w:t>Koperta najczęściej między 501 a 1000 zł</w:t>
      </w:r>
    </w:p>
    <w:p w14:paraId="139FCEF0" w14:textId="77777777" w:rsidR="00453AE4" w:rsidRDefault="00453AE4" w:rsidP="00B26888">
      <w:pPr>
        <w:jc w:val="both"/>
        <w:rPr>
          <w:rFonts w:eastAsia="Times New Roman" w:cs="Times New Roman"/>
        </w:rPr>
      </w:pPr>
    </w:p>
    <w:p w14:paraId="674DD61F" w14:textId="77777777" w:rsidR="00AA56BE" w:rsidRDefault="00AA56BE" w:rsidP="00B26888">
      <w:pPr>
        <w:jc w:val="both"/>
        <w:rPr>
          <w:rFonts w:eastAsia="Times New Roman" w:cs="Times New Roman"/>
        </w:rPr>
      </w:pPr>
      <w:r w:rsidRPr="00AA56BE">
        <w:rPr>
          <w:rFonts w:eastAsia="Times New Roman" w:cs="Times New Roman"/>
        </w:rPr>
        <w:t xml:space="preserve">Według wyników Barometru </w:t>
      </w:r>
      <w:proofErr w:type="spellStart"/>
      <w:r w:rsidRPr="00AA56BE">
        <w:rPr>
          <w:rFonts w:eastAsia="Times New Roman" w:cs="Times New Roman"/>
        </w:rPr>
        <w:t>Providenta</w:t>
      </w:r>
      <w:proofErr w:type="spellEnd"/>
      <w:r w:rsidRPr="00AA56BE">
        <w:rPr>
          <w:rFonts w:eastAsia="Times New Roman" w:cs="Times New Roman"/>
        </w:rPr>
        <w:t xml:space="preserve">, wśród osób, które planują w tym roku udział w weselu, najczęściej wskazywaną kwotą na prezent dla młodej pary jest 501–1000 zł – taką odpowiedź wybrało 32,5 proc. badanych. Kolejne 26,3 proc. planuje przeznaczyć na prezent 1001–3000 zł, a 7,5 proc. deklaruje kwotę powyżej 3000 zł. Oznacza to, że łącznie około dwie trzecie przyszłych gości weselnych rozważa prezent o wartości powyżej 500 zł. </w:t>
      </w:r>
    </w:p>
    <w:p w14:paraId="2C642169" w14:textId="77777777" w:rsidR="00AA56BE" w:rsidRPr="00AA56BE" w:rsidRDefault="00AA56BE" w:rsidP="00B26888">
      <w:pPr>
        <w:jc w:val="both"/>
        <w:rPr>
          <w:rFonts w:eastAsia="Times New Roman" w:cs="Times New Roman"/>
        </w:rPr>
      </w:pPr>
    </w:p>
    <w:p w14:paraId="301C5322" w14:textId="003986AB" w:rsidR="00AA56BE" w:rsidRDefault="00AA56BE" w:rsidP="00B26888">
      <w:pPr>
        <w:jc w:val="both"/>
        <w:rPr>
          <w:rFonts w:eastAsia="Times New Roman" w:cs="Times New Roman"/>
        </w:rPr>
      </w:pPr>
      <w:r w:rsidRPr="00AA56BE">
        <w:rPr>
          <w:rFonts w:eastAsia="Times New Roman" w:cs="Times New Roman"/>
        </w:rPr>
        <w:t>Widać też różnice między kobietami i mężczyznami. Mężczyźni częściej wskazują przedział 501–1000 zł – 37,9 proc. wobec 27,3 proc. kobiet. Kobiety częściej deklarują natomiast wyższe kwoty</w:t>
      </w:r>
      <w:r w:rsidR="00274936">
        <w:rPr>
          <w:rFonts w:eastAsia="Times New Roman" w:cs="Times New Roman"/>
        </w:rPr>
        <w:t>,</w:t>
      </w:r>
      <w:r w:rsidRPr="00AA56BE">
        <w:rPr>
          <w:rFonts w:eastAsia="Times New Roman" w:cs="Times New Roman"/>
        </w:rPr>
        <w:t xml:space="preserve"> 33,3 proc. planuje prezent w wysokości 1001–3000 zł, a 11,5 proc. powyżej 3000 zł. Wśród mężczyzn takie odpowiedzi wskazało odpowiednio 18,9 proc. i 3,3 proc. respondentów. </w:t>
      </w:r>
    </w:p>
    <w:p w14:paraId="14DF2B10" w14:textId="77777777" w:rsidR="00AA56BE" w:rsidRPr="00AA56BE" w:rsidRDefault="00AA56BE" w:rsidP="00B26888">
      <w:pPr>
        <w:jc w:val="both"/>
        <w:rPr>
          <w:rFonts w:eastAsia="Times New Roman" w:cs="Times New Roman"/>
        </w:rPr>
      </w:pPr>
    </w:p>
    <w:p w14:paraId="240F4635" w14:textId="49AE1119" w:rsidR="00501BA0" w:rsidRDefault="00AA56BE" w:rsidP="00B26888">
      <w:pPr>
        <w:jc w:val="both"/>
        <w:rPr>
          <w:rFonts w:eastAsia="Times New Roman" w:cs="Times New Roman"/>
        </w:rPr>
      </w:pPr>
      <w:r w:rsidRPr="00AA56BE">
        <w:rPr>
          <w:rFonts w:eastAsia="Times New Roman" w:cs="Times New Roman"/>
        </w:rPr>
        <w:t>Najbardziej „weselnie” zaangażowana grupa wiekowa, czyli osoby w wieku 25–34 lata, najczęściej planuje prezent w przedziale 501–1000 zł – 51,5 proc. wskazań. Co więcej, w tej grupie blisko jedna trzecia (30,3 proc.) deklaruje kwotę 1001–3000 zł.</w:t>
      </w:r>
    </w:p>
    <w:p w14:paraId="6A94C5C8" w14:textId="77777777" w:rsidR="00AA56BE" w:rsidRDefault="00AA56BE" w:rsidP="00B26888">
      <w:pPr>
        <w:jc w:val="both"/>
        <w:rPr>
          <w:rFonts w:eastAsia="Times New Roman" w:cs="Times New Roman"/>
        </w:rPr>
      </w:pPr>
    </w:p>
    <w:p w14:paraId="7C16EA2F" w14:textId="5E3070DD" w:rsidR="00501BA0" w:rsidRDefault="00CF29F4" w:rsidP="00B26888">
      <w:pPr>
        <w:jc w:val="both"/>
        <w:rPr>
          <w:rFonts w:eastAsia="Times New Roman" w:cs="Times New Roman"/>
          <w:b/>
          <w:bCs/>
        </w:rPr>
      </w:pPr>
      <w:r w:rsidRPr="00CF29F4">
        <w:rPr>
          <w:rFonts w:eastAsia="Times New Roman" w:cs="Times New Roman"/>
          <w:b/>
          <w:bCs/>
        </w:rPr>
        <w:t>Przygotowania też kosztują</w:t>
      </w:r>
    </w:p>
    <w:p w14:paraId="16CAC897" w14:textId="77777777" w:rsidR="00CF29F4" w:rsidRDefault="00CF29F4" w:rsidP="00B26888">
      <w:pPr>
        <w:jc w:val="both"/>
        <w:rPr>
          <w:rFonts w:eastAsia="Times New Roman" w:cs="Times New Roman"/>
        </w:rPr>
      </w:pPr>
    </w:p>
    <w:p w14:paraId="47E68AE3" w14:textId="77777777" w:rsidR="0068661E" w:rsidRDefault="0068661E" w:rsidP="00B26888">
      <w:pPr>
        <w:jc w:val="both"/>
        <w:rPr>
          <w:rFonts w:eastAsia="Times New Roman" w:cs="Times New Roman"/>
        </w:rPr>
      </w:pPr>
      <w:r w:rsidRPr="0068661E">
        <w:rPr>
          <w:rFonts w:eastAsia="Times New Roman" w:cs="Times New Roman"/>
        </w:rPr>
        <w:t xml:space="preserve">Prezent to tylko część weselnego budżetu. Badani planujący udział w weselu najczęściej zakładają, że na własne przygotowania – m.in. strój, fryzjera, makijaż, nocleg czy transport – wydadzą do 300 zł. Taką odpowiedź wskazało 36,4 proc. respondentów. Kolejne 27,7 proc. planuje przeznaczyć na ten cel 301–500 zł, 17,2 proc. – 501–1000 zł, a 6,3 proc. – powyżej 1000 zł. </w:t>
      </w:r>
    </w:p>
    <w:p w14:paraId="4D599314" w14:textId="77777777" w:rsidR="0068661E" w:rsidRPr="0068661E" w:rsidRDefault="0068661E" w:rsidP="00B26888">
      <w:pPr>
        <w:jc w:val="both"/>
        <w:rPr>
          <w:rFonts w:eastAsia="Times New Roman" w:cs="Times New Roman"/>
        </w:rPr>
      </w:pPr>
    </w:p>
    <w:p w14:paraId="01330A02" w14:textId="726AF24A" w:rsidR="00EA70EB" w:rsidRDefault="0068661E" w:rsidP="00B26888">
      <w:pPr>
        <w:jc w:val="both"/>
        <w:rPr>
          <w:rFonts w:eastAsia="Times New Roman" w:cs="Times New Roman"/>
        </w:rPr>
      </w:pPr>
      <w:r w:rsidRPr="0068661E">
        <w:rPr>
          <w:rFonts w:eastAsia="Times New Roman" w:cs="Times New Roman"/>
        </w:rPr>
        <w:t xml:space="preserve">– </w:t>
      </w:r>
      <w:r w:rsidRPr="0068661E">
        <w:rPr>
          <w:rFonts w:eastAsia="Times New Roman" w:cs="Times New Roman"/>
          <w:i/>
          <w:iCs/>
        </w:rPr>
        <w:t>Wydatki weselne mają tendencję do kumulowania się. Osobno patrzymy na prezent, osobno na ubranie, dojazd czy nocleg, a dopiero na końcu okazuje się, że całość jest dużym obciążeniem dla miesięcznego budżetu. Dobrym rozwiązaniem jest wcześniejsze rozpisanie wszystkich kosztów i określenie maksymalnej kwoty, którą możemy przeznaczyć na udział w wydarzeniu bez naruszania finansowego bezpieczeństwa</w:t>
      </w:r>
      <w:r w:rsidRPr="0068661E">
        <w:rPr>
          <w:rFonts w:eastAsia="Times New Roman" w:cs="Times New Roman"/>
        </w:rPr>
        <w:t xml:space="preserve"> – podkreśla </w:t>
      </w:r>
      <w:r w:rsidRPr="0068661E">
        <w:rPr>
          <w:rFonts w:eastAsia="Times New Roman" w:cs="Times New Roman"/>
          <w:b/>
          <w:bCs/>
        </w:rPr>
        <w:t>Karolina Łuczak z Provident Polska</w:t>
      </w:r>
      <w:r w:rsidRPr="0068661E">
        <w:rPr>
          <w:rFonts w:eastAsia="Times New Roman" w:cs="Times New Roman"/>
        </w:rPr>
        <w:t>.</w:t>
      </w:r>
    </w:p>
    <w:p w14:paraId="5AC23817" w14:textId="77777777" w:rsidR="0068661E" w:rsidRDefault="0068661E" w:rsidP="00B26888">
      <w:pPr>
        <w:jc w:val="both"/>
        <w:rPr>
          <w:rFonts w:eastAsia="Times New Roman" w:cs="Times New Roman"/>
        </w:rPr>
      </w:pPr>
    </w:p>
    <w:p w14:paraId="79BA2921" w14:textId="5915E500" w:rsidR="00171690" w:rsidRPr="000E2F52" w:rsidRDefault="000E2F52" w:rsidP="00B26888">
      <w:pPr>
        <w:jc w:val="both"/>
        <w:rPr>
          <w:rFonts w:eastAsia="Times New Roman" w:cs="Times New Roman"/>
          <w:b/>
          <w:bCs/>
        </w:rPr>
      </w:pPr>
      <w:r w:rsidRPr="000E2F52">
        <w:rPr>
          <w:rFonts w:eastAsia="Times New Roman" w:cs="Times New Roman"/>
          <w:b/>
          <w:bCs/>
        </w:rPr>
        <w:t>Koszty wpływają na decyzje gości</w:t>
      </w:r>
    </w:p>
    <w:p w14:paraId="349568E4" w14:textId="77777777" w:rsidR="00171690" w:rsidRDefault="00171690" w:rsidP="00B26888">
      <w:pPr>
        <w:jc w:val="both"/>
        <w:rPr>
          <w:rFonts w:eastAsia="Times New Roman" w:cs="Times New Roman"/>
        </w:rPr>
      </w:pPr>
    </w:p>
    <w:p w14:paraId="20751FD8" w14:textId="34BF4ABC" w:rsidR="009C1546" w:rsidRDefault="009C1546" w:rsidP="00B26888">
      <w:pPr>
        <w:jc w:val="both"/>
        <w:rPr>
          <w:rFonts w:eastAsia="Times New Roman" w:cs="Times New Roman"/>
        </w:rPr>
      </w:pPr>
      <w:r w:rsidRPr="009C1546">
        <w:rPr>
          <w:rFonts w:eastAsia="Times New Roman" w:cs="Times New Roman"/>
        </w:rPr>
        <w:t xml:space="preserve">Z Barometru </w:t>
      </w:r>
      <w:proofErr w:type="spellStart"/>
      <w:r w:rsidRPr="009C1546">
        <w:rPr>
          <w:rFonts w:eastAsia="Times New Roman" w:cs="Times New Roman"/>
        </w:rPr>
        <w:t>Providenta</w:t>
      </w:r>
      <w:proofErr w:type="spellEnd"/>
      <w:r w:rsidRPr="009C1546">
        <w:rPr>
          <w:rFonts w:eastAsia="Times New Roman" w:cs="Times New Roman"/>
        </w:rPr>
        <w:t xml:space="preserve"> wynika, że 30,8 proc. badanych</w:t>
      </w:r>
      <w:r w:rsidR="00C20E31">
        <w:rPr>
          <w:rFonts w:eastAsia="Times New Roman" w:cs="Times New Roman"/>
        </w:rPr>
        <w:t>,</w:t>
      </w:r>
      <w:r w:rsidR="00F43C76">
        <w:rPr>
          <w:rFonts w:eastAsia="Times New Roman" w:cs="Times New Roman"/>
        </w:rPr>
        <w:t xml:space="preserve"> </w:t>
      </w:r>
      <w:r w:rsidR="00C20E31">
        <w:rPr>
          <w:rFonts w:eastAsia="Times New Roman" w:cs="Times New Roman"/>
        </w:rPr>
        <w:t>planując</w:t>
      </w:r>
      <w:r w:rsidR="00F43C76">
        <w:rPr>
          <w:rFonts w:eastAsia="Times New Roman" w:cs="Times New Roman"/>
        </w:rPr>
        <w:t xml:space="preserve"> </w:t>
      </w:r>
      <w:r w:rsidRPr="009C1546">
        <w:rPr>
          <w:rFonts w:eastAsia="Times New Roman" w:cs="Times New Roman"/>
        </w:rPr>
        <w:t xml:space="preserve">wysokość prezentu dla młodej pary bierze pod uwagę inne koszty udziału w weselu, takie jak strój, nocleg czy dojazd. Przeciwnego zdania jest 36,5 proc. respondentów, a 32,7 proc. nie potrafi jednoznacznie odpowiedzieć. </w:t>
      </w:r>
    </w:p>
    <w:p w14:paraId="05B2CFE6" w14:textId="77777777" w:rsidR="009C1546" w:rsidRPr="009C1546" w:rsidRDefault="009C1546" w:rsidP="00B26888">
      <w:pPr>
        <w:jc w:val="both"/>
        <w:rPr>
          <w:rFonts w:eastAsia="Times New Roman" w:cs="Times New Roman"/>
        </w:rPr>
      </w:pPr>
    </w:p>
    <w:p w14:paraId="4853764A" w14:textId="77777777" w:rsidR="009C1546" w:rsidRDefault="009C1546" w:rsidP="00B26888">
      <w:pPr>
        <w:jc w:val="both"/>
        <w:rPr>
          <w:rFonts w:eastAsia="Times New Roman" w:cs="Times New Roman"/>
        </w:rPr>
      </w:pPr>
      <w:r w:rsidRPr="009C1546">
        <w:rPr>
          <w:rFonts w:eastAsia="Times New Roman" w:cs="Times New Roman"/>
        </w:rPr>
        <w:t>Najczęściej dodatkowe koszty uwzględniają osoby w wieku 25–34 lata – 37,9 proc. odpowiedzi „zdecydowanie tak” lub „raczej tak”. Wysoki odsetek wskazań widać też w grupie 35–44 lata – 34,6 proc. oraz wśród mieszkańców wsi – 37,7 proc. W przekroju dochodowym dodatkowe koszty najczęściej uwzględniają osoby z gospodarstw o dochodach powyżej 5000 zł netto – 35,7 proc.</w:t>
      </w:r>
    </w:p>
    <w:p w14:paraId="18FC718B" w14:textId="77777777" w:rsidR="00C3584E" w:rsidRPr="009C1546" w:rsidRDefault="00C3584E" w:rsidP="00B26888">
      <w:pPr>
        <w:jc w:val="both"/>
        <w:rPr>
          <w:rFonts w:eastAsia="Times New Roman" w:cs="Times New Roman"/>
        </w:rPr>
      </w:pPr>
    </w:p>
    <w:p w14:paraId="44EDC009" w14:textId="77777777" w:rsidR="009C1546" w:rsidRDefault="009C1546" w:rsidP="00B26888">
      <w:pPr>
        <w:jc w:val="both"/>
        <w:rPr>
          <w:rFonts w:eastAsia="Times New Roman" w:cs="Times New Roman"/>
        </w:rPr>
      </w:pPr>
      <w:r w:rsidRPr="009C1546">
        <w:rPr>
          <w:rFonts w:eastAsia="Times New Roman" w:cs="Times New Roman"/>
        </w:rPr>
        <w:t xml:space="preserve">Co istotne, koszty mogą realnie wpływać na decyzję o udziale w uroczystości. Aż 34,0 proc. Polaków przyznaje, że zdarzyło im się zrezygnować z udziału w weselu ze względu na koszty, takie jak prezent, dojazd czy nocleg. </w:t>
      </w:r>
    </w:p>
    <w:p w14:paraId="67575B42" w14:textId="77777777" w:rsidR="009C1546" w:rsidRPr="009C1546" w:rsidRDefault="009C1546" w:rsidP="00B26888">
      <w:pPr>
        <w:jc w:val="both"/>
        <w:rPr>
          <w:rFonts w:eastAsia="Times New Roman" w:cs="Times New Roman"/>
        </w:rPr>
      </w:pPr>
    </w:p>
    <w:p w14:paraId="4F1BCE0F" w14:textId="6FECFA39" w:rsidR="000E2F52" w:rsidRPr="000E2F52" w:rsidRDefault="009C1546" w:rsidP="00B26888">
      <w:pPr>
        <w:jc w:val="both"/>
        <w:rPr>
          <w:rFonts w:eastAsia="Times New Roman" w:cs="Times New Roman"/>
        </w:rPr>
      </w:pPr>
      <w:r w:rsidRPr="009C1546">
        <w:rPr>
          <w:rFonts w:eastAsia="Times New Roman" w:cs="Times New Roman"/>
        </w:rPr>
        <w:t xml:space="preserve">Wyniki Barometru </w:t>
      </w:r>
      <w:proofErr w:type="spellStart"/>
      <w:r w:rsidRPr="009C1546">
        <w:rPr>
          <w:rFonts w:eastAsia="Times New Roman" w:cs="Times New Roman"/>
        </w:rPr>
        <w:t>Providenta</w:t>
      </w:r>
      <w:proofErr w:type="spellEnd"/>
      <w:r w:rsidRPr="009C1546">
        <w:rPr>
          <w:rFonts w:eastAsia="Times New Roman" w:cs="Times New Roman"/>
        </w:rPr>
        <w:t xml:space="preserve"> pokazują, że udział w weselu coraz częściej jest decyzją nie tylko towarzyską, ale również finansową. Goście kalkulują, ile mogą przeznaczyć na prezent i przygotowania, a część z nich przyznaje, że koszty były już powodem rezygnacji z uczestnictwa. Wraz ze startem sezonu weselnego warto więc zaplanować wydatki z wyprzedzeniem – tak, aby świętowanie z bliskimi nie oznaczało późniejszego napięcia w domowym budżecie.</w:t>
      </w:r>
    </w:p>
    <w:p w14:paraId="0414F179" w14:textId="77777777" w:rsidR="000E2F52" w:rsidRPr="000E2F52" w:rsidRDefault="000E2F52" w:rsidP="00B26888">
      <w:pPr>
        <w:jc w:val="both"/>
        <w:rPr>
          <w:rFonts w:eastAsia="Times New Roman" w:cs="Times New Roman"/>
          <w:b/>
          <w:bCs/>
        </w:rPr>
      </w:pPr>
    </w:p>
    <w:p w14:paraId="48A3FBD2" w14:textId="77777777" w:rsidR="00171690" w:rsidRPr="007202E3" w:rsidRDefault="00171690" w:rsidP="00B26888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7202E3">
        <w:rPr>
          <w:rFonts w:eastAsia="Times New Roman" w:cs="Times New Roman"/>
          <w:b/>
          <w:bCs/>
          <w:color w:val="000000" w:themeColor="text1"/>
        </w:rPr>
        <w:t>O badaniu:</w:t>
      </w:r>
    </w:p>
    <w:p w14:paraId="24541485" w14:textId="00D3EC76" w:rsidR="00171690" w:rsidRPr="00845D81" w:rsidRDefault="00171690" w:rsidP="00B26888">
      <w:pPr>
        <w:jc w:val="both"/>
        <w:rPr>
          <w:rFonts w:eastAsia="Times New Roman" w:cs="Times New Roman"/>
        </w:rPr>
      </w:pPr>
      <w:r w:rsidRPr="00857AD2">
        <w:rPr>
          <w:rFonts w:eastAsia="Times New Roman" w:cs="Times New Roman"/>
          <w:color w:val="000000" w:themeColor="text1"/>
        </w:rPr>
        <w:t xml:space="preserve">Barometr </w:t>
      </w:r>
      <w:proofErr w:type="spellStart"/>
      <w:r w:rsidRPr="00857AD2">
        <w:rPr>
          <w:rFonts w:eastAsia="Times New Roman" w:cs="Times New Roman"/>
          <w:color w:val="000000" w:themeColor="text1"/>
        </w:rPr>
        <w:t>Providenta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to cykliczne badanie Polaków, które pozwala na lepsze rozumienie </w:t>
      </w:r>
      <w:proofErr w:type="spellStart"/>
      <w:r w:rsidRPr="00857AD2">
        <w:rPr>
          <w:rFonts w:eastAsia="Times New Roman" w:cs="Times New Roman"/>
          <w:color w:val="000000" w:themeColor="text1"/>
        </w:rPr>
        <w:t>zachowań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i</w:t>
      </w:r>
      <w:r>
        <w:rPr>
          <w:rFonts w:eastAsia="Times New Roman" w:cs="Times New Roman"/>
          <w:color w:val="000000" w:themeColor="text1"/>
        </w:rPr>
        <w:t> </w:t>
      </w:r>
      <w:r w:rsidRPr="00857AD2">
        <w:rPr>
          <w:rFonts w:eastAsia="Times New Roman" w:cs="Times New Roman"/>
          <w:color w:val="000000" w:themeColor="text1"/>
        </w:rPr>
        <w:t>decyzji finansowych konsumentów. Badanie zostało zrealizowane przez Danae sp. z o.o. metodą CAWI na próbie N=100</w:t>
      </w:r>
      <w:r>
        <w:rPr>
          <w:rFonts w:eastAsia="Times New Roman" w:cs="Times New Roman"/>
          <w:color w:val="000000" w:themeColor="text1"/>
        </w:rPr>
        <w:t>1</w:t>
      </w:r>
      <w:r w:rsidRPr="00857AD2">
        <w:rPr>
          <w:rFonts w:eastAsia="Times New Roman" w:cs="Times New Roman"/>
          <w:color w:val="000000" w:themeColor="text1"/>
        </w:rPr>
        <w:t xml:space="preserve"> dorosłych Polaków, w </w:t>
      </w:r>
      <w:r w:rsidR="007F7648">
        <w:rPr>
          <w:rFonts w:eastAsia="Times New Roman" w:cs="Times New Roman"/>
          <w:color w:val="000000" w:themeColor="text1"/>
        </w:rPr>
        <w:t>marcu</w:t>
      </w:r>
      <w:r w:rsidRPr="00857AD2">
        <w:rPr>
          <w:rFonts w:eastAsia="Times New Roman" w:cs="Times New Roman"/>
          <w:color w:val="000000" w:themeColor="text1"/>
        </w:rPr>
        <w:t xml:space="preserve"> 202</w:t>
      </w:r>
      <w:r>
        <w:rPr>
          <w:rFonts w:eastAsia="Times New Roman" w:cs="Times New Roman"/>
          <w:color w:val="000000" w:themeColor="text1"/>
        </w:rPr>
        <w:t>6</w:t>
      </w:r>
      <w:r w:rsidRPr="00857AD2">
        <w:rPr>
          <w:rFonts w:eastAsia="Times New Roman" w:cs="Times New Roman"/>
          <w:color w:val="000000" w:themeColor="text1"/>
        </w:rPr>
        <w:t xml:space="preserve"> r.</w:t>
      </w:r>
    </w:p>
    <w:p w14:paraId="15A8D39A" w14:textId="3554D157" w:rsidR="2DC82554" w:rsidRDefault="2DC82554" w:rsidP="00B26888">
      <w:pPr>
        <w:jc w:val="both"/>
        <w:rPr>
          <w:sz w:val="16"/>
          <w:szCs w:val="16"/>
        </w:rPr>
      </w:pPr>
    </w:p>
    <w:p w14:paraId="29651136" w14:textId="77777777" w:rsidR="00CD3064" w:rsidRDefault="00CD3064" w:rsidP="00B2688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D3B7B6D">
        <w:rPr>
          <w:rFonts w:asciiTheme="minorHAnsi" w:hAnsiTheme="minorHAnsi" w:cstheme="minorBidi"/>
          <w:sz w:val="22"/>
          <w:szCs w:val="22"/>
        </w:rPr>
        <w:t>************</w:t>
      </w:r>
    </w:p>
    <w:p w14:paraId="25521B03" w14:textId="77777777" w:rsidR="00CD3064" w:rsidRPr="00175184" w:rsidRDefault="00CD3064" w:rsidP="00B26888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59E311A0" w14:textId="77777777" w:rsidR="00CD3064" w:rsidRDefault="00CD3064" w:rsidP="00CD3064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5D3B7B6D"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br/>
      </w:r>
      <w:r w:rsidRPr="5D3B7B6D">
        <w:rPr>
          <w:rFonts w:cs="Times New Roman"/>
          <w:sz w:val="20"/>
          <w:szCs w:val="20"/>
        </w:rPr>
        <w:t xml:space="preserve">i jest największą firmą na rynku </w:t>
      </w:r>
      <w:proofErr w:type="spellStart"/>
      <w:r w:rsidRPr="5D3B7B6D">
        <w:rPr>
          <w:rFonts w:cs="Times New Roman"/>
          <w:sz w:val="20"/>
          <w:szCs w:val="20"/>
        </w:rPr>
        <w:t>pozabankowych</w:t>
      </w:r>
      <w:proofErr w:type="spellEnd"/>
      <w:r w:rsidRPr="5D3B7B6D">
        <w:rPr>
          <w:rFonts w:cs="Times New Roman"/>
          <w:sz w:val="20"/>
          <w:szCs w:val="20"/>
        </w:rPr>
        <w:t xml:space="preserve"> pożyczek gotówkowych oraz kart kredytowych. Prezesem zarządu jest Marcin Żuchowski.</w:t>
      </w:r>
    </w:p>
    <w:p w14:paraId="77280CE9" w14:textId="77777777" w:rsidR="00CD3064" w:rsidRDefault="00CD3064" w:rsidP="5D3B7B6D">
      <w:pPr>
        <w:spacing w:line="276" w:lineRule="auto"/>
        <w:jc w:val="both"/>
        <w:rPr>
          <w:rFonts w:ascii="Calibri" w:eastAsiaTheme="minorEastAsia" w:hAnsi="Calibri" w:cs="Times New Roman"/>
          <w:sz w:val="20"/>
          <w:szCs w:val="20"/>
        </w:rPr>
      </w:pPr>
    </w:p>
    <w:p w14:paraId="568450D0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  <w:r w:rsidRPr="5D3B7B6D">
        <w:rPr>
          <w:rFonts w:cs="Times New Roman"/>
          <w:sz w:val="20"/>
          <w:szCs w:val="20"/>
        </w:rPr>
        <w:t xml:space="preserve">Provident Polska jest firmą </w:t>
      </w:r>
      <w:proofErr w:type="spellStart"/>
      <w:r w:rsidRPr="5D3B7B6D">
        <w:rPr>
          <w:rFonts w:cs="Times New Roman"/>
          <w:sz w:val="20"/>
          <w:szCs w:val="20"/>
        </w:rPr>
        <w:t>multikanałową</w:t>
      </w:r>
      <w:proofErr w:type="spellEnd"/>
      <w:r w:rsidRPr="5D3B7B6D">
        <w:rPr>
          <w:rFonts w:cs="Times New Roman"/>
          <w:sz w:val="20"/>
          <w:szCs w:val="20"/>
        </w:rPr>
        <w:t xml:space="preserve"> i </w:t>
      </w:r>
      <w:proofErr w:type="spellStart"/>
      <w:r w:rsidRPr="5D3B7B6D">
        <w:rPr>
          <w:rFonts w:cs="Times New Roman"/>
          <w:sz w:val="20"/>
          <w:szCs w:val="20"/>
        </w:rPr>
        <w:t>multiproduktową</w:t>
      </w:r>
      <w:proofErr w:type="spellEnd"/>
      <w:r w:rsidRPr="5D3B7B6D"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 w:rsidRPr="5D3B7B6D">
        <w:rPr>
          <w:rFonts w:cs="Times New Roman"/>
          <w:sz w:val="20"/>
          <w:szCs w:val="20"/>
        </w:rPr>
        <w:t>Provi</w:t>
      </w:r>
      <w:proofErr w:type="spellEnd"/>
      <w:r w:rsidRPr="5D3B7B6D">
        <w:rPr>
          <w:rFonts w:cs="Times New Roman"/>
          <w:sz w:val="20"/>
          <w:szCs w:val="20"/>
        </w:rPr>
        <w:t xml:space="preserve"> </w:t>
      </w:r>
      <w:proofErr w:type="spellStart"/>
      <w:r w:rsidRPr="5D3B7B6D">
        <w:rPr>
          <w:rFonts w:cs="Times New Roman"/>
          <w:sz w:val="20"/>
          <w:szCs w:val="20"/>
        </w:rPr>
        <w:t>Sm@rt</w:t>
      </w:r>
      <w:proofErr w:type="spellEnd"/>
      <w:r w:rsidRPr="5D3B7B6D"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2D1D134E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4001E7D7" w14:textId="15D041D8" w:rsidR="2DC82554" w:rsidRPr="00BA450B" w:rsidRDefault="00526065" w:rsidP="00BA450B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>
        <w:rPr>
          <w:rFonts w:cs="Times New Roman"/>
          <w:sz w:val="20"/>
          <w:szCs w:val="20"/>
        </w:rPr>
        <w:t xml:space="preserve">W 2025 r. firma </w:t>
      </w:r>
      <w:r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Pr="005D0051">
        <w:rPr>
          <w:rFonts w:cs="Times New Roman"/>
          <w:sz w:val="20"/>
          <w:szCs w:val="20"/>
        </w:rPr>
        <w:t>Diveristy</w:t>
      </w:r>
      <w:proofErr w:type="spellEnd"/>
      <w:r w:rsidRPr="005D0051">
        <w:rPr>
          <w:rFonts w:cs="Times New Roman"/>
          <w:sz w:val="20"/>
          <w:szCs w:val="20"/>
        </w:rPr>
        <w:t xml:space="preserve"> IN </w:t>
      </w:r>
      <w:proofErr w:type="spellStart"/>
      <w:r w:rsidRPr="005D0051">
        <w:rPr>
          <w:rFonts w:cs="Times New Roman"/>
          <w:sz w:val="20"/>
          <w:szCs w:val="20"/>
        </w:rPr>
        <w:t>Check</w:t>
      </w:r>
      <w:proofErr w:type="spellEnd"/>
      <w:r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>
        <w:rPr>
          <w:rFonts w:cs="Times New Roman"/>
          <w:sz w:val="20"/>
          <w:szCs w:val="20"/>
        </w:rPr>
        <w:t>.</w:t>
      </w:r>
    </w:p>
    <w:sectPr w:rsidR="2DC82554" w:rsidRPr="00BA450B" w:rsidSect="0057494C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FC75" w14:textId="77777777" w:rsidR="00DD45FA" w:rsidRDefault="00DD45FA" w:rsidP="007A2F72">
      <w:r>
        <w:separator/>
      </w:r>
    </w:p>
  </w:endnote>
  <w:endnote w:type="continuationSeparator" w:id="0">
    <w:p w14:paraId="737661BE" w14:textId="77777777" w:rsidR="00DD45FA" w:rsidRDefault="00DD45FA" w:rsidP="007A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450" w14:textId="77777777" w:rsidR="007A5E9D" w:rsidRDefault="00000000" w:rsidP="00C927EC">
    <w:pPr>
      <w:pStyle w:val="Stopka"/>
      <w:spacing w:line="120" w:lineRule="auto"/>
    </w:pPr>
    <w:r>
      <w:rPr>
        <w:noProof/>
      </w:rPr>
      <w:pict w14:anchorId="6D40B034">
        <v:rect id="_x0000_i1025" style="width:451.3pt;height:.05pt" o:hralign="center" o:hrstd="t" o:hr="t" fillcolor="#a0a0a0" stroked="f"/>
      </w:pict>
    </w:r>
  </w:p>
  <w:p w14:paraId="5E1080C7" w14:textId="7AE5F23C" w:rsidR="007A5E9D" w:rsidRDefault="00C065D1" w:rsidP="00C927EC">
    <w:pPr>
      <w:pStyle w:val="Stopka"/>
      <w:spacing w:line="120" w:lineRule="auto"/>
    </w:pPr>
    <w:r>
      <w:rPr>
        <w:noProof/>
        <w14:ligatures w14:val="standardContextual"/>
      </w:rPr>
      <w:drawing>
        <wp:inline distT="0" distB="0" distL="0" distR="0" wp14:anchorId="628AD9D6" wp14:editId="009BE7BA">
          <wp:extent cx="6104890" cy="983615"/>
          <wp:effectExtent l="0" t="0" r="0" b="6985"/>
          <wp:docPr id="2061320554" name="Obraz 1" descr="Obraz zawierający tekst, Czcionka, li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 descr="Obraz zawierający tekst, Czcionka, linia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89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94BD4" w14:textId="77777777" w:rsidR="007A5E9D" w:rsidRDefault="007A5E9D">
    <w:pPr>
      <w:pStyle w:val="Stopka"/>
    </w:pPr>
  </w:p>
  <w:p w14:paraId="5D4ECF51" w14:textId="77777777" w:rsidR="007A5E9D" w:rsidRDefault="007A5E9D">
    <w:pPr>
      <w:pStyle w:val="Stopka"/>
    </w:pPr>
  </w:p>
  <w:p w14:paraId="33744552" w14:textId="77777777" w:rsidR="007A5E9D" w:rsidRDefault="007A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209B" w14:textId="77777777" w:rsidR="00DD45FA" w:rsidRDefault="00DD45FA" w:rsidP="007A2F72">
      <w:r>
        <w:separator/>
      </w:r>
    </w:p>
  </w:footnote>
  <w:footnote w:type="continuationSeparator" w:id="0">
    <w:p w14:paraId="45971E5E" w14:textId="77777777" w:rsidR="00DD45FA" w:rsidRDefault="00DD45FA" w:rsidP="007A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683" w14:textId="77777777" w:rsidR="007A5E9D" w:rsidRPr="00B5572A" w:rsidRDefault="007A5E9D" w:rsidP="00C927EC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FB95C" wp14:editId="0556C7EE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F"/>
    <w:multiLevelType w:val="hybridMultilevel"/>
    <w:tmpl w:val="A1C6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4ED"/>
    <w:multiLevelType w:val="multilevel"/>
    <w:tmpl w:val="DAB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D80"/>
    <w:multiLevelType w:val="multilevel"/>
    <w:tmpl w:val="09B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7799"/>
    <w:multiLevelType w:val="hybridMultilevel"/>
    <w:tmpl w:val="09E0172A"/>
    <w:lvl w:ilvl="0" w:tplc="FD926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AA65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B842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FA9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C2D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F4F8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9A0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8268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7CCD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39372A68"/>
    <w:multiLevelType w:val="multilevel"/>
    <w:tmpl w:val="3B2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EDC"/>
    <w:multiLevelType w:val="hybridMultilevel"/>
    <w:tmpl w:val="78C0C0CA"/>
    <w:lvl w:ilvl="0" w:tplc="7FFC4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E4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A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52F19"/>
    <w:multiLevelType w:val="hybridMultilevel"/>
    <w:tmpl w:val="299CCEE4"/>
    <w:lvl w:ilvl="0" w:tplc="864C9B30">
      <w:start w:val="1"/>
      <w:numFmt w:val="decimal"/>
      <w:lvlText w:val="%1."/>
      <w:lvlJc w:val="left"/>
      <w:pPr>
        <w:ind w:left="720" w:hanging="360"/>
      </w:pPr>
    </w:lvl>
    <w:lvl w:ilvl="1" w:tplc="312CBF14">
      <w:start w:val="1"/>
      <w:numFmt w:val="decimal"/>
      <w:lvlText w:val="%2."/>
      <w:lvlJc w:val="left"/>
      <w:pPr>
        <w:ind w:left="720" w:hanging="360"/>
      </w:pPr>
    </w:lvl>
    <w:lvl w:ilvl="2" w:tplc="D9EE0A24">
      <w:start w:val="1"/>
      <w:numFmt w:val="decimal"/>
      <w:lvlText w:val="%3."/>
      <w:lvlJc w:val="left"/>
      <w:pPr>
        <w:ind w:left="720" w:hanging="360"/>
      </w:pPr>
    </w:lvl>
    <w:lvl w:ilvl="3" w:tplc="82CC3F50">
      <w:start w:val="1"/>
      <w:numFmt w:val="decimal"/>
      <w:lvlText w:val="%4."/>
      <w:lvlJc w:val="left"/>
      <w:pPr>
        <w:ind w:left="720" w:hanging="360"/>
      </w:pPr>
    </w:lvl>
    <w:lvl w:ilvl="4" w:tplc="346466DC">
      <w:start w:val="1"/>
      <w:numFmt w:val="decimal"/>
      <w:lvlText w:val="%5."/>
      <w:lvlJc w:val="left"/>
      <w:pPr>
        <w:ind w:left="720" w:hanging="360"/>
      </w:pPr>
    </w:lvl>
    <w:lvl w:ilvl="5" w:tplc="965CE3D8">
      <w:start w:val="1"/>
      <w:numFmt w:val="decimal"/>
      <w:lvlText w:val="%6."/>
      <w:lvlJc w:val="left"/>
      <w:pPr>
        <w:ind w:left="720" w:hanging="360"/>
      </w:pPr>
    </w:lvl>
    <w:lvl w:ilvl="6" w:tplc="8866392C">
      <w:start w:val="1"/>
      <w:numFmt w:val="decimal"/>
      <w:lvlText w:val="%7."/>
      <w:lvlJc w:val="left"/>
      <w:pPr>
        <w:ind w:left="720" w:hanging="360"/>
      </w:pPr>
    </w:lvl>
    <w:lvl w:ilvl="7" w:tplc="AE6C05E6">
      <w:start w:val="1"/>
      <w:numFmt w:val="decimal"/>
      <w:lvlText w:val="%8."/>
      <w:lvlJc w:val="left"/>
      <w:pPr>
        <w:ind w:left="720" w:hanging="360"/>
      </w:pPr>
    </w:lvl>
    <w:lvl w:ilvl="8" w:tplc="CAF48E08">
      <w:start w:val="1"/>
      <w:numFmt w:val="decimal"/>
      <w:lvlText w:val="%9."/>
      <w:lvlJc w:val="left"/>
      <w:pPr>
        <w:ind w:left="720" w:hanging="360"/>
      </w:pPr>
    </w:lvl>
  </w:abstractNum>
  <w:num w:numId="1" w16cid:durableId="1808623729">
    <w:abstractNumId w:val="5"/>
  </w:num>
  <w:num w:numId="2" w16cid:durableId="1370842215">
    <w:abstractNumId w:val="3"/>
  </w:num>
  <w:num w:numId="3" w16cid:durableId="1223102444">
    <w:abstractNumId w:val="4"/>
  </w:num>
  <w:num w:numId="4" w16cid:durableId="611981883">
    <w:abstractNumId w:val="1"/>
  </w:num>
  <w:num w:numId="5" w16cid:durableId="200090468">
    <w:abstractNumId w:val="2"/>
  </w:num>
  <w:num w:numId="6" w16cid:durableId="1943800764">
    <w:abstractNumId w:val="0"/>
  </w:num>
  <w:num w:numId="7" w16cid:durableId="56383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23"/>
    <w:rsid w:val="00000040"/>
    <w:rsid w:val="00000331"/>
    <w:rsid w:val="00001428"/>
    <w:rsid w:val="00002B9E"/>
    <w:rsid w:val="00006ABA"/>
    <w:rsid w:val="00007F0E"/>
    <w:rsid w:val="0001280B"/>
    <w:rsid w:val="00013D81"/>
    <w:rsid w:val="0001427F"/>
    <w:rsid w:val="00015B48"/>
    <w:rsid w:val="00016F49"/>
    <w:rsid w:val="000179D3"/>
    <w:rsid w:val="00021112"/>
    <w:rsid w:val="00021762"/>
    <w:rsid w:val="0002188F"/>
    <w:rsid w:val="000224A1"/>
    <w:rsid w:val="000229FF"/>
    <w:rsid w:val="00022D18"/>
    <w:rsid w:val="00023099"/>
    <w:rsid w:val="00024578"/>
    <w:rsid w:val="000254F9"/>
    <w:rsid w:val="00025A09"/>
    <w:rsid w:val="00025D35"/>
    <w:rsid w:val="0002749D"/>
    <w:rsid w:val="000277B8"/>
    <w:rsid w:val="00027EF7"/>
    <w:rsid w:val="00031652"/>
    <w:rsid w:val="00031CBD"/>
    <w:rsid w:val="00032054"/>
    <w:rsid w:val="00035C83"/>
    <w:rsid w:val="00036158"/>
    <w:rsid w:val="00036A6C"/>
    <w:rsid w:val="000401E8"/>
    <w:rsid w:val="000414ED"/>
    <w:rsid w:val="00041B97"/>
    <w:rsid w:val="00043D38"/>
    <w:rsid w:val="0004781F"/>
    <w:rsid w:val="00051649"/>
    <w:rsid w:val="000520C2"/>
    <w:rsid w:val="00052337"/>
    <w:rsid w:val="00052971"/>
    <w:rsid w:val="00052AC0"/>
    <w:rsid w:val="00053AE5"/>
    <w:rsid w:val="00054D74"/>
    <w:rsid w:val="0005617C"/>
    <w:rsid w:val="00061EC6"/>
    <w:rsid w:val="0006322F"/>
    <w:rsid w:val="00063323"/>
    <w:rsid w:val="00063BCB"/>
    <w:rsid w:val="00066561"/>
    <w:rsid w:val="00066B55"/>
    <w:rsid w:val="00067957"/>
    <w:rsid w:val="0007308C"/>
    <w:rsid w:val="0007562D"/>
    <w:rsid w:val="0007569C"/>
    <w:rsid w:val="00076E61"/>
    <w:rsid w:val="00076F45"/>
    <w:rsid w:val="0007741E"/>
    <w:rsid w:val="00077BBE"/>
    <w:rsid w:val="00077E70"/>
    <w:rsid w:val="0008040E"/>
    <w:rsid w:val="0008073E"/>
    <w:rsid w:val="000809B2"/>
    <w:rsid w:val="00081AEA"/>
    <w:rsid w:val="00082244"/>
    <w:rsid w:val="000838D5"/>
    <w:rsid w:val="00083AD6"/>
    <w:rsid w:val="000857AA"/>
    <w:rsid w:val="00085A61"/>
    <w:rsid w:val="000875A7"/>
    <w:rsid w:val="00087678"/>
    <w:rsid w:val="00087AEB"/>
    <w:rsid w:val="00087AF8"/>
    <w:rsid w:val="00091F51"/>
    <w:rsid w:val="00093343"/>
    <w:rsid w:val="00093799"/>
    <w:rsid w:val="00093F96"/>
    <w:rsid w:val="0009489C"/>
    <w:rsid w:val="00094A12"/>
    <w:rsid w:val="00095616"/>
    <w:rsid w:val="000962BB"/>
    <w:rsid w:val="000A16D8"/>
    <w:rsid w:val="000A2637"/>
    <w:rsid w:val="000A2A30"/>
    <w:rsid w:val="000A316F"/>
    <w:rsid w:val="000A38EF"/>
    <w:rsid w:val="000A3B75"/>
    <w:rsid w:val="000A4ABA"/>
    <w:rsid w:val="000A57C7"/>
    <w:rsid w:val="000A679F"/>
    <w:rsid w:val="000A7A0B"/>
    <w:rsid w:val="000B1186"/>
    <w:rsid w:val="000B1B72"/>
    <w:rsid w:val="000B2D27"/>
    <w:rsid w:val="000B2FBA"/>
    <w:rsid w:val="000B6CCB"/>
    <w:rsid w:val="000B706E"/>
    <w:rsid w:val="000B78BE"/>
    <w:rsid w:val="000B7D13"/>
    <w:rsid w:val="000C0D12"/>
    <w:rsid w:val="000C1921"/>
    <w:rsid w:val="000C53B4"/>
    <w:rsid w:val="000D32C1"/>
    <w:rsid w:val="000D4016"/>
    <w:rsid w:val="000E0905"/>
    <w:rsid w:val="000E2CE0"/>
    <w:rsid w:val="000E2F52"/>
    <w:rsid w:val="000E304E"/>
    <w:rsid w:val="000E4149"/>
    <w:rsid w:val="000E44CE"/>
    <w:rsid w:val="000E44D1"/>
    <w:rsid w:val="000E4E29"/>
    <w:rsid w:val="000E5F53"/>
    <w:rsid w:val="000E7D5D"/>
    <w:rsid w:val="000F086F"/>
    <w:rsid w:val="000F198B"/>
    <w:rsid w:val="000F3D0F"/>
    <w:rsid w:val="000F6213"/>
    <w:rsid w:val="000F6BF1"/>
    <w:rsid w:val="00100278"/>
    <w:rsid w:val="00101EAA"/>
    <w:rsid w:val="00104C64"/>
    <w:rsid w:val="00104D99"/>
    <w:rsid w:val="00105B7C"/>
    <w:rsid w:val="001071A8"/>
    <w:rsid w:val="00110F82"/>
    <w:rsid w:val="00112981"/>
    <w:rsid w:val="001133BA"/>
    <w:rsid w:val="0011363B"/>
    <w:rsid w:val="00113922"/>
    <w:rsid w:val="0011400B"/>
    <w:rsid w:val="0011465A"/>
    <w:rsid w:val="00115CF0"/>
    <w:rsid w:val="001177D4"/>
    <w:rsid w:val="0012045C"/>
    <w:rsid w:val="00120EE5"/>
    <w:rsid w:val="0012155F"/>
    <w:rsid w:val="00122D18"/>
    <w:rsid w:val="0012562A"/>
    <w:rsid w:val="00126A68"/>
    <w:rsid w:val="001305CA"/>
    <w:rsid w:val="00132C8E"/>
    <w:rsid w:val="001339E6"/>
    <w:rsid w:val="00134F95"/>
    <w:rsid w:val="00135816"/>
    <w:rsid w:val="0013581E"/>
    <w:rsid w:val="00137D6C"/>
    <w:rsid w:val="001407F9"/>
    <w:rsid w:val="001414BF"/>
    <w:rsid w:val="00143963"/>
    <w:rsid w:val="00145768"/>
    <w:rsid w:val="00150965"/>
    <w:rsid w:val="00151EA5"/>
    <w:rsid w:val="00151F56"/>
    <w:rsid w:val="001522F3"/>
    <w:rsid w:val="00152F10"/>
    <w:rsid w:val="00153A92"/>
    <w:rsid w:val="00154155"/>
    <w:rsid w:val="00155649"/>
    <w:rsid w:val="001571F6"/>
    <w:rsid w:val="00157895"/>
    <w:rsid w:val="00157C62"/>
    <w:rsid w:val="00160137"/>
    <w:rsid w:val="00162CF8"/>
    <w:rsid w:val="0016303F"/>
    <w:rsid w:val="001650FA"/>
    <w:rsid w:val="0016531B"/>
    <w:rsid w:val="001674F5"/>
    <w:rsid w:val="00167DFB"/>
    <w:rsid w:val="00171690"/>
    <w:rsid w:val="001716BE"/>
    <w:rsid w:val="00174D4C"/>
    <w:rsid w:val="00175184"/>
    <w:rsid w:val="0017534A"/>
    <w:rsid w:val="00176DED"/>
    <w:rsid w:val="00177BC1"/>
    <w:rsid w:val="0018087D"/>
    <w:rsid w:val="0018209D"/>
    <w:rsid w:val="001826FE"/>
    <w:rsid w:val="001847C8"/>
    <w:rsid w:val="00184CB7"/>
    <w:rsid w:val="00185653"/>
    <w:rsid w:val="001901AD"/>
    <w:rsid w:val="001907A0"/>
    <w:rsid w:val="001910D9"/>
    <w:rsid w:val="00191FCB"/>
    <w:rsid w:val="00193784"/>
    <w:rsid w:val="00193EB1"/>
    <w:rsid w:val="001957DC"/>
    <w:rsid w:val="00196265"/>
    <w:rsid w:val="00197DAE"/>
    <w:rsid w:val="001A02D9"/>
    <w:rsid w:val="001A042E"/>
    <w:rsid w:val="001A0F84"/>
    <w:rsid w:val="001A1787"/>
    <w:rsid w:val="001A27EF"/>
    <w:rsid w:val="001A3756"/>
    <w:rsid w:val="001A4FC3"/>
    <w:rsid w:val="001A5CAB"/>
    <w:rsid w:val="001A6737"/>
    <w:rsid w:val="001A7D55"/>
    <w:rsid w:val="001B08EF"/>
    <w:rsid w:val="001B3316"/>
    <w:rsid w:val="001B4B6A"/>
    <w:rsid w:val="001B4D9E"/>
    <w:rsid w:val="001B6937"/>
    <w:rsid w:val="001B7037"/>
    <w:rsid w:val="001B7DD9"/>
    <w:rsid w:val="001C35F2"/>
    <w:rsid w:val="001C4121"/>
    <w:rsid w:val="001D2150"/>
    <w:rsid w:val="001D24F7"/>
    <w:rsid w:val="001D2660"/>
    <w:rsid w:val="001D282F"/>
    <w:rsid w:val="001D3A72"/>
    <w:rsid w:val="001D62FB"/>
    <w:rsid w:val="001D75F3"/>
    <w:rsid w:val="001E0733"/>
    <w:rsid w:val="001E140A"/>
    <w:rsid w:val="001E245B"/>
    <w:rsid w:val="001E3514"/>
    <w:rsid w:val="001E41D1"/>
    <w:rsid w:val="001E4CB2"/>
    <w:rsid w:val="001E4E8D"/>
    <w:rsid w:val="001E51EB"/>
    <w:rsid w:val="001E5E92"/>
    <w:rsid w:val="001E7FD8"/>
    <w:rsid w:val="001F3A42"/>
    <w:rsid w:val="001F4655"/>
    <w:rsid w:val="001F5659"/>
    <w:rsid w:val="001F6B47"/>
    <w:rsid w:val="001F76AD"/>
    <w:rsid w:val="001F7DAA"/>
    <w:rsid w:val="00200541"/>
    <w:rsid w:val="00200EE1"/>
    <w:rsid w:val="00201744"/>
    <w:rsid w:val="00201CC2"/>
    <w:rsid w:val="00202DE0"/>
    <w:rsid w:val="00204D47"/>
    <w:rsid w:val="00205C8D"/>
    <w:rsid w:val="00207CBA"/>
    <w:rsid w:val="00207E04"/>
    <w:rsid w:val="002101E8"/>
    <w:rsid w:val="0021211E"/>
    <w:rsid w:val="00212DBD"/>
    <w:rsid w:val="00213530"/>
    <w:rsid w:val="00214298"/>
    <w:rsid w:val="002164B4"/>
    <w:rsid w:val="00216CBB"/>
    <w:rsid w:val="00216ED1"/>
    <w:rsid w:val="00221B59"/>
    <w:rsid w:val="0022232A"/>
    <w:rsid w:val="00222FB6"/>
    <w:rsid w:val="00223236"/>
    <w:rsid w:val="00223AE0"/>
    <w:rsid w:val="00223CD4"/>
    <w:rsid w:val="002246CF"/>
    <w:rsid w:val="00224E1A"/>
    <w:rsid w:val="00226DB0"/>
    <w:rsid w:val="00230AF4"/>
    <w:rsid w:val="00233147"/>
    <w:rsid w:val="002333BF"/>
    <w:rsid w:val="00236D45"/>
    <w:rsid w:val="00237446"/>
    <w:rsid w:val="0024036D"/>
    <w:rsid w:val="00243C8C"/>
    <w:rsid w:val="00244A7E"/>
    <w:rsid w:val="002452E9"/>
    <w:rsid w:val="0024734C"/>
    <w:rsid w:val="0025028A"/>
    <w:rsid w:val="00252562"/>
    <w:rsid w:val="00254541"/>
    <w:rsid w:val="00254FAD"/>
    <w:rsid w:val="00256F41"/>
    <w:rsid w:val="00260DF2"/>
    <w:rsid w:val="00261898"/>
    <w:rsid w:val="00264A67"/>
    <w:rsid w:val="002650D4"/>
    <w:rsid w:val="002669DE"/>
    <w:rsid w:val="002676CB"/>
    <w:rsid w:val="00270EB7"/>
    <w:rsid w:val="002712BA"/>
    <w:rsid w:val="00271CA6"/>
    <w:rsid w:val="00272637"/>
    <w:rsid w:val="00274118"/>
    <w:rsid w:val="00274936"/>
    <w:rsid w:val="00275E94"/>
    <w:rsid w:val="00276C33"/>
    <w:rsid w:val="00276F4C"/>
    <w:rsid w:val="00277579"/>
    <w:rsid w:val="00281D0D"/>
    <w:rsid w:val="0028391A"/>
    <w:rsid w:val="0028405F"/>
    <w:rsid w:val="00284901"/>
    <w:rsid w:val="00285BE1"/>
    <w:rsid w:val="00285D8F"/>
    <w:rsid w:val="0028653D"/>
    <w:rsid w:val="00286F6C"/>
    <w:rsid w:val="00290864"/>
    <w:rsid w:val="00291B01"/>
    <w:rsid w:val="00292E5B"/>
    <w:rsid w:val="00292F9D"/>
    <w:rsid w:val="00294D54"/>
    <w:rsid w:val="002954F0"/>
    <w:rsid w:val="002954FD"/>
    <w:rsid w:val="00296A44"/>
    <w:rsid w:val="002A0B90"/>
    <w:rsid w:val="002A21C8"/>
    <w:rsid w:val="002A31FD"/>
    <w:rsid w:val="002A3482"/>
    <w:rsid w:val="002A40B4"/>
    <w:rsid w:val="002A469C"/>
    <w:rsid w:val="002A5317"/>
    <w:rsid w:val="002A7F2B"/>
    <w:rsid w:val="002B05B2"/>
    <w:rsid w:val="002B1990"/>
    <w:rsid w:val="002B2336"/>
    <w:rsid w:val="002B470B"/>
    <w:rsid w:val="002B4D14"/>
    <w:rsid w:val="002B53C9"/>
    <w:rsid w:val="002B728C"/>
    <w:rsid w:val="002B77E9"/>
    <w:rsid w:val="002C0CED"/>
    <w:rsid w:val="002C5DDD"/>
    <w:rsid w:val="002C7418"/>
    <w:rsid w:val="002D182D"/>
    <w:rsid w:val="002D369A"/>
    <w:rsid w:val="002D3C5D"/>
    <w:rsid w:val="002D3FC8"/>
    <w:rsid w:val="002E0C81"/>
    <w:rsid w:val="002E144B"/>
    <w:rsid w:val="002E3E1A"/>
    <w:rsid w:val="002E7665"/>
    <w:rsid w:val="002F061E"/>
    <w:rsid w:val="002F0A0E"/>
    <w:rsid w:val="002F2959"/>
    <w:rsid w:val="002F2B9C"/>
    <w:rsid w:val="002F33D8"/>
    <w:rsid w:val="002F5F83"/>
    <w:rsid w:val="002F643D"/>
    <w:rsid w:val="00304C4F"/>
    <w:rsid w:val="0030536D"/>
    <w:rsid w:val="003066D1"/>
    <w:rsid w:val="00306A61"/>
    <w:rsid w:val="00307E2E"/>
    <w:rsid w:val="0031059C"/>
    <w:rsid w:val="00312AB4"/>
    <w:rsid w:val="00312C70"/>
    <w:rsid w:val="00315045"/>
    <w:rsid w:val="00315604"/>
    <w:rsid w:val="00316E75"/>
    <w:rsid w:val="00317D70"/>
    <w:rsid w:val="00320C89"/>
    <w:rsid w:val="0032745C"/>
    <w:rsid w:val="003310EB"/>
    <w:rsid w:val="00331497"/>
    <w:rsid w:val="00331B5D"/>
    <w:rsid w:val="00333FA2"/>
    <w:rsid w:val="003344F7"/>
    <w:rsid w:val="00334548"/>
    <w:rsid w:val="00334952"/>
    <w:rsid w:val="00334E90"/>
    <w:rsid w:val="00336626"/>
    <w:rsid w:val="00336C6C"/>
    <w:rsid w:val="00340603"/>
    <w:rsid w:val="00341F91"/>
    <w:rsid w:val="003420D9"/>
    <w:rsid w:val="00343229"/>
    <w:rsid w:val="00346CC6"/>
    <w:rsid w:val="0035013A"/>
    <w:rsid w:val="00351308"/>
    <w:rsid w:val="00351516"/>
    <w:rsid w:val="00351693"/>
    <w:rsid w:val="0035200A"/>
    <w:rsid w:val="00354A4C"/>
    <w:rsid w:val="00355119"/>
    <w:rsid w:val="003561AA"/>
    <w:rsid w:val="003620FD"/>
    <w:rsid w:val="0036261F"/>
    <w:rsid w:val="00363390"/>
    <w:rsid w:val="0036352F"/>
    <w:rsid w:val="00364462"/>
    <w:rsid w:val="00365A01"/>
    <w:rsid w:val="00365A73"/>
    <w:rsid w:val="00367B94"/>
    <w:rsid w:val="00370C9E"/>
    <w:rsid w:val="003713FB"/>
    <w:rsid w:val="0037198C"/>
    <w:rsid w:val="00372B33"/>
    <w:rsid w:val="003734FE"/>
    <w:rsid w:val="00376131"/>
    <w:rsid w:val="00380DCA"/>
    <w:rsid w:val="0038292A"/>
    <w:rsid w:val="00383667"/>
    <w:rsid w:val="00383B60"/>
    <w:rsid w:val="00386B82"/>
    <w:rsid w:val="00387481"/>
    <w:rsid w:val="003875AE"/>
    <w:rsid w:val="0038784B"/>
    <w:rsid w:val="003878CF"/>
    <w:rsid w:val="00390756"/>
    <w:rsid w:val="003928DF"/>
    <w:rsid w:val="00392964"/>
    <w:rsid w:val="003947BD"/>
    <w:rsid w:val="00394F6B"/>
    <w:rsid w:val="00396D77"/>
    <w:rsid w:val="00396EF6"/>
    <w:rsid w:val="0039775D"/>
    <w:rsid w:val="003A2FD8"/>
    <w:rsid w:val="003A436C"/>
    <w:rsid w:val="003A71BC"/>
    <w:rsid w:val="003A7CB1"/>
    <w:rsid w:val="003A7D8E"/>
    <w:rsid w:val="003B0141"/>
    <w:rsid w:val="003B2136"/>
    <w:rsid w:val="003B3546"/>
    <w:rsid w:val="003B4626"/>
    <w:rsid w:val="003B48AF"/>
    <w:rsid w:val="003B4A6F"/>
    <w:rsid w:val="003B4DF3"/>
    <w:rsid w:val="003B7030"/>
    <w:rsid w:val="003B7781"/>
    <w:rsid w:val="003B7A77"/>
    <w:rsid w:val="003C119E"/>
    <w:rsid w:val="003C3643"/>
    <w:rsid w:val="003C3E43"/>
    <w:rsid w:val="003C433D"/>
    <w:rsid w:val="003C49C7"/>
    <w:rsid w:val="003C76B9"/>
    <w:rsid w:val="003D4E67"/>
    <w:rsid w:val="003D526D"/>
    <w:rsid w:val="003D74B5"/>
    <w:rsid w:val="003D785C"/>
    <w:rsid w:val="003E21C5"/>
    <w:rsid w:val="003E3148"/>
    <w:rsid w:val="003E395F"/>
    <w:rsid w:val="003E49B6"/>
    <w:rsid w:val="003E4DA9"/>
    <w:rsid w:val="003E62A4"/>
    <w:rsid w:val="003E6A95"/>
    <w:rsid w:val="003F0EE3"/>
    <w:rsid w:val="003F1BE7"/>
    <w:rsid w:val="003F24BA"/>
    <w:rsid w:val="003F2858"/>
    <w:rsid w:val="003F4A2C"/>
    <w:rsid w:val="003F6462"/>
    <w:rsid w:val="003F66F8"/>
    <w:rsid w:val="003F68E6"/>
    <w:rsid w:val="003F6A00"/>
    <w:rsid w:val="003F7193"/>
    <w:rsid w:val="00400966"/>
    <w:rsid w:val="004018D5"/>
    <w:rsid w:val="00403C9B"/>
    <w:rsid w:val="0040530D"/>
    <w:rsid w:val="004078FF"/>
    <w:rsid w:val="00407A8B"/>
    <w:rsid w:val="00410290"/>
    <w:rsid w:val="00412CB4"/>
    <w:rsid w:val="00414383"/>
    <w:rsid w:val="00417BB9"/>
    <w:rsid w:val="004221DF"/>
    <w:rsid w:val="00423615"/>
    <w:rsid w:val="00423CED"/>
    <w:rsid w:val="00427B1C"/>
    <w:rsid w:val="00431A76"/>
    <w:rsid w:val="00434E26"/>
    <w:rsid w:val="004351C2"/>
    <w:rsid w:val="00435382"/>
    <w:rsid w:val="0043738E"/>
    <w:rsid w:val="004379C4"/>
    <w:rsid w:val="00440F0F"/>
    <w:rsid w:val="004412A7"/>
    <w:rsid w:val="00444C0A"/>
    <w:rsid w:val="00445351"/>
    <w:rsid w:val="004468CC"/>
    <w:rsid w:val="00446CCE"/>
    <w:rsid w:val="0045193C"/>
    <w:rsid w:val="00453AE4"/>
    <w:rsid w:val="00453BAF"/>
    <w:rsid w:val="00457365"/>
    <w:rsid w:val="00461370"/>
    <w:rsid w:val="00464EA7"/>
    <w:rsid w:val="0046525F"/>
    <w:rsid w:val="00466A3B"/>
    <w:rsid w:val="00470005"/>
    <w:rsid w:val="00470421"/>
    <w:rsid w:val="004708CC"/>
    <w:rsid w:val="004710E7"/>
    <w:rsid w:val="00472167"/>
    <w:rsid w:val="00472A66"/>
    <w:rsid w:val="00472ABF"/>
    <w:rsid w:val="00475EA9"/>
    <w:rsid w:val="0048080B"/>
    <w:rsid w:val="0048082A"/>
    <w:rsid w:val="00480BC6"/>
    <w:rsid w:val="00480BD1"/>
    <w:rsid w:val="004821E8"/>
    <w:rsid w:val="0048266D"/>
    <w:rsid w:val="004910EB"/>
    <w:rsid w:val="00492BAF"/>
    <w:rsid w:val="00494FBF"/>
    <w:rsid w:val="004A044C"/>
    <w:rsid w:val="004B0087"/>
    <w:rsid w:val="004B054F"/>
    <w:rsid w:val="004B0DD6"/>
    <w:rsid w:val="004B2F0A"/>
    <w:rsid w:val="004B5AD8"/>
    <w:rsid w:val="004B67CC"/>
    <w:rsid w:val="004C1BCD"/>
    <w:rsid w:val="004C1CDC"/>
    <w:rsid w:val="004C2A99"/>
    <w:rsid w:val="004C401A"/>
    <w:rsid w:val="004C50A5"/>
    <w:rsid w:val="004C5989"/>
    <w:rsid w:val="004C680D"/>
    <w:rsid w:val="004C7D49"/>
    <w:rsid w:val="004D0B2B"/>
    <w:rsid w:val="004D116C"/>
    <w:rsid w:val="004D122C"/>
    <w:rsid w:val="004D12ED"/>
    <w:rsid w:val="004D1963"/>
    <w:rsid w:val="004D3591"/>
    <w:rsid w:val="004D37FD"/>
    <w:rsid w:val="004D4461"/>
    <w:rsid w:val="004D4A61"/>
    <w:rsid w:val="004D504B"/>
    <w:rsid w:val="004D570F"/>
    <w:rsid w:val="004D590C"/>
    <w:rsid w:val="004D6C66"/>
    <w:rsid w:val="004E19EB"/>
    <w:rsid w:val="004E33AD"/>
    <w:rsid w:val="004E5908"/>
    <w:rsid w:val="004E6F7A"/>
    <w:rsid w:val="004E723A"/>
    <w:rsid w:val="004E7AA0"/>
    <w:rsid w:val="004F202D"/>
    <w:rsid w:val="004F21AC"/>
    <w:rsid w:val="004F2819"/>
    <w:rsid w:val="004F473C"/>
    <w:rsid w:val="004F5064"/>
    <w:rsid w:val="004F7713"/>
    <w:rsid w:val="00500280"/>
    <w:rsid w:val="00500E97"/>
    <w:rsid w:val="00501BA0"/>
    <w:rsid w:val="00501BFB"/>
    <w:rsid w:val="00501DAE"/>
    <w:rsid w:val="00502950"/>
    <w:rsid w:val="00502D7A"/>
    <w:rsid w:val="00503AC3"/>
    <w:rsid w:val="00506553"/>
    <w:rsid w:val="00507E4A"/>
    <w:rsid w:val="005106F9"/>
    <w:rsid w:val="00510A41"/>
    <w:rsid w:val="00512693"/>
    <w:rsid w:val="00517DDA"/>
    <w:rsid w:val="00522566"/>
    <w:rsid w:val="00522F49"/>
    <w:rsid w:val="005231C8"/>
    <w:rsid w:val="00526065"/>
    <w:rsid w:val="0052758F"/>
    <w:rsid w:val="00527AB6"/>
    <w:rsid w:val="0053330E"/>
    <w:rsid w:val="00537E22"/>
    <w:rsid w:val="00540CB8"/>
    <w:rsid w:val="00541DB1"/>
    <w:rsid w:val="00545487"/>
    <w:rsid w:val="00547F40"/>
    <w:rsid w:val="00550206"/>
    <w:rsid w:val="00551397"/>
    <w:rsid w:val="00552372"/>
    <w:rsid w:val="00552BDF"/>
    <w:rsid w:val="00552C35"/>
    <w:rsid w:val="00555190"/>
    <w:rsid w:val="00556EC0"/>
    <w:rsid w:val="0055767B"/>
    <w:rsid w:val="00557928"/>
    <w:rsid w:val="00560A6B"/>
    <w:rsid w:val="005624B2"/>
    <w:rsid w:val="00562A79"/>
    <w:rsid w:val="00563619"/>
    <w:rsid w:val="00564E86"/>
    <w:rsid w:val="005714FC"/>
    <w:rsid w:val="005718B7"/>
    <w:rsid w:val="00571A8B"/>
    <w:rsid w:val="0057494C"/>
    <w:rsid w:val="00576766"/>
    <w:rsid w:val="00577B20"/>
    <w:rsid w:val="00580278"/>
    <w:rsid w:val="0058483F"/>
    <w:rsid w:val="00585499"/>
    <w:rsid w:val="00585812"/>
    <w:rsid w:val="0058796A"/>
    <w:rsid w:val="005906AD"/>
    <w:rsid w:val="0059071E"/>
    <w:rsid w:val="00590D12"/>
    <w:rsid w:val="00591EE5"/>
    <w:rsid w:val="00593566"/>
    <w:rsid w:val="00594B28"/>
    <w:rsid w:val="00596566"/>
    <w:rsid w:val="00596F2F"/>
    <w:rsid w:val="0059701D"/>
    <w:rsid w:val="005A2303"/>
    <w:rsid w:val="005A3160"/>
    <w:rsid w:val="005A623C"/>
    <w:rsid w:val="005B0500"/>
    <w:rsid w:val="005B2464"/>
    <w:rsid w:val="005B5204"/>
    <w:rsid w:val="005B6B79"/>
    <w:rsid w:val="005C039C"/>
    <w:rsid w:val="005C453E"/>
    <w:rsid w:val="005C488A"/>
    <w:rsid w:val="005C4FB6"/>
    <w:rsid w:val="005C525F"/>
    <w:rsid w:val="005D07F5"/>
    <w:rsid w:val="005D3803"/>
    <w:rsid w:val="005D3C10"/>
    <w:rsid w:val="005D5836"/>
    <w:rsid w:val="005D6FD4"/>
    <w:rsid w:val="005D7502"/>
    <w:rsid w:val="005E0262"/>
    <w:rsid w:val="005E176B"/>
    <w:rsid w:val="005E309A"/>
    <w:rsid w:val="005E355F"/>
    <w:rsid w:val="005E36D1"/>
    <w:rsid w:val="005E4713"/>
    <w:rsid w:val="005E5D90"/>
    <w:rsid w:val="005E5DD1"/>
    <w:rsid w:val="005E636D"/>
    <w:rsid w:val="005E7307"/>
    <w:rsid w:val="005F0E64"/>
    <w:rsid w:val="005F6C84"/>
    <w:rsid w:val="005F7D7E"/>
    <w:rsid w:val="0060702D"/>
    <w:rsid w:val="006112CA"/>
    <w:rsid w:val="00613131"/>
    <w:rsid w:val="00613BDC"/>
    <w:rsid w:val="00614A3A"/>
    <w:rsid w:val="0062208B"/>
    <w:rsid w:val="00623326"/>
    <w:rsid w:val="00623EA9"/>
    <w:rsid w:val="00624791"/>
    <w:rsid w:val="00624C76"/>
    <w:rsid w:val="006264A5"/>
    <w:rsid w:val="006309CF"/>
    <w:rsid w:val="00632955"/>
    <w:rsid w:val="00636AC7"/>
    <w:rsid w:val="00637C36"/>
    <w:rsid w:val="006405B3"/>
    <w:rsid w:val="00641BB9"/>
    <w:rsid w:val="00641F83"/>
    <w:rsid w:val="00642AA2"/>
    <w:rsid w:val="006434BB"/>
    <w:rsid w:val="006459B8"/>
    <w:rsid w:val="00646BAE"/>
    <w:rsid w:val="00646DE8"/>
    <w:rsid w:val="006470F3"/>
    <w:rsid w:val="00647EB9"/>
    <w:rsid w:val="006506AF"/>
    <w:rsid w:val="006529E2"/>
    <w:rsid w:val="006530DA"/>
    <w:rsid w:val="00653821"/>
    <w:rsid w:val="00653C10"/>
    <w:rsid w:val="00654C0B"/>
    <w:rsid w:val="00657699"/>
    <w:rsid w:val="00657A5B"/>
    <w:rsid w:val="00657B0C"/>
    <w:rsid w:val="006601F9"/>
    <w:rsid w:val="00661B8C"/>
    <w:rsid w:val="0066225E"/>
    <w:rsid w:val="006625B7"/>
    <w:rsid w:val="00663514"/>
    <w:rsid w:val="00663C79"/>
    <w:rsid w:val="00664FD1"/>
    <w:rsid w:val="006673D8"/>
    <w:rsid w:val="006679F1"/>
    <w:rsid w:val="006701D9"/>
    <w:rsid w:val="00670ABE"/>
    <w:rsid w:val="0067180E"/>
    <w:rsid w:val="00672B35"/>
    <w:rsid w:val="00672DC1"/>
    <w:rsid w:val="00673166"/>
    <w:rsid w:val="00673294"/>
    <w:rsid w:val="00674B38"/>
    <w:rsid w:val="00674D72"/>
    <w:rsid w:val="0067619D"/>
    <w:rsid w:val="00676D04"/>
    <w:rsid w:val="00677154"/>
    <w:rsid w:val="00677AB5"/>
    <w:rsid w:val="00677DE1"/>
    <w:rsid w:val="0068077D"/>
    <w:rsid w:val="006838B4"/>
    <w:rsid w:val="00684D11"/>
    <w:rsid w:val="00686165"/>
    <w:rsid w:val="0068661E"/>
    <w:rsid w:val="006867E2"/>
    <w:rsid w:val="00687105"/>
    <w:rsid w:val="00691307"/>
    <w:rsid w:val="00692D6F"/>
    <w:rsid w:val="00697D3E"/>
    <w:rsid w:val="006A0158"/>
    <w:rsid w:val="006A05B3"/>
    <w:rsid w:val="006A149B"/>
    <w:rsid w:val="006A281F"/>
    <w:rsid w:val="006A29D3"/>
    <w:rsid w:val="006A2DD6"/>
    <w:rsid w:val="006A3088"/>
    <w:rsid w:val="006A55E1"/>
    <w:rsid w:val="006A6140"/>
    <w:rsid w:val="006A6C57"/>
    <w:rsid w:val="006B069C"/>
    <w:rsid w:val="006B27FB"/>
    <w:rsid w:val="006B45DD"/>
    <w:rsid w:val="006B4644"/>
    <w:rsid w:val="006B4716"/>
    <w:rsid w:val="006B6EE9"/>
    <w:rsid w:val="006C1097"/>
    <w:rsid w:val="006C1391"/>
    <w:rsid w:val="006C350E"/>
    <w:rsid w:val="006C41B0"/>
    <w:rsid w:val="006C6473"/>
    <w:rsid w:val="006D3258"/>
    <w:rsid w:val="006D4897"/>
    <w:rsid w:val="006D573B"/>
    <w:rsid w:val="006D7264"/>
    <w:rsid w:val="006E03B1"/>
    <w:rsid w:val="006E2D99"/>
    <w:rsid w:val="006E2DEE"/>
    <w:rsid w:val="006E2F21"/>
    <w:rsid w:val="006E3874"/>
    <w:rsid w:val="006E6C82"/>
    <w:rsid w:val="006F0446"/>
    <w:rsid w:val="006F174D"/>
    <w:rsid w:val="006F1D44"/>
    <w:rsid w:val="006F3492"/>
    <w:rsid w:val="006F66EE"/>
    <w:rsid w:val="00700DC8"/>
    <w:rsid w:val="0070698F"/>
    <w:rsid w:val="00707529"/>
    <w:rsid w:val="00707C37"/>
    <w:rsid w:val="00710FC4"/>
    <w:rsid w:val="007123B5"/>
    <w:rsid w:val="007124D0"/>
    <w:rsid w:val="007138E6"/>
    <w:rsid w:val="00713FE6"/>
    <w:rsid w:val="007142FD"/>
    <w:rsid w:val="0071436D"/>
    <w:rsid w:val="00715F1F"/>
    <w:rsid w:val="00717225"/>
    <w:rsid w:val="00717A75"/>
    <w:rsid w:val="0072030F"/>
    <w:rsid w:val="00722A0F"/>
    <w:rsid w:val="00723701"/>
    <w:rsid w:val="00724819"/>
    <w:rsid w:val="00731095"/>
    <w:rsid w:val="00731185"/>
    <w:rsid w:val="00731261"/>
    <w:rsid w:val="0073261F"/>
    <w:rsid w:val="007332BA"/>
    <w:rsid w:val="0073576F"/>
    <w:rsid w:val="0073579A"/>
    <w:rsid w:val="00736C9D"/>
    <w:rsid w:val="00737735"/>
    <w:rsid w:val="00743273"/>
    <w:rsid w:val="00743B47"/>
    <w:rsid w:val="00745E15"/>
    <w:rsid w:val="007473E8"/>
    <w:rsid w:val="00747931"/>
    <w:rsid w:val="00752212"/>
    <w:rsid w:val="00757AA8"/>
    <w:rsid w:val="007619D6"/>
    <w:rsid w:val="00761EFE"/>
    <w:rsid w:val="0076200C"/>
    <w:rsid w:val="00762045"/>
    <w:rsid w:val="00763644"/>
    <w:rsid w:val="0076380D"/>
    <w:rsid w:val="007643EF"/>
    <w:rsid w:val="007653BD"/>
    <w:rsid w:val="00766F97"/>
    <w:rsid w:val="0076723C"/>
    <w:rsid w:val="00767F9E"/>
    <w:rsid w:val="00771684"/>
    <w:rsid w:val="00773D82"/>
    <w:rsid w:val="00774982"/>
    <w:rsid w:val="00775153"/>
    <w:rsid w:val="007802E3"/>
    <w:rsid w:val="00781504"/>
    <w:rsid w:val="0078242E"/>
    <w:rsid w:val="00782A5B"/>
    <w:rsid w:val="007856D4"/>
    <w:rsid w:val="007863C1"/>
    <w:rsid w:val="007872F3"/>
    <w:rsid w:val="00791889"/>
    <w:rsid w:val="00792C0B"/>
    <w:rsid w:val="00793316"/>
    <w:rsid w:val="00793DBD"/>
    <w:rsid w:val="00794111"/>
    <w:rsid w:val="00797289"/>
    <w:rsid w:val="007A0FE0"/>
    <w:rsid w:val="007A1E67"/>
    <w:rsid w:val="007A1FF2"/>
    <w:rsid w:val="007A2F72"/>
    <w:rsid w:val="007A3206"/>
    <w:rsid w:val="007A4A84"/>
    <w:rsid w:val="007A4DDA"/>
    <w:rsid w:val="007A5E9D"/>
    <w:rsid w:val="007A67F3"/>
    <w:rsid w:val="007B0B84"/>
    <w:rsid w:val="007B0E42"/>
    <w:rsid w:val="007B15C2"/>
    <w:rsid w:val="007B18D7"/>
    <w:rsid w:val="007B5FA1"/>
    <w:rsid w:val="007B769C"/>
    <w:rsid w:val="007B77D0"/>
    <w:rsid w:val="007C0498"/>
    <w:rsid w:val="007C3669"/>
    <w:rsid w:val="007C604F"/>
    <w:rsid w:val="007C62AC"/>
    <w:rsid w:val="007C6AAE"/>
    <w:rsid w:val="007D0137"/>
    <w:rsid w:val="007D1621"/>
    <w:rsid w:val="007D287A"/>
    <w:rsid w:val="007D2B02"/>
    <w:rsid w:val="007D4283"/>
    <w:rsid w:val="007D5665"/>
    <w:rsid w:val="007D56E8"/>
    <w:rsid w:val="007D66A6"/>
    <w:rsid w:val="007D6B97"/>
    <w:rsid w:val="007D7FDE"/>
    <w:rsid w:val="007E0A9C"/>
    <w:rsid w:val="007E221E"/>
    <w:rsid w:val="007E3122"/>
    <w:rsid w:val="007E4142"/>
    <w:rsid w:val="007E6057"/>
    <w:rsid w:val="007E66B2"/>
    <w:rsid w:val="007E7A7E"/>
    <w:rsid w:val="007F143F"/>
    <w:rsid w:val="007F1F52"/>
    <w:rsid w:val="007F3543"/>
    <w:rsid w:val="007F7648"/>
    <w:rsid w:val="007F77A9"/>
    <w:rsid w:val="007F7F52"/>
    <w:rsid w:val="008000F2"/>
    <w:rsid w:val="0080014B"/>
    <w:rsid w:val="00800785"/>
    <w:rsid w:val="00800E89"/>
    <w:rsid w:val="008014FE"/>
    <w:rsid w:val="00802378"/>
    <w:rsid w:val="00803EAF"/>
    <w:rsid w:val="00804BBC"/>
    <w:rsid w:val="0080741C"/>
    <w:rsid w:val="00812C29"/>
    <w:rsid w:val="0081690F"/>
    <w:rsid w:val="00816FEF"/>
    <w:rsid w:val="00820C85"/>
    <w:rsid w:val="008246C5"/>
    <w:rsid w:val="0082662A"/>
    <w:rsid w:val="008305CA"/>
    <w:rsid w:val="00830DF8"/>
    <w:rsid w:val="00830E62"/>
    <w:rsid w:val="0083130C"/>
    <w:rsid w:val="00832342"/>
    <w:rsid w:val="0083453D"/>
    <w:rsid w:val="00834645"/>
    <w:rsid w:val="00834B9D"/>
    <w:rsid w:val="00834E98"/>
    <w:rsid w:val="0083683C"/>
    <w:rsid w:val="00836B12"/>
    <w:rsid w:val="00837095"/>
    <w:rsid w:val="008372BE"/>
    <w:rsid w:val="00837449"/>
    <w:rsid w:val="00841C7A"/>
    <w:rsid w:val="008423D1"/>
    <w:rsid w:val="00842976"/>
    <w:rsid w:val="008434C0"/>
    <w:rsid w:val="00845D81"/>
    <w:rsid w:val="00845EFE"/>
    <w:rsid w:val="00846DFF"/>
    <w:rsid w:val="008471D4"/>
    <w:rsid w:val="008475EC"/>
    <w:rsid w:val="00851EBC"/>
    <w:rsid w:val="0085265D"/>
    <w:rsid w:val="00852AA3"/>
    <w:rsid w:val="00853A3F"/>
    <w:rsid w:val="0085444B"/>
    <w:rsid w:val="00854803"/>
    <w:rsid w:val="0085655B"/>
    <w:rsid w:val="00861067"/>
    <w:rsid w:val="008621E5"/>
    <w:rsid w:val="00862A4A"/>
    <w:rsid w:val="00863AC7"/>
    <w:rsid w:val="00863ED7"/>
    <w:rsid w:val="00866781"/>
    <w:rsid w:val="00870483"/>
    <w:rsid w:val="008709EE"/>
    <w:rsid w:val="00873336"/>
    <w:rsid w:val="00873CF8"/>
    <w:rsid w:val="00874743"/>
    <w:rsid w:val="00875BD8"/>
    <w:rsid w:val="008766C1"/>
    <w:rsid w:val="00877C36"/>
    <w:rsid w:val="0088016C"/>
    <w:rsid w:val="008831D3"/>
    <w:rsid w:val="00883294"/>
    <w:rsid w:val="00885D93"/>
    <w:rsid w:val="00885F76"/>
    <w:rsid w:val="00890165"/>
    <w:rsid w:val="0089423F"/>
    <w:rsid w:val="00894FCF"/>
    <w:rsid w:val="0089634B"/>
    <w:rsid w:val="008A0558"/>
    <w:rsid w:val="008A05D1"/>
    <w:rsid w:val="008A47BE"/>
    <w:rsid w:val="008A5527"/>
    <w:rsid w:val="008A7595"/>
    <w:rsid w:val="008B016D"/>
    <w:rsid w:val="008B2279"/>
    <w:rsid w:val="008B2C47"/>
    <w:rsid w:val="008B3571"/>
    <w:rsid w:val="008B4712"/>
    <w:rsid w:val="008B4C45"/>
    <w:rsid w:val="008B4DB7"/>
    <w:rsid w:val="008B5E9B"/>
    <w:rsid w:val="008B7224"/>
    <w:rsid w:val="008B7E39"/>
    <w:rsid w:val="008C14C2"/>
    <w:rsid w:val="008C1608"/>
    <w:rsid w:val="008C22DD"/>
    <w:rsid w:val="008C2CCD"/>
    <w:rsid w:val="008C4765"/>
    <w:rsid w:val="008C7A39"/>
    <w:rsid w:val="008C7A83"/>
    <w:rsid w:val="008D04E1"/>
    <w:rsid w:val="008D0976"/>
    <w:rsid w:val="008D26F0"/>
    <w:rsid w:val="008D3055"/>
    <w:rsid w:val="008D4804"/>
    <w:rsid w:val="008D51DA"/>
    <w:rsid w:val="008D614A"/>
    <w:rsid w:val="008D7A07"/>
    <w:rsid w:val="008E0057"/>
    <w:rsid w:val="008E24E8"/>
    <w:rsid w:val="008E2791"/>
    <w:rsid w:val="008E29B0"/>
    <w:rsid w:val="008E3BB5"/>
    <w:rsid w:val="008E413F"/>
    <w:rsid w:val="008E4270"/>
    <w:rsid w:val="008E51ED"/>
    <w:rsid w:val="008F0F83"/>
    <w:rsid w:val="008F189C"/>
    <w:rsid w:val="008F251E"/>
    <w:rsid w:val="008F463E"/>
    <w:rsid w:val="00900239"/>
    <w:rsid w:val="0090160A"/>
    <w:rsid w:val="009023E4"/>
    <w:rsid w:val="009033F0"/>
    <w:rsid w:val="009051ED"/>
    <w:rsid w:val="00910A3C"/>
    <w:rsid w:val="00913018"/>
    <w:rsid w:val="009145F9"/>
    <w:rsid w:val="0091684A"/>
    <w:rsid w:val="00917147"/>
    <w:rsid w:val="00920354"/>
    <w:rsid w:val="00923C7E"/>
    <w:rsid w:val="009245E2"/>
    <w:rsid w:val="00924CBB"/>
    <w:rsid w:val="00925859"/>
    <w:rsid w:val="00925E78"/>
    <w:rsid w:val="00926BD4"/>
    <w:rsid w:val="009272B6"/>
    <w:rsid w:val="0092745B"/>
    <w:rsid w:val="00927EA0"/>
    <w:rsid w:val="00932C8B"/>
    <w:rsid w:val="00934A9D"/>
    <w:rsid w:val="009354EF"/>
    <w:rsid w:val="009356E5"/>
    <w:rsid w:val="00936429"/>
    <w:rsid w:val="00937AC2"/>
    <w:rsid w:val="00937C61"/>
    <w:rsid w:val="009400CC"/>
    <w:rsid w:val="00941AE7"/>
    <w:rsid w:val="00941FB0"/>
    <w:rsid w:val="00942C68"/>
    <w:rsid w:val="00945829"/>
    <w:rsid w:val="00945F1F"/>
    <w:rsid w:val="00946EFA"/>
    <w:rsid w:val="00950069"/>
    <w:rsid w:val="0095144A"/>
    <w:rsid w:val="00951C6D"/>
    <w:rsid w:val="00952E5F"/>
    <w:rsid w:val="009543F7"/>
    <w:rsid w:val="00956AC5"/>
    <w:rsid w:val="00960E0B"/>
    <w:rsid w:val="00961738"/>
    <w:rsid w:val="00963EB5"/>
    <w:rsid w:val="00964690"/>
    <w:rsid w:val="00967497"/>
    <w:rsid w:val="0096755B"/>
    <w:rsid w:val="00970417"/>
    <w:rsid w:val="0097058A"/>
    <w:rsid w:val="009724F0"/>
    <w:rsid w:val="009750AC"/>
    <w:rsid w:val="009819AC"/>
    <w:rsid w:val="00982A9C"/>
    <w:rsid w:val="00983460"/>
    <w:rsid w:val="009879F0"/>
    <w:rsid w:val="00987EA5"/>
    <w:rsid w:val="009907BB"/>
    <w:rsid w:val="00991F21"/>
    <w:rsid w:val="00993AD8"/>
    <w:rsid w:val="009948F1"/>
    <w:rsid w:val="00996DD8"/>
    <w:rsid w:val="00997E64"/>
    <w:rsid w:val="009A05F5"/>
    <w:rsid w:val="009A2BBC"/>
    <w:rsid w:val="009A2C4A"/>
    <w:rsid w:val="009A4F15"/>
    <w:rsid w:val="009A51D9"/>
    <w:rsid w:val="009B463F"/>
    <w:rsid w:val="009B61AE"/>
    <w:rsid w:val="009C1546"/>
    <w:rsid w:val="009C1DFB"/>
    <w:rsid w:val="009C26B9"/>
    <w:rsid w:val="009C4551"/>
    <w:rsid w:val="009C6517"/>
    <w:rsid w:val="009C7A30"/>
    <w:rsid w:val="009D0A4D"/>
    <w:rsid w:val="009D131C"/>
    <w:rsid w:val="009D20B0"/>
    <w:rsid w:val="009D2838"/>
    <w:rsid w:val="009D2F91"/>
    <w:rsid w:val="009D59EC"/>
    <w:rsid w:val="009D60FB"/>
    <w:rsid w:val="009D783D"/>
    <w:rsid w:val="009E0769"/>
    <w:rsid w:val="009E501F"/>
    <w:rsid w:val="009E5479"/>
    <w:rsid w:val="009E624B"/>
    <w:rsid w:val="009E7FA1"/>
    <w:rsid w:val="009F0806"/>
    <w:rsid w:val="009F097D"/>
    <w:rsid w:val="009F124A"/>
    <w:rsid w:val="009F4B5D"/>
    <w:rsid w:val="009F4D7F"/>
    <w:rsid w:val="009F4FAB"/>
    <w:rsid w:val="009F695C"/>
    <w:rsid w:val="009F7BC8"/>
    <w:rsid w:val="009F7D7B"/>
    <w:rsid w:val="00A00C1B"/>
    <w:rsid w:val="00A01371"/>
    <w:rsid w:val="00A01715"/>
    <w:rsid w:val="00A01826"/>
    <w:rsid w:val="00A02103"/>
    <w:rsid w:val="00A02A23"/>
    <w:rsid w:val="00A03227"/>
    <w:rsid w:val="00A03994"/>
    <w:rsid w:val="00A05949"/>
    <w:rsid w:val="00A0681F"/>
    <w:rsid w:val="00A102A6"/>
    <w:rsid w:val="00A10BB4"/>
    <w:rsid w:val="00A14D8C"/>
    <w:rsid w:val="00A20296"/>
    <w:rsid w:val="00A203E3"/>
    <w:rsid w:val="00A2294A"/>
    <w:rsid w:val="00A229F6"/>
    <w:rsid w:val="00A231E0"/>
    <w:rsid w:val="00A23626"/>
    <w:rsid w:val="00A252B4"/>
    <w:rsid w:val="00A256BE"/>
    <w:rsid w:val="00A263B8"/>
    <w:rsid w:val="00A301FD"/>
    <w:rsid w:val="00A3490E"/>
    <w:rsid w:val="00A3493C"/>
    <w:rsid w:val="00A35F4D"/>
    <w:rsid w:val="00A363BF"/>
    <w:rsid w:val="00A3659C"/>
    <w:rsid w:val="00A36A02"/>
    <w:rsid w:val="00A400E1"/>
    <w:rsid w:val="00A41898"/>
    <w:rsid w:val="00A41D26"/>
    <w:rsid w:val="00A430AF"/>
    <w:rsid w:val="00A43B81"/>
    <w:rsid w:val="00A50677"/>
    <w:rsid w:val="00A53B78"/>
    <w:rsid w:val="00A56E26"/>
    <w:rsid w:val="00A57D23"/>
    <w:rsid w:val="00A6136B"/>
    <w:rsid w:val="00A64F04"/>
    <w:rsid w:val="00A67E32"/>
    <w:rsid w:val="00A71B70"/>
    <w:rsid w:val="00A738E8"/>
    <w:rsid w:val="00A75180"/>
    <w:rsid w:val="00A75291"/>
    <w:rsid w:val="00A75CB4"/>
    <w:rsid w:val="00A7693A"/>
    <w:rsid w:val="00A772AB"/>
    <w:rsid w:val="00A805C9"/>
    <w:rsid w:val="00A807B1"/>
    <w:rsid w:val="00A823C6"/>
    <w:rsid w:val="00A82E40"/>
    <w:rsid w:val="00A83D7A"/>
    <w:rsid w:val="00A84952"/>
    <w:rsid w:val="00A84EB8"/>
    <w:rsid w:val="00A85CC2"/>
    <w:rsid w:val="00A8719C"/>
    <w:rsid w:val="00A9286B"/>
    <w:rsid w:val="00A96593"/>
    <w:rsid w:val="00A97603"/>
    <w:rsid w:val="00AA1DE6"/>
    <w:rsid w:val="00AA1DEE"/>
    <w:rsid w:val="00AA2ED8"/>
    <w:rsid w:val="00AA3BF2"/>
    <w:rsid w:val="00AA56BE"/>
    <w:rsid w:val="00AA58F8"/>
    <w:rsid w:val="00AA5ED4"/>
    <w:rsid w:val="00AA659A"/>
    <w:rsid w:val="00AB0FA5"/>
    <w:rsid w:val="00AB622B"/>
    <w:rsid w:val="00AB6398"/>
    <w:rsid w:val="00AB65D2"/>
    <w:rsid w:val="00AB676A"/>
    <w:rsid w:val="00AB7018"/>
    <w:rsid w:val="00AB7A10"/>
    <w:rsid w:val="00AC257C"/>
    <w:rsid w:val="00AC3348"/>
    <w:rsid w:val="00AC3B25"/>
    <w:rsid w:val="00AC46C9"/>
    <w:rsid w:val="00AC4BB4"/>
    <w:rsid w:val="00AC57CB"/>
    <w:rsid w:val="00AC58AC"/>
    <w:rsid w:val="00AD2657"/>
    <w:rsid w:val="00AD2E31"/>
    <w:rsid w:val="00AD4612"/>
    <w:rsid w:val="00AD525A"/>
    <w:rsid w:val="00AD64A2"/>
    <w:rsid w:val="00AD7DD8"/>
    <w:rsid w:val="00AE02D5"/>
    <w:rsid w:val="00AE09A2"/>
    <w:rsid w:val="00AE1393"/>
    <w:rsid w:val="00AE1ADC"/>
    <w:rsid w:val="00AE21E1"/>
    <w:rsid w:val="00AE2377"/>
    <w:rsid w:val="00AE6289"/>
    <w:rsid w:val="00AE672A"/>
    <w:rsid w:val="00AE7B51"/>
    <w:rsid w:val="00AF0EC8"/>
    <w:rsid w:val="00B01D0B"/>
    <w:rsid w:val="00B03305"/>
    <w:rsid w:val="00B04A64"/>
    <w:rsid w:val="00B117D9"/>
    <w:rsid w:val="00B11D42"/>
    <w:rsid w:val="00B12AC1"/>
    <w:rsid w:val="00B131E8"/>
    <w:rsid w:val="00B1368E"/>
    <w:rsid w:val="00B1383D"/>
    <w:rsid w:val="00B15391"/>
    <w:rsid w:val="00B15CE3"/>
    <w:rsid w:val="00B171BA"/>
    <w:rsid w:val="00B20D38"/>
    <w:rsid w:val="00B22B5E"/>
    <w:rsid w:val="00B25750"/>
    <w:rsid w:val="00B26888"/>
    <w:rsid w:val="00B306D8"/>
    <w:rsid w:val="00B30AAC"/>
    <w:rsid w:val="00B31352"/>
    <w:rsid w:val="00B33B6F"/>
    <w:rsid w:val="00B34737"/>
    <w:rsid w:val="00B35165"/>
    <w:rsid w:val="00B35F62"/>
    <w:rsid w:val="00B36164"/>
    <w:rsid w:val="00B40057"/>
    <w:rsid w:val="00B40DAA"/>
    <w:rsid w:val="00B40DC1"/>
    <w:rsid w:val="00B41798"/>
    <w:rsid w:val="00B41A34"/>
    <w:rsid w:val="00B4223D"/>
    <w:rsid w:val="00B43A4C"/>
    <w:rsid w:val="00B4669E"/>
    <w:rsid w:val="00B47CAC"/>
    <w:rsid w:val="00B52737"/>
    <w:rsid w:val="00B54970"/>
    <w:rsid w:val="00B56378"/>
    <w:rsid w:val="00B56879"/>
    <w:rsid w:val="00B56D48"/>
    <w:rsid w:val="00B5725C"/>
    <w:rsid w:val="00B608B4"/>
    <w:rsid w:val="00B60CA4"/>
    <w:rsid w:val="00B623B0"/>
    <w:rsid w:val="00B6307C"/>
    <w:rsid w:val="00B65C99"/>
    <w:rsid w:val="00B65E89"/>
    <w:rsid w:val="00B66316"/>
    <w:rsid w:val="00B677E3"/>
    <w:rsid w:val="00B7150A"/>
    <w:rsid w:val="00B71C91"/>
    <w:rsid w:val="00B727E5"/>
    <w:rsid w:val="00B76AB6"/>
    <w:rsid w:val="00B80596"/>
    <w:rsid w:val="00B823FE"/>
    <w:rsid w:val="00B8253B"/>
    <w:rsid w:val="00B833E1"/>
    <w:rsid w:val="00B84D1E"/>
    <w:rsid w:val="00B8637B"/>
    <w:rsid w:val="00B911C7"/>
    <w:rsid w:val="00B937D4"/>
    <w:rsid w:val="00B94AE3"/>
    <w:rsid w:val="00B953E1"/>
    <w:rsid w:val="00B954BA"/>
    <w:rsid w:val="00B960C5"/>
    <w:rsid w:val="00B97AE5"/>
    <w:rsid w:val="00B97E68"/>
    <w:rsid w:val="00BA1A16"/>
    <w:rsid w:val="00BA450B"/>
    <w:rsid w:val="00BA6C85"/>
    <w:rsid w:val="00BB12DA"/>
    <w:rsid w:val="00BB17A9"/>
    <w:rsid w:val="00BB22DB"/>
    <w:rsid w:val="00BB34D1"/>
    <w:rsid w:val="00BB4AA1"/>
    <w:rsid w:val="00BB5972"/>
    <w:rsid w:val="00BB6E4F"/>
    <w:rsid w:val="00BB7681"/>
    <w:rsid w:val="00BC1669"/>
    <w:rsid w:val="00BC3C30"/>
    <w:rsid w:val="00BC5C19"/>
    <w:rsid w:val="00BC76BD"/>
    <w:rsid w:val="00BD021B"/>
    <w:rsid w:val="00BD054F"/>
    <w:rsid w:val="00BD5DB8"/>
    <w:rsid w:val="00BD7206"/>
    <w:rsid w:val="00BD73AD"/>
    <w:rsid w:val="00BE539B"/>
    <w:rsid w:val="00BF055C"/>
    <w:rsid w:val="00BF07E2"/>
    <w:rsid w:val="00BF10D9"/>
    <w:rsid w:val="00BF534B"/>
    <w:rsid w:val="00BF5EAC"/>
    <w:rsid w:val="00BF7653"/>
    <w:rsid w:val="00BF7FE9"/>
    <w:rsid w:val="00C01E30"/>
    <w:rsid w:val="00C02302"/>
    <w:rsid w:val="00C024E7"/>
    <w:rsid w:val="00C03361"/>
    <w:rsid w:val="00C04164"/>
    <w:rsid w:val="00C065D1"/>
    <w:rsid w:val="00C06637"/>
    <w:rsid w:val="00C07088"/>
    <w:rsid w:val="00C079AD"/>
    <w:rsid w:val="00C1024F"/>
    <w:rsid w:val="00C12F03"/>
    <w:rsid w:val="00C142FB"/>
    <w:rsid w:val="00C15652"/>
    <w:rsid w:val="00C15771"/>
    <w:rsid w:val="00C17676"/>
    <w:rsid w:val="00C20277"/>
    <w:rsid w:val="00C20E31"/>
    <w:rsid w:val="00C214BE"/>
    <w:rsid w:val="00C21784"/>
    <w:rsid w:val="00C2217B"/>
    <w:rsid w:val="00C248BE"/>
    <w:rsid w:val="00C26C1A"/>
    <w:rsid w:val="00C26CFD"/>
    <w:rsid w:val="00C3584E"/>
    <w:rsid w:val="00C37B1C"/>
    <w:rsid w:val="00C37BF7"/>
    <w:rsid w:val="00C37F56"/>
    <w:rsid w:val="00C40340"/>
    <w:rsid w:val="00C411BC"/>
    <w:rsid w:val="00C41AEE"/>
    <w:rsid w:val="00C42A6A"/>
    <w:rsid w:val="00C43220"/>
    <w:rsid w:val="00C4373B"/>
    <w:rsid w:val="00C43E5E"/>
    <w:rsid w:val="00C43F35"/>
    <w:rsid w:val="00C507DC"/>
    <w:rsid w:val="00C52409"/>
    <w:rsid w:val="00C5294B"/>
    <w:rsid w:val="00C52F62"/>
    <w:rsid w:val="00C5342E"/>
    <w:rsid w:val="00C5377C"/>
    <w:rsid w:val="00C55DD4"/>
    <w:rsid w:val="00C57492"/>
    <w:rsid w:val="00C5756A"/>
    <w:rsid w:val="00C610DC"/>
    <w:rsid w:val="00C62C5D"/>
    <w:rsid w:val="00C636F9"/>
    <w:rsid w:val="00C70CEB"/>
    <w:rsid w:val="00C70DAF"/>
    <w:rsid w:val="00C70E1E"/>
    <w:rsid w:val="00C71659"/>
    <w:rsid w:val="00C71EBC"/>
    <w:rsid w:val="00C7237A"/>
    <w:rsid w:val="00C73C89"/>
    <w:rsid w:val="00C747EE"/>
    <w:rsid w:val="00C752B8"/>
    <w:rsid w:val="00C7580E"/>
    <w:rsid w:val="00C82AAF"/>
    <w:rsid w:val="00C82AB9"/>
    <w:rsid w:val="00C84437"/>
    <w:rsid w:val="00C862A6"/>
    <w:rsid w:val="00C86A84"/>
    <w:rsid w:val="00C927EC"/>
    <w:rsid w:val="00C95586"/>
    <w:rsid w:val="00C95D35"/>
    <w:rsid w:val="00C97484"/>
    <w:rsid w:val="00C97ACC"/>
    <w:rsid w:val="00CA038C"/>
    <w:rsid w:val="00CA5EA4"/>
    <w:rsid w:val="00CA7443"/>
    <w:rsid w:val="00CA7570"/>
    <w:rsid w:val="00CB0650"/>
    <w:rsid w:val="00CB17A9"/>
    <w:rsid w:val="00CB2EB3"/>
    <w:rsid w:val="00CB392E"/>
    <w:rsid w:val="00CB45C5"/>
    <w:rsid w:val="00CB4945"/>
    <w:rsid w:val="00CB6109"/>
    <w:rsid w:val="00CB6EE7"/>
    <w:rsid w:val="00CB7B20"/>
    <w:rsid w:val="00CC003E"/>
    <w:rsid w:val="00CC11A2"/>
    <w:rsid w:val="00CC1CB5"/>
    <w:rsid w:val="00CC3D75"/>
    <w:rsid w:val="00CC429B"/>
    <w:rsid w:val="00CC42A9"/>
    <w:rsid w:val="00CC49CE"/>
    <w:rsid w:val="00CC73FB"/>
    <w:rsid w:val="00CC76BA"/>
    <w:rsid w:val="00CC7FC4"/>
    <w:rsid w:val="00CD008C"/>
    <w:rsid w:val="00CD0325"/>
    <w:rsid w:val="00CD2CA1"/>
    <w:rsid w:val="00CD3064"/>
    <w:rsid w:val="00CD314F"/>
    <w:rsid w:val="00CD337F"/>
    <w:rsid w:val="00CD477D"/>
    <w:rsid w:val="00CD67CA"/>
    <w:rsid w:val="00CD6BD7"/>
    <w:rsid w:val="00CD7FEB"/>
    <w:rsid w:val="00CE10D0"/>
    <w:rsid w:val="00CE14D3"/>
    <w:rsid w:val="00CE1A24"/>
    <w:rsid w:val="00CE3828"/>
    <w:rsid w:val="00CE53A4"/>
    <w:rsid w:val="00CF08E1"/>
    <w:rsid w:val="00CF29F4"/>
    <w:rsid w:val="00CF5C8E"/>
    <w:rsid w:val="00CF6F42"/>
    <w:rsid w:val="00D00C75"/>
    <w:rsid w:val="00D01776"/>
    <w:rsid w:val="00D01CF4"/>
    <w:rsid w:val="00D0319A"/>
    <w:rsid w:val="00D0436B"/>
    <w:rsid w:val="00D04AC6"/>
    <w:rsid w:val="00D04FA8"/>
    <w:rsid w:val="00D05087"/>
    <w:rsid w:val="00D052BC"/>
    <w:rsid w:val="00D056B1"/>
    <w:rsid w:val="00D104E5"/>
    <w:rsid w:val="00D10C49"/>
    <w:rsid w:val="00D11B91"/>
    <w:rsid w:val="00D12660"/>
    <w:rsid w:val="00D12696"/>
    <w:rsid w:val="00D129BC"/>
    <w:rsid w:val="00D13191"/>
    <w:rsid w:val="00D13DBB"/>
    <w:rsid w:val="00D142BE"/>
    <w:rsid w:val="00D14B13"/>
    <w:rsid w:val="00D151E9"/>
    <w:rsid w:val="00D17BCE"/>
    <w:rsid w:val="00D21354"/>
    <w:rsid w:val="00D30BA3"/>
    <w:rsid w:val="00D3169E"/>
    <w:rsid w:val="00D35D02"/>
    <w:rsid w:val="00D41C07"/>
    <w:rsid w:val="00D44F72"/>
    <w:rsid w:val="00D470E2"/>
    <w:rsid w:val="00D47E5A"/>
    <w:rsid w:val="00D51375"/>
    <w:rsid w:val="00D524AC"/>
    <w:rsid w:val="00D527DC"/>
    <w:rsid w:val="00D55014"/>
    <w:rsid w:val="00D56672"/>
    <w:rsid w:val="00D577CF"/>
    <w:rsid w:val="00D60D24"/>
    <w:rsid w:val="00D62695"/>
    <w:rsid w:val="00D63161"/>
    <w:rsid w:val="00D64CC8"/>
    <w:rsid w:val="00D66915"/>
    <w:rsid w:val="00D74533"/>
    <w:rsid w:val="00D7454E"/>
    <w:rsid w:val="00D75338"/>
    <w:rsid w:val="00D75488"/>
    <w:rsid w:val="00D76519"/>
    <w:rsid w:val="00D76839"/>
    <w:rsid w:val="00D808F9"/>
    <w:rsid w:val="00D809F4"/>
    <w:rsid w:val="00D80D0A"/>
    <w:rsid w:val="00D81BA3"/>
    <w:rsid w:val="00D81FB4"/>
    <w:rsid w:val="00D83873"/>
    <w:rsid w:val="00D841B1"/>
    <w:rsid w:val="00D85DE4"/>
    <w:rsid w:val="00D871E6"/>
    <w:rsid w:val="00D87424"/>
    <w:rsid w:val="00D87744"/>
    <w:rsid w:val="00D94D62"/>
    <w:rsid w:val="00D96911"/>
    <w:rsid w:val="00DA11B8"/>
    <w:rsid w:val="00DA1563"/>
    <w:rsid w:val="00DA1F15"/>
    <w:rsid w:val="00DA2E47"/>
    <w:rsid w:val="00DA52CB"/>
    <w:rsid w:val="00DA5646"/>
    <w:rsid w:val="00DA7A11"/>
    <w:rsid w:val="00DB14CE"/>
    <w:rsid w:val="00DB1A88"/>
    <w:rsid w:val="00DB224B"/>
    <w:rsid w:val="00DB2660"/>
    <w:rsid w:val="00DB2723"/>
    <w:rsid w:val="00DB2AF5"/>
    <w:rsid w:val="00DB31D7"/>
    <w:rsid w:val="00DB3D83"/>
    <w:rsid w:val="00DB3E82"/>
    <w:rsid w:val="00DB3EC9"/>
    <w:rsid w:val="00DB511E"/>
    <w:rsid w:val="00DB7883"/>
    <w:rsid w:val="00DC03D3"/>
    <w:rsid w:val="00DC0C38"/>
    <w:rsid w:val="00DC174F"/>
    <w:rsid w:val="00DC1C06"/>
    <w:rsid w:val="00DC5F34"/>
    <w:rsid w:val="00DC60B7"/>
    <w:rsid w:val="00DC65E6"/>
    <w:rsid w:val="00DC6FBA"/>
    <w:rsid w:val="00DD0EA5"/>
    <w:rsid w:val="00DD18EA"/>
    <w:rsid w:val="00DD3EAA"/>
    <w:rsid w:val="00DD4225"/>
    <w:rsid w:val="00DD45FA"/>
    <w:rsid w:val="00DD5103"/>
    <w:rsid w:val="00DD6303"/>
    <w:rsid w:val="00DD6559"/>
    <w:rsid w:val="00DE1B8E"/>
    <w:rsid w:val="00DE3333"/>
    <w:rsid w:val="00DE3EAA"/>
    <w:rsid w:val="00DE68A7"/>
    <w:rsid w:val="00DF1CD8"/>
    <w:rsid w:val="00DF41EB"/>
    <w:rsid w:val="00DF526B"/>
    <w:rsid w:val="00DF567B"/>
    <w:rsid w:val="00DF6D9C"/>
    <w:rsid w:val="00E006EF"/>
    <w:rsid w:val="00E014A8"/>
    <w:rsid w:val="00E023E4"/>
    <w:rsid w:val="00E02908"/>
    <w:rsid w:val="00E03B55"/>
    <w:rsid w:val="00E04318"/>
    <w:rsid w:val="00E05595"/>
    <w:rsid w:val="00E11351"/>
    <w:rsid w:val="00E117E9"/>
    <w:rsid w:val="00E13215"/>
    <w:rsid w:val="00E135DD"/>
    <w:rsid w:val="00E16D7A"/>
    <w:rsid w:val="00E2044C"/>
    <w:rsid w:val="00E2266A"/>
    <w:rsid w:val="00E23505"/>
    <w:rsid w:val="00E239C2"/>
    <w:rsid w:val="00E23D66"/>
    <w:rsid w:val="00E23DE5"/>
    <w:rsid w:val="00E24389"/>
    <w:rsid w:val="00E26B88"/>
    <w:rsid w:val="00E27383"/>
    <w:rsid w:val="00E27DB6"/>
    <w:rsid w:val="00E30055"/>
    <w:rsid w:val="00E3089A"/>
    <w:rsid w:val="00E3148B"/>
    <w:rsid w:val="00E33745"/>
    <w:rsid w:val="00E35298"/>
    <w:rsid w:val="00E3D719"/>
    <w:rsid w:val="00E40644"/>
    <w:rsid w:val="00E420BA"/>
    <w:rsid w:val="00E42AE5"/>
    <w:rsid w:val="00E42F1D"/>
    <w:rsid w:val="00E45C85"/>
    <w:rsid w:val="00E4655D"/>
    <w:rsid w:val="00E50CE4"/>
    <w:rsid w:val="00E526FD"/>
    <w:rsid w:val="00E535BE"/>
    <w:rsid w:val="00E53FCB"/>
    <w:rsid w:val="00E5403B"/>
    <w:rsid w:val="00E55B05"/>
    <w:rsid w:val="00E55ED4"/>
    <w:rsid w:val="00E5657C"/>
    <w:rsid w:val="00E57433"/>
    <w:rsid w:val="00E61471"/>
    <w:rsid w:val="00E61A59"/>
    <w:rsid w:val="00E626BA"/>
    <w:rsid w:val="00E6405D"/>
    <w:rsid w:val="00E6489A"/>
    <w:rsid w:val="00E64A2E"/>
    <w:rsid w:val="00E64AA6"/>
    <w:rsid w:val="00E659DE"/>
    <w:rsid w:val="00E66D2F"/>
    <w:rsid w:val="00E70AB0"/>
    <w:rsid w:val="00E72DEA"/>
    <w:rsid w:val="00E74884"/>
    <w:rsid w:val="00E749CB"/>
    <w:rsid w:val="00E75103"/>
    <w:rsid w:val="00E75A57"/>
    <w:rsid w:val="00E76112"/>
    <w:rsid w:val="00E76C11"/>
    <w:rsid w:val="00E7721C"/>
    <w:rsid w:val="00E77EC2"/>
    <w:rsid w:val="00E80202"/>
    <w:rsid w:val="00E81E0D"/>
    <w:rsid w:val="00E8338A"/>
    <w:rsid w:val="00E849CA"/>
    <w:rsid w:val="00E900EA"/>
    <w:rsid w:val="00E915DC"/>
    <w:rsid w:val="00E91DD5"/>
    <w:rsid w:val="00E92263"/>
    <w:rsid w:val="00E934FE"/>
    <w:rsid w:val="00E952B1"/>
    <w:rsid w:val="00E95301"/>
    <w:rsid w:val="00E953CF"/>
    <w:rsid w:val="00E95698"/>
    <w:rsid w:val="00E96B6D"/>
    <w:rsid w:val="00EA0508"/>
    <w:rsid w:val="00EA169E"/>
    <w:rsid w:val="00EA23A2"/>
    <w:rsid w:val="00EA394F"/>
    <w:rsid w:val="00EA4DDD"/>
    <w:rsid w:val="00EA70EB"/>
    <w:rsid w:val="00EA7C40"/>
    <w:rsid w:val="00EB2A4C"/>
    <w:rsid w:val="00EB37C8"/>
    <w:rsid w:val="00EB67E1"/>
    <w:rsid w:val="00EB6A1E"/>
    <w:rsid w:val="00EB6D2C"/>
    <w:rsid w:val="00EC113A"/>
    <w:rsid w:val="00EC2E1F"/>
    <w:rsid w:val="00EC31D3"/>
    <w:rsid w:val="00EC63F7"/>
    <w:rsid w:val="00EC7394"/>
    <w:rsid w:val="00EC7A6E"/>
    <w:rsid w:val="00ED05FD"/>
    <w:rsid w:val="00ED2C67"/>
    <w:rsid w:val="00ED2CBD"/>
    <w:rsid w:val="00ED46AF"/>
    <w:rsid w:val="00ED531C"/>
    <w:rsid w:val="00ED687A"/>
    <w:rsid w:val="00ED74A6"/>
    <w:rsid w:val="00EE305D"/>
    <w:rsid w:val="00EE3306"/>
    <w:rsid w:val="00EE3A63"/>
    <w:rsid w:val="00EE466F"/>
    <w:rsid w:val="00EE4744"/>
    <w:rsid w:val="00EE4AA1"/>
    <w:rsid w:val="00EE5D13"/>
    <w:rsid w:val="00EE69B4"/>
    <w:rsid w:val="00EE6E52"/>
    <w:rsid w:val="00EE7227"/>
    <w:rsid w:val="00EE738C"/>
    <w:rsid w:val="00EF0B22"/>
    <w:rsid w:val="00EF3BAD"/>
    <w:rsid w:val="00EF6A8B"/>
    <w:rsid w:val="00EF6EB0"/>
    <w:rsid w:val="00F00822"/>
    <w:rsid w:val="00F01A78"/>
    <w:rsid w:val="00F01B71"/>
    <w:rsid w:val="00F02442"/>
    <w:rsid w:val="00F0316C"/>
    <w:rsid w:val="00F040D2"/>
    <w:rsid w:val="00F041D3"/>
    <w:rsid w:val="00F0463B"/>
    <w:rsid w:val="00F053B7"/>
    <w:rsid w:val="00F06716"/>
    <w:rsid w:val="00F10180"/>
    <w:rsid w:val="00F10216"/>
    <w:rsid w:val="00F10332"/>
    <w:rsid w:val="00F106AE"/>
    <w:rsid w:val="00F10CFA"/>
    <w:rsid w:val="00F11C51"/>
    <w:rsid w:val="00F135A2"/>
    <w:rsid w:val="00F13D40"/>
    <w:rsid w:val="00F13EE4"/>
    <w:rsid w:val="00F15E96"/>
    <w:rsid w:val="00F15FB7"/>
    <w:rsid w:val="00F1700C"/>
    <w:rsid w:val="00F21015"/>
    <w:rsid w:val="00F22210"/>
    <w:rsid w:val="00F228F7"/>
    <w:rsid w:val="00F24848"/>
    <w:rsid w:val="00F25602"/>
    <w:rsid w:val="00F26D85"/>
    <w:rsid w:val="00F27431"/>
    <w:rsid w:val="00F303C0"/>
    <w:rsid w:val="00F3359B"/>
    <w:rsid w:val="00F33768"/>
    <w:rsid w:val="00F3394E"/>
    <w:rsid w:val="00F3616B"/>
    <w:rsid w:val="00F37150"/>
    <w:rsid w:val="00F37328"/>
    <w:rsid w:val="00F40975"/>
    <w:rsid w:val="00F40D46"/>
    <w:rsid w:val="00F43C76"/>
    <w:rsid w:val="00F4519C"/>
    <w:rsid w:val="00F46668"/>
    <w:rsid w:val="00F47E73"/>
    <w:rsid w:val="00F52509"/>
    <w:rsid w:val="00F52E0C"/>
    <w:rsid w:val="00F53016"/>
    <w:rsid w:val="00F536F0"/>
    <w:rsid w:val="00F55E8C"/>
    <w:rsid w:val="00F56ECA"/>
    <w:rsid w:val="00F60CB0"/>
    <w:rsid w:val="00F62812"/>
    <w:rsid w:val="00F6297B"/>
    <w:rsid w:val="00F64C92"/>
    <w:rsid w:val="00F65E1A"/>
    <w:rsid w:val="00F70984"/>
    <w:rsid w:val="00F71851"/>
    <w:rsid w:val="00F71C5A"/>
    <w:rsid w:val="00F73BB4"/>
    <w:rsid w:val="00F75FD7"/>
    <w:rsid w:val="00F76032"/>
    <w:rsid w:val="00F81021"/>
    <w:rsid w:val="00F833B8"/>
    <w:rsid w:val="00F8457E"/>
    <w:rsid w:val="00F858E9"/>
    <w:rsid w:val="00F86472"/>
    <w:rsid w:val="00F9307A"/>
    <w:rsid w:val="00F97C54"/>
    <w:rsid w:val="00FA097D"/>
    <w:rsid w:val="00FA28EE"/>
    <w:rsid w:val="00FA2E01"/>
    <w:rsid w:val="00FA31C5"/>
    <w:rsid w:val="00FA3AB9"/>
    <w:rsid w:val="00FA67CB"/>
    <w:rsid w:val="00FB12AB"/>
    <w:rsid w:val="00FB1DE2"/>
    <w:rsid w:val="00FB5611"/>
    <w:rsid w:val="00FB5DE9"/>
    <w:rsid w:val="00FB6836"/>
    <w:rsid w:val="00FB702F"/>
    <w:rsid w:val="00FC07D5"/>
    <w:rsid w:val="00FC141F"/>
    <w:rsid w:val="00FC1A2F"/>
    <w:rsid w:val="00FC3ECB"/>
    <w:rsid w:val="00FC50DF"/>
    <w:rsid w:val="00FC5231"/>
    <w:rsid w:val="00FC71EF"/>
    <w:rsid w:val="00FD2408"/>
    <w:rsid w:val="00FD3AEC"/>
    <w:rsid w:val="00FD3F27"/>
    <w:rsid w:val="00FD5915"/>
    <w:rsid w:val="00FD5EF1"/>
    <w:rsid w:val="00FD78B3"/>
    <w:rsid w:val="00FD795D"/>
    <w:rsid w:val="00FE051C"/>
    <w:rsid w:val="00FE1264"/>
    <w:rsid w:val="00FE3052"/>
    <w:rsid w:val="00FE30B7"/>
    <w:rsid w:val="00FE728D"/>
    <w:rsid w:val="00FE75A6"/>
    <w:rsid w:val="00FF03A7"/>
    <w:rsid w:val="00FF2406"/>
    <w:rsid w:val="00FF26DE"/>
    <w:rsid w:val="00FF2F8E"/>
    <w:rsid w:val="00FF358E"/>
    <w:rsid w:val="00FF3DE6"/>
    <w:rsid w:val="00FF525A"/>
    <w:rsid w:val="00FF5DE5"/>
    <w:rsid w:val="00FF624C"/>
    <w:rsid w:val="00FF7412"/>
    <w:rsid w:val="01BD38C3"/>
    <w:rsid w:val="01E3389A"/>
    <w:rsid w:val="024C842C"/>
    <w:rsid w:val="02993A61"/>
    <w:rsid w:val="02B04CD0"/>
    <w:rsid w:val="0385B8A1"/>
    <w:rsid w:val="03A68091"/>
    <w:rsid w:val="0553F0A2"/>
    <w:rsid w:val="0575E9A4"/>
    <w:rsid w:val="066B3A25"/>
    <w:rsid w:val="06A5A264"/>
    <w:rsid w:val="06BBB7F0"/>
    <w:rsid w:val="06D6F2A5"/>
    <w:rsid w:val="07970A02"/>
    <w:rsid w:val="082D52E9"/>
    <w:rsid w:val="085EBBA2"/>
    <w:rsid w:val="090B9883"/>
    <w:rsid w:val="09A04DFA"/>
    <w:rsid w:val="09C42FF3"/>
    <w:rsid w:val="0A4A91F5"/>
    <w:rsid w:val="0ADA916B"/>
    <w:rsid w:val="0B6C5DD5"/>
    <w:rsid w:val="0BBB552A"/>
    <w:rsid w:val="0BE6D464"/>
    <w:rsid w:val="0C8AC920"/>
    <w:rsid w:val="0D366864"/>
    <w:rsid w:val="0DA3AD07"/>
    <w:rsid w:val="0DF3592C"/>
    <w:rsid w:val="0E25F199"/>
    <w:rsid w:val="0E2A177C"/>
    <w:rsid w:val="0EB73815"/>
    <w:rsid w:val="10BA7C48"/>
    <w:rsid w:val="10E9A1D9"/>
    <w:rsid w:val="119324F0"/>
    <w:rsid w:val="11B1F4DB"/>
    <w:rsid w:val="11F032D6"/>
    <w:rsid w:val="11FBBF6B"/>
    <w:rsid w:val="12361172"/>
    <w:rsid w:val="1263498B"/>
    <w:rsid w:val="12E313B9"/>
    <w:rsid w:val="14089989"/>
    <w:rsid w:val="142B1DBF"/>
    <w:rsid w:val="148A5C46"/>
    <w:rsid w:val="1556C5EC"/>
    <w:rsid w:val="162F109E"/>
    <w:rsid w:val="1673465C"/>
    <w:rsid w:val="169F7F2A"/>
    <w:rsid w:val="16D38486"/>
    <w:rsid w:val="179B6C87"/>
    <w:rsid w:val="18559F97"/>
    <w:rsid w:val="18B1C154"/>
    <w:rsid w:val="18CA2CDD"/>
    <w:rsid w:val="18D7D4ED"/>
    <w:rsid w:val="18F5F6C6"/>
    <w:rsid w:val="19341917"/>
    <w:rsid w:val="195D85C5"/>
    <w:rsid w:val="1AB98F22"/>
    <w:rsid w:val="1B7551DD"/>
    <w:rsid w:val="1B7A2711"/>
    <w:rsid w:val="1B9E7DFC"/>
    <w:rsid w:val="1BA3F8A8"/>
    <w:rsid w:val="1BBFC37E"/>
    <w:rsid w:val="1BD121E3"/>
    <w:rsid w:val="1BE85120"/>
    <w:rsid w:val="1C146B7C"/>
    <w:rsid w:val="1C34F50F"/>
    <w:rsid w:val="1C8C7E7B"/>
    <w:rsid w:val="1CCDB222"/>
    <w:rsid w:val="1CE77353"/>
    <w:rsid w:val="1D1B762C"/>
    <w:rsid w:val="1D59965C"/>
    <w:rsid w:val="1D6B67F7"/>
    <w:rsid w:val="1E043CC0"/>
    <w:rsid w:val="1E8B8357"/>
    <w:rsid w:val="1EC8AEF4"/>
    <w:rsid w:val="1F2774E4"/>
    <w:rsid w:val="1F284302"/>
    <w:rsid w:val="1F633009"/>
    <w:rsid w:val="1FF4134C"/>
    <w:rsid w:val="20C0A39D"/>
    <w:rsid w:val="210D87A2"/>
    <w:rsid w:val="21665FAC"/>
    <w:rsid w:val="21702E7C"/>
    <w:rsid w:val="2228A8B2"/>
    <w:rsid w:val="223441C0"/>
    <w:rsid w:val="227F436E"/>
    <w:rsid w:val="22DC7C42"/>
    <w:rsid w:val="231F5489"/>
    <w:rsid w:val="234F8E39"/>
    <w:rsid w:val="23908D0C"/>
    <w:rsid w:val="239D9FAD"/>
    <w:rsid w:val="23A04015"/>
    <w:rsid w:val="246A0093"/>
    <w:rsid w:val="24857D37"/>
    <w:rsid w:val="249E7A8B"/>
    <w:rsid w:val="24A9EBDB"/>
    <w:rsid w:val="24EF44BE"/>
    <w:rsid w:val="2534186E"/>
    <w:rsid w:val="2540D56D"/>
    <w:rsid w:val="255E1EEA"/>
    <w:rsid w:val="25651A4F"/>
    <w:rsid w:val="26690C34"/>
    <w:rsid w:val="26C2E083"/>
    <w:rsid w:val="279BCA60"/>
    <w:rsid w:val="286C3418"/>
    <w:rsid w:val="289D132F"/>
    <w:rsid w:val="28D69CCB"/>
    <w:rsid w:val="29709F90"/>
    <w:rsid w:val="299D3848"/>
    <w:rsid w:val="2A51EC0E"/>
    <w:rsid w:val="2ABB844B"/>
    <w:rsid w:val="2ACB94D2"/>
    <w:rsid w:val="2B120BD0"/>
    <w:rsid w:val="2B70017D"/>
    <w:rsid w:val="2B7A9650"/>
    <w:rsid w:val="2B844124"/>
    <w:rsid w:val="2B908021"/>
    <w:rsid w:val="2BE0D948"/>
    <w:rsid w:val="2C491238"/>
    <w:rsid w:val="2D9DE65C"/>
    <w:rsid w:val="2DA95372"/>
    <w:rsid w:val="2DBC3981"/>
    <w:rsid w:val="2DC82554"/>
    <w:rsid w:val="2E9833F6"/>
    <w:rsid w:val="2EA80D3D"/>
    <w:rsid w:val="301380B9"/>
    <w:rsid w:val="30B709DD"/>
    <w:rsid w:val="31DF28CB"/>
    <w:rsid w:val="31E86994"/>
    <w:rsid w:val="3251D7DC"/>
    <w:rsid w:val="32C6B0BF"/>
    <w:rsid w:val="32CA0309"/>
    <w:rsid w:val="3311A63D"/>
    <w:rsid w:val="335AD4A7"/>
    <w:rsid w:val="335EE4A6"/>
    <w:rsid w:val="34BCC01C"/>
    <w:rsid w:val="34EC9F53"/>
    <w:rsid w:val="35C05731"/>
    <w:rsid w:val="35D98305"/>
    <w:rsid w:val="35F81E75"/>
    <w:rsid w:val="368DEB29"/>
    <w:rsid w:val="370D5296"/>
    <w:rsid w:val="381AFCC6"/>
    <w:rsid w:val="39784A00"/>
    <w:rsid w:val="39964AA6"/>
    <w:rsid w:val="3A263CF0"/>
    <w:rsid w:val="3A8A0474"/>
    <w:rsid w:val="3A9955E2"/>
    <w:rsid w:val="3AB31385"/>
    <w:rsid w:val="3AB9C581"/>
    <w:rsid w:val="3B74A0EF"/>
    <w:rsid w:val="3C1BA0B0"/>
    <w:rsid w:val="3C323BEA"/>
    <w:rsid w:val="3C72E75F"/>
    <w:rsid w:val="3E0FDAB2"/>
    <w:rsid w:val="3F0436CD"/>
    <w:rsid w:val="3F0A3B72"/>
    <w:rsid w:val="401C0A82"/>
    <w:rsid w:val="406AC2E3"/>
    <w:rsid w:val="411AE85B"/>
    <w:rsid w:val="41D03871"/>
    <w:rsid w:val="4346AEF2"/>
    <w:rsid w:val="43528310"/>
    <w:rsid w:val="4356090F"/>
    <w:rsid w:val="43C6752D"/>
    <w:rsid w:val="447A77FE"/>
    <w:rsid w:val="44D72C21"/>
    <w:rsid w:val="4587B5E7"/>
    <w:rsid w:val="45C7185D"/>
    <w:rsid w:val="460ED971"/>
    <w:rsid w:val="473ED84C"/>
    <w:rsid w:val="47DDD9E6"/>
    <w:rsid w:val="491C499C"/>
    <w:rsid w:val="4C61B9FC"/>
    <w:rsid w:val="4C7FBFE5"/>
    <w:rsid w:val="4CD3218B"/>
    <w:rsid w:val="4CECD52F"/>
    <w:rsid w:val="4D039367"/>
    <w:rsid w:val="4D87B178"/>
    <w:rsid w:val="4F09C6B7"/>
    <w:rsid w:val="4F2FAC9B"/>
    <w:rsid w:val="4FE184AC"/>
    <w:rsid w:val="500111C3"/>
    <w:rsid w:val="502423A9"/>
    <w:rsid w:val="50555916"/>
    <w:rsid w:val="5073A814"/>
    <w:rsid w:val="50C2D927"/>
    <w:rsid w:val="5156C162"/>
    <w:rsid w:val="51804AAE"/>
    <w:rsid w:val="51BD1859"/>
    <w:rsid w:val="51D82D76"/>
    <w:rsid w:val="51E28DCD"/>
    <w:rsid w:val="52AFE3D9"/>
    <w:rsid w:val="5311D063"/>
    <w:rsid w:val="545FA348"/>
    <w:rsid w:val="54705613"/>
    <w:rsid w:val="54DD9833"/>
    <w:rsid w:val="555EE5DC"/>
    <w:rsid w:val="55A19116"/>
    <w:rsid w:val="55CD2797"/>
    <w:rsid w:val="561D0C23"/>
    <w:rsid w:val="5897B2ED"/>
    <w:rsid w:val="58AC0E59"/>
    <w:rsid w:val="5A2D6F98"/>
    <w:rsid w:val="5AEF06C1"/>
    <w:rsid w:val="5B78D118"/>
    <w:rsid w:val="5B848415"/>
    <w:rsid w:val="5C8B8985"/>
    <w:rsid w:val="5D3B7B6D"/>
    <w:rsid w:val="5DA54B8B"/>
    <w:rsid w:val="5DBE5D31"/>
    <w:rsid w:val="5FDAB47F"/>
    <w:rsid w:val="601F17F9"/>
    <w:rsid w:val="60D75A39"/>
    <w:rsid w:val="615C3401"/>
    <w:rsid w:val="61830FA7"/>
    <w:rsid w:val="63229DD2"/>
    <w:rsid w:val="63277356"/>
    <w:rsid w:val="63903649"/>
    <w:rsid w:val="63DB67E0"/>
    <w:rsid w:val="63FCDE23"/>
    <w:rsid w:val="646223B2"/>
    <w:rsid w:val="64D85E57"/>
    <w:rsid w:val="65666AEA"/>
    <w:rsid w:val="656C5504"/>
    <w:rsid w:val="66770501"/>
    <w:rsid w:val="6745FBA0"/>
    <w:rsid w:val="675A60BE"/>
    <w:rsid w:val="67C9DD53"/>
    <w:rsid w:val="692F31E2"/>
    <w:rsid w:val="69776AA0"/>
    <w:rsid w:val="698CC94B"/>
    <w:rsid w:val="6A6CAD75"/>
    <w:rsid w:val="6ACAE36F"/>
    <w:rsid w:val="6AF197AB"/>
    <w:rsid w:val="6B5EE57A"/>
    <w:rsid w:val="6B85285E"/>
    <w:rsid w:val="6B908AE7"/>
    <w:rsid w:val="6BEBB284"/>
    <w:rsid w:val="6D17E848"/>
    <w:rsid w:val="6D4929B0"/>
    <w:rsid w:val="6D6DE53E"/>
    <w:rsid w:val="6D72A354"/>
    <w:rsid w:val="6E44FE62"/>
    <w:rsid w:val="6EF9F422"/>
    <w:rsid w:val="6F139842"/>
    <w:rsid w:val="7029BDA1"/>
    <w:rsid w:val="703159BC"/>
    <w:rsid w:val="70F71307"/>
    <w:rsid w:val="719C2931"/>
    <w:rsid w:val="71AB5B8E"/>
    <w:rsid w:val="71F1FED1"/>
    <w:rsid w:val="71F268B1"/>
    <w:rsid w:val="7401434C"/>
    <w:rsid w:val="745BDEEB"/>
    <w:rsid w:val="749206EE"/>
    <w:rsid w:val="74FAA8CD"/>
    <w:rsid w:val="7590CA00"/>
    <w:rsid w:val="760B08B0"/>
    <w:rsid w:val="765B4012"/>
    <w:rsid w:val="7674035C"/>
    <w:rsid w:val="778FF71F"/>
    <w:rsid w:val="77E22348"/>
    <w:rsid w:val="77F67D86"/>
    <w:rsid w:val="7809E1DE"/>
    <w:rsid w:val="78155643"/>
    <w:rsid w:val="78499E48"/>
    <w:rsid w:val="789E24E1"/>
    <w:rsid w:val="78F75743"/>
    <w:rsid w:val="79B5350E"/>
    <w:rsid w:val="7A49D282"/>
    <w:rsid w:val="7AE87D8E"/>
    <w:rsid w:val="7B52CE5E"/>
    <w:rsid w:val="7BC5D6ED"/>
    <w:rsid w:val="7C6F0243"/>
    <w:rsid w:val="7CC9F784"/>
    <w:rsid w:val="7D19A1A6"/>
    <w:rsid w:val="7DAD18D0"/>
    <w:rsid w:val="7E3A48B2"/>
    <w:rsid w:val="7F1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27A5"/>
  <w15:chartTrackingRefBased/>
  <w15:docId w15:val="{F71FD1E9-455F-41F4-8923-DDCB428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9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D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574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94C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94C"/>
    <w:rPr>
      <w:rFonts w:ascii="Times New Roman" w:eastAsia="Arial Unicode MS" w:hAnsi="Times New Roman" w:cs="Mangal"/>
      <w:kern w:val="1"/>
      <w:sz w:val="20"/>
      <w:szCs w:val="18"/>
      <w:lang w:val="x-none" w:eastAsia="hi-IN" w:bidi="hi-IN"/>
      <w14:ligatures w14:val="none"/>
    </w:rPr>
  </w:style>
  <w:style w:type="paragraph" w:styleId="Poprawka">
    <w:name w:val="Revision"/>
    <w:hidden/>
    <w:uiPriority w:val="99"/>
    <w:semiHidden/>
    <w:rsid w:val="00A231E0"/>
    <w:pPr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B7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B7"/>
    <w:rPr>
      <w:rFonts w:ascii="Times New Roman" w:eastAsia="Arial Unicode MS" w:hAnsi="Times New Roman" w:cs="Mangal"/>
      <w:b/>
      <w:bCs/>
      <w:kern w:val="1"/>
      <w:sz w:val="20"/>
      <w:szCs w:val="18"/>
      <w:lang w:val="x-none"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36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42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3E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1E"/>
    <w:rPr>
      <w:rFonts w:ascii="Segoe UI" w:eastAsia="Arial Unicode MS" w:hAnsi="Segoe UI" w:cs="Mangal"/>
      <w:kern w:val="1"/>
      <w:sz w:val="18"/>
      <w:szCs w:val="16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423D1"/>
    <w:rPr>
      <w:rFonts w:cs="Mangal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5DD1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24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24F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2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614A"/>
    <w:rPr>
      <w:b/>
      <w:bCs/>
    </w:rPr>
  </w:style>
  <w:style w:type="character" w:styleId="Wzmianka">
    <w:name w:val="Mention"/>
    <w:basedOn w:val="Domylnaczcionkaakapitu"/>
    <w:uiPriority w:val="99"/>
    <w:unhideWhenUsed/>
    <w:rsid w:val="00C55D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365d881f9fdea4ed78d667d34e0c8b35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6353e4a838555b8bb08fc4408d53744d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9F9AC-28C0-4F8F-9413-17CDE4D47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C2659-8B53-44EF-BD23-FF195EE81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E9D69-1290-416D-A60B-0275BF63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9BADB-CCBA-4F2F-8B28-0364C045967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Habib CCG</dc:creator>
  <cp:keywords/>
  <dc:description/>
  <cp:lastModifiedBy>Iza Hoppe CCG</cp:lastModifiedBy>
  <cp:revision>303</cp:revision>
  <dcterms:created xsi:type="dcterms:W3CDTF">2026-01-29T09:03:00Z</dcterms:created>
  <dcterms:modified xsi:type="dcterms:W3CDTF">2026-05-12T06:14:00Z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