
<file path=[Content_Types].xml><?xml version="1.0" encoding="utf-8"?>
<Types xmlns="http://schemas.openxmlformats.org/package/2006/content-types"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both"/>
        <w:rPr>
          <w:rFonts w:ascii="Calibri" w:cs="Calibri" w:eastAsia="Calibri" w:hAnsi="Calibri"/>
          <w:b w:val="1"/>
          <w:bCs w:val="1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b w:val="1"/>
          <w:bCs w:val="1"/>
          <w:sz w:val="24"/>
          <w:szCs w:val="24"/>
          <w:rtl w:val="0"/>
        </w:rPr>
        <w:t xml:space="preserve">Dlaczego bierzemy ślub? Wyniki badania</w:t>
      </w:r>
    </w:p>
    <w:p w:rsidR="00000000" w:rsidDel="00000000" w:rsidP="00000000" w:rsidRDefault="00000000" w:rsidRPr="00000000" w14:paraId="00000002">
      <w:pPr>
        <w:jc w:val="both"/>
        <w:rPr>
          <w:rFonts w:ascii="Calibri" w:cs="Calibri" w:eastAsia="Calibri" w:hAnsi="Calibri"/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both"/>
        <w:rPr>
          <w:rFonts w:ascii="Calibri" w:cs="Calibri" w:eastAsia="Calibri" w:hAnsi="Calibri"/>
          <w:b w:val="1"/>
          <w:bCs w:val="1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b w:val="1"/>
          <w:bCs w:val="1"/>
          <w:sz w:val="24"/>
          <w:szCs w:val="24"/>
          <w:rtl w:val="0"/>
        </w:rPr>
        <w:t xml:space="preserve">Dla niemal 40% respondentów (39%) to właśnie miłość pozostaje bezdyskusyjnie najważniejszym powodem zawarcia małżeństwa, wyprzedzając tradycyjne wartości rodzinne (31%) oraz potrzebę stabilizacji emocjonalnej (22%). Co ciekawe, w dobie wszechobecnego kreowania wizerunku w mediach społecznościowych, tylko marginalna grupa badanych (zaledwie 8%) wskazała na status społeczny jako kluczowy motyw. Dane te sugerują, że mimo dynamicznych zmian kulturowych, instytucja małżeństwa wciąż postrzegana jest przede wszystkim przez pryzmat osobistego spełnienia i autentycznej relacji, a nie społecznego prestiżu czy wyłącznie chłodnej kalkulacji.</w:t>
      </w:r>
    </w:p>
    <w:p w:rsidR="00000000" w:rsidDel="00000000" w:rsidP="00000000" w:rsidRDefault="00000000" w:rsidRPr="00000000" w14:paraId="00000004">
      <w:pPr>
        <w:pStyle w:val="Heading3"/>
        <w:keepNext w:val="0"/>
        <w:keepLines w:val="0"/>
        <w:spacing w:before="280" w:lineRule="auto"/>
        <w:jc w:val="both"/>
        <w:rPr>
          <w:rFonts w:ascii="Calibri" w:cs="Calibri" w:eastAsia="Calibri" w:hAnsi="Calibri"/>
          <w:b w:val="1"/>
          <w:bCs w:val="1"/>
          <w:color w:val="000000"/>
          <w:sz w:val="24"/>
          <w:szCs w:val="24"/>
        </w:rPr>
      </w:pPr>
      <w:bookmarkStart w:colFirst="0" w:colLast="0" w:name="_13v3iwy7yl4u" w:id="0"/>
      <w:bookmarkEnd w:id="0"/>
      <w:r w:rsidDel="00000000" w:rsidR="00000000" w:rsidRPr="00000000">
        <w:rPr>
          <w:rFonts w:ascii="Calibri" w:cs="Calibri" w:eastAsia="Calibri" w:hAnsi="Calibri"/>
          <w:b w:val="1"/>
          <w:bCs w:val="1"/>
          <w:color w:val="000000"/>
          <w:sz w:val="24"/>
          <w:szCs w:val="24"/>
          <w:rtl w:val="0"/>
        </w:rPr>
        <w:t xml:space="preserve">Współcześni Polacy odporni na presję </w:t>
      </w:r>
    </w:p>
    <w:p w:rsidR="00000000" w:rsidDel="00000000" w:rsidP="00000000" w:rsidRDefault="00000000" w:rsidRPr="00000000" w14:paraId="00000005">
      <w:pPr>
        <w:pStyle w:val="Heading3"/>
        <w:keepNext w:val="0"/>
        <w:keepLines w:val="0"/>
        <w:spacing w:before="280" w:lineRule="auto"/>
        <w:jc w:val="both"/>
        <w:rPr>
          <w:rFonts w:ascii="Calibri" w:cs="Calibri" w:eastAsia="Calibri" w:hAnsi="Calibri"/>
          <w:color w:val="000000"/>
          <w:sz w:val="24"/>
          <w:szCs w:val="24"/>
        </w:rPr>
      </w:pPr>
      <w:bookmarkStart w:colFirst="0" w:colLast="0" w:name="_5v4uzgngh2cm" w:id="1"/>
      <w:bookmarkEnd w:id="1"/>
      <w:r w:rsidDel="00000000" w:rsidR="00000000" w:rsidRPr="00000000">
        <w:rPr>
          <w:rFonts w:ascii="Calibri" w:cs="Calibri" w:eastAsia="Calibri" w:hAnsi="Calibri"/>
          <w:color w:val="000000"/>
          <w:sz w:val="24"/>
          <w:szCs w:val="24"/>
          <w:rtl w:val="0"/>
        </w:rPr>
        <w:t xml:space="preserve">Jak wynika z badania serwisu Prezentmarzeń “Dlaczego bierzemy ślub” imponująca większość respondentów (</w:t>
      </w:r>
      <w:r w:rsidDel="00000000" w:rsidR="00000000" w:rsidRPr="00000000">
        <w:rPr>
          <w:rFonts w:ascii="Calibri" w:cs="Calibri" w:eastAsia="Calibri" w:hAnsi="Calibri"/>
          <w:b w:val="1"/>
          <w:bCs w:val="1"/>
          <w:color w:val="000000"/>
          <w:sz w:val="24"/>
          <w:szCs w:val="24"/>
          <w:rtl w:val="0"/>
        </w:rPr>
        <w:t xml:space="preserve">76%</w:t>
      </w:r>
      <w:r w:rsidDel="00000000" w:rsidR="00000000" w:rsidRPr="00000000">
        <w:rPr>
          <w:rFonts w:ascii="Calibri" w:cs="Calibri" w:eastAsia="Calibri" w:hAnsi="Calibri"/>
          <w:color w:val="000000"/>
          <w:sz w:val="24"/>
          <w:szCs w:val="24"/>
          <w:rtl w:val="0"/>
        </w:rPr>
        <w:t xml:space="preserve">) deklaruje pełną niezależność w podejmowaniu decyzji o małżeństwie, kategorycznie odrzucając wpływ otoczenia. Choć rodzina wciąż pozostaje głównym źródłem zewnętrznych oczekiwań, dotykają one jedynie co czwartej osoby (</w:t>
      </w:r>
      <w:r w:rsidDel="00000000" w:rsidR="00000000" w:rsidRPr="00000000">
        <w:rPr>
          <w:rFonts w:ascii="Calibri" w:cs="Calibri" w:eastAsia="Calibri" w:hAnsi="Calibri"/>
          <w:b w:val="1"/>
          <w:bCs w:val="1"/>
          <w:color w:val="000000"/>
          <w:sz w:val="24"/>
          <w:szCs w:val="24"/>
          <w:rtl w:val="0"/>
        </w:rPr>
        <w:t xml:space="preserve">23%</w:t>
      </w:r>
      <w:r w:rsidDel="00000000" w:rsidR="00000000" w:rsidRPr="00000000">
        <w:rPr>
          <w:rFonts w:ascii="Calibri" w:cs="Calibri" w:eastAsia="Calibri" w:hAnsi="Calibri"/>
          <w:color w:val="000000"/>
          <w:sz w:val="24"/>
          <w:szCs w:val="24"/>
          <w:rtl w:val="0"/>
        </w:rPr>
        <w:t xml:space="preserve">). Prawdziwym zaskoczeniem jest niemal całkowity zanik presji rówieśniczej – zaledwie </w:t>
      </w:r>
      <w:r w:rsidDel="00000000" w:rsidR="00000000" w:rsidRPr="00000000">
        <w:rPr>
          <w:rFonts w:ascii="Calibri" w:cs="Calibri" w:eastAsia="Calibri" w:hAnsi="Calibri"/>
          <w:b w:val="1"/>
          <w:bCs w:val="1"/>
          <w:color w:val="000000"/>
          <w:sz w:val="24"/>
          <w:szCs w:val="24"/>
          <w:rtl w:val="0"/>
        </w:rPr>
        <w:t xml:space="preserve">1%</w:t>
      </w:r>
      <w:r w:rsidDel="00000000" w:rsidR="00000000" w:rsidRPr="00000000">
        <w:rPr>
          <w:rFonts w:ascii="Calibri" w:cs="Calibri" w:eastAsia="Calibri" w:hAnsi="Calibri"/>
          <w:color w:val="000000"/>
          <w:sz w:val="24"/>
          <w:szCs w:val="24"/>
          <w:rtl w:val="0"/>
        </w:rPr>
        <w:t xml:space="preserve"> ankietowanych wskazało przyjaciół jako źródło motywacji do zmiany stanu cywilnego. Te dane to wyraźny dowód na postępującą indywidualizację społeczeństwa: ślub przestał być obowiązkiem wobec wspólnoty, a stał się autonomicznym wyborem, wolnym od cudzych oczekiwań.</w:t>
      </w:r>
    </w:p>
    <w:p w:rsidR="00000000" w:rsidDel="00000000" w:rsidP="00000000" w:rsidRDefault="00000000" w:rsidRPr="00000000" w14:paraId="00000006">
      <w:pPr>
        <w:pStyle w:val="Heading3"/>
        <w:keepNext w:val="0"/>
        <w:keepLines w:val="0"/>
        <w:spacing w:before="280" w:lineRule="auto"/>
        <w:jc w:val="both"/>
        <w:rPr>
          <w:rFonts w:ascii="Calibri" w:cs="Calibri" w:eastAsia="Calibri" w:hAnsi="Calibri"/>
          <w:b w:val="1"/>
          <w:bCs w:val="1"/>
          <w:color w:val="000000"/>
          <w:sz w:val="24"/>
          <w:szCs w:val="24"/>
        </w:rPr>
      </w:pPr>
      <w:bookmarkStart w:colFirst="0" w:colLast="0" w:name="_fbfbio4189g9" w:id="2"/>
      <w:bookmarkEnd w:id="2"/>
      <w:r w:rsidDel="00000000" w:rsidR="00000000" w:rsidRPr="00000000">
        <w:rPr>
          <w:rFonts w:ascii="Calibri" w:cs="Calibri" w:eastAsia="Calibri" w:hAnsi="Calibri"/>
          <w:b w:val="1"/>
          <w:bCs w:val="1"/>
          <w:color w:val="000000"/>
          <w:sz w:val="24"/>
          <w:szCs w:val="24"/>
          <w:rtl w:val="0"/>
        </w:rPr>
        <w:t xml:space="preserve">Zmierzch patriarchatu na rzecz wspólnoty: Priorytety wyniesione z domu</w:t>
      </w:r>
    </w:p>
    <w:p w:rsidR="00000000" w:rsidDel="00000000" w:rsidP="00000000" w:rsidRDefault="00000000" w:rsidRPr="00000000" w14:paraId="00000007">
      <w:pPr>
        <w:spacing w:after="240" w:before="240" w:lineRule="auto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Analiza fundamentów, na których budowane są relacje, ujawnia istotną zmianę pokoleniową w hierarchii wartości domowych. Największa grupa ankietowanych (38%) wskazuje, że najważniejszą wartością przekazaną im przez rodzinę było traktowanie rodziny jako najwyższego priorytetu. Co kluczowe z punktu widzenia dynamiki społecznej, współczesne związki coraz częściej opierają się na partnerstwie – wspólne podejmowanie decyzji (24%) jest niemal dwukrotnie częściej wskazywane jako kluczowa wartość niż tradycyjne przywództwo głowy rodziny (12%). Mimo że lojalność pozostaje istotnym spoiwem (19%), niepokojąco niski wynik uzyskała komunikacja (zaledwie 7%), co może stanowić sygnał dla ekspertów, że umiejętność dialogu jest wciąż deficytowym kapitałem przekazywanym z pokolenia na pokolenie.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pStyle w:val="Heading3"/>
        <w:keepNext w:val="0"/>
        <w:keepLines w:val="0"/>
        <w:spacing w:before="280" w:lineRule="auto"/>
        <w:jc w:val="both"/>
        <w:rPr>
          <w:rFonts w:ascii="Calibri" w:cs="Calibri" w:eastAsia="Calibri" w:hAnsi="Calibri"/>
          <w:b w:val="1"/>
          <w:bCs w:val="1"/>
          <w:color w:val="000000"/>
          <w:sz w:val="24"/>
          <w:szCs w:val="24"/>
        </w:rPr>
      </w:pPr>
      <w:bookmarkStart w:colFirst="0" w:colLast="0" w:name="_upbjj5u1v9yo" w:id="3"/>
      <w:bookmarkEnd w:id="3"/>
      <w:r w:rsidDel="00000000" w:rsidR="00000000" w:rsidRPr="00000000">
        <w:rPr>
          <w:rFonts w:ascii="Calibri" w:cs="Calibri" w:eastAsia="Calibri" w:hAnsi="Calibri"/>
          <w:b w:val="1"/>
          <w:bCs w:val="1"/>
          <w:color w:val="000000"/>
          <w:sz w:val="24"/>
          <w:szCs w:val="24"/>
          <w:rtl w:val="0"/>
        </w:rPr>
        <w:t xml:space="preserve">Małżeństwo jako strategiczne partnerstwo: Liczy się wspólna wizja przyszłości</w:t>
      </w:r>
    </w:p>
    <w:p w:rsidR="00000000" w:rsidDel="00000000" w:rsidP="00000000" w:rsidRDefault="00000000" w:rsidRPr="00000000" w14:paraId="00000009">
      <w:pPr>
        <w:spacing w:after="240" w:before="240" w:lineRule="auto"/>
        <w:jc w:val="both"/>
        <w:rPr>
          <w:rFonts w:ascii="Calibri" w:cs="Calibri" w:eastAsia="Calibri" w:hAnsi="Calibri"/>
          <w:b w:val="1"/>
          <w:bCs w:val="1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Zaskakująca jedność w oczekiwaniach respondentów rysuje nowy portret współczesnego małżonka: to już nie tylko oparcie, ale przede wszystkim współtwórca życiowego sukcesu. Ponad połowa badanych (52%) jako kluczowe oczekiwanie wskazuje wspólne cele życiowe, co niemal trzykrotnie przewyższa zapotrzebowanie na tradycyjne wsparcie emocjonalne (19%) czy otwartość na komunikację (18%). Co szczególnie istotne w kontekście debat o podziale ról domowych, równość w obowiązkach (11%) zajmuje ostatnie miejsce w hierarchii priorytetów. Dane te sugerują, że dla współczesnych par fundamentem trwałości związku jest spójna strategia na przyszłość, która okazuje się ważniejsza niż bieżący podział domowej pracy czy bieżący dialog.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pStyle w:val="Heading3"/>
        <w:keepNext w:val="0"/>
        <w:keepLines w:val="0"/>
        <w:spacing w:before="280" w:lineRule="auto"/>
        <w:jc w:val="both"/>
        <w:rPr>
          <w:rFonts w:ascii="Calibri" w:cs="Calibri" w:eastAsia="Calibri" w:hAnsi="Calibri"/>
          <w:b w:val="1"/>
          <w:bCs w:val="1"/>
          <w:color w:val="000000"/>
          <w:sz w:val="24"/>
          <w:szCs w:val="24"/>
        </w:rPr>
      </w:pPr>
      <w:bookmarkStart w:colFirst="0" w:colLast="0" w:name="_2puj4u462upu" w:id="4"/>
      <w:bookmarkEnd w:id="4"/>
      <w:r w:rsidDel="00000000" w:rsidR="00000000" w:rsidRPr="00000000">
        <w:rPr>
          <w:rFonts w:ascii="Calibri" w:cs="Calibri" w:eastAsia="Calibri" w:hAnsi="Calibri"/>
          <w:b w:val="1"/>
          <w:bCs w:val="1"/>
          <w:color w:val="000000"/>
          <w:sz w:val="24"/>
          <w:szCs w:val="24"/>
          <w:rtl w:val="0"/>
        </w:rPr>
        <w:t xml:space="preserve">Z wiekiem rośnie siła przekonań: Małżeństwo jako fundament odporny na czas</w:t>
      </w:r>
    </w:p>
    <w:p w:rsidR="00000000" w:rsidDel="00000000" w:rsidP="00000000" w:rsidRDefault="00000000" w:rsidRPr="00000000" w14:paraId="0000000B">
      <w:pPr>
        <w:spacing w:after="240" w:before="240" w:lineRule="auto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Wbrew powszechnym opiniom o postępującym cynizmie, proces starzenia się sprzyja umacnianiu, a nie osłabianiu wartości małżeńskich. Ponad połowa ankietowanych (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51%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) deklaruje, że wraz z wiekiem </w:t>
      </w:r>
      <w:r w:rsidDel="00000000" w:rsidR="00000000" w:rsidRPr="00000000">
        <w:rPr>
          <w:rFonts w:ascii="Calibri" w:cs="Calibri" w:eastAsia="Calibri" w:hAnsi="Calibri"/>
          <w:b w:val="1"/>
          <w:bCs w:val="1"/>
          <w:sz w:val="24"/>
          <w:szCs w:val="24"/>
          <w:rtl w:val="0"/>
        </w:rPr>
        <w:t xml:space="preserve">z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naczenie ich przekonań na temat małżeństwa rośnie,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 a dla kolejnych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48% stają się one coraz bardziej stabilne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. Tym samym niemal cała populacja badanych (99%) wykazuje trend ku krystalizacji poglądów, traktując małżeństwo jako wartość zyskującą na wadze w miarę upływu lat. Co niezwykle istotne w kontekście planowania przyszłości, jedynie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1%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 respondentów wskazuje na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wzrost pragmatyzmu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 kosztem idei, co ostatecznie obala mit, jakoby dojrzałość wiązała się z chłodną kalkulacją zamiast autentycznego przywiązania do wyznawanych zasad.</w:t>
      </w:r>
    </w:p>
    <w:p w:rsidR="00000000" w:rsidDel="00000000" w:rsidP="00000000" w:rsidRDefault="00000000" w:rsidRPr="00000000" w14:paraId="0000000C">
      <w:pPr>
        <w:pStyle w:val="Heading3"/>
        <w:keepNext w:val="0"/>
        <w:keepLines w:val="0"/>
        <w:spacing w:before="280" w:lineRule="auto"/>
        <w:jc w:val="both"/>
        <w:rPr>
          <w:rFonts w:ascii="Calibri" w:cs="Calibri" w:eastAsia="Calibri" w:hAnsi="Calibri"/>
          <w:b w:val="1"/>
          <w:bCs w:val="1"/>
          <w:color w:val="000000"/>
          <w:sz w:val="24"/>
          <w:szCs w:val="24"/>
        </w:rPr>
      </w:pPr>
      <w:bookmarkStart w:colFirst="0" w:colLast="0" w:name="_1db8orkluff3" w:id="5"/>
      <w:bookmarkEnd w:id="5"/>
      <w:r w:rsidDel="00000000" w:rsidR="00000000" w:rsidRPr="00000000">
        <w:rPr>
          <w:rFonts w:ascii="Calibri" w:cs="Calibri" w:eastAsia="Calibri" w:hAnsi="Calibri"/>
          <w:b w:val="1"/>
          <w:bCs w:val="1"/>
          <w:color w:val="000000"/>
          <w:sz w:val="24"/>
          <w:szCs w:val="24"/>
          <w:rtl w:val="0"/>
        </w:rPr>
        <w:t xml:space="preserve">Nowa definicja romantyzmu: Miłość to za mało, by budować przyszłość</w:t>
      </w:r>
    </w:p>
    <w:p w:rsidR="00000000" w:rsidDel="00000000" w:rsidP="00000000" w:rsidRDefault="00000000" w:rsidRPr="00000000" w14:paraId="0000000D">
      <w:pPr>
        <w:spacing w:after="240" w:before="240" w:lineRule="auto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Współcześni Polacy redefiniują pojęcie romantyzmu, odchodząc od naiwnych wyobrażeń na rzecz dojrzałej relacji opartej na wielu filarach. Choć wiara w uczucie pozostaje silna, aż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78% badanych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 stoi na stanowisku, że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romantyczna miłość to tylko jeden z elementów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, który musi współistnieć z zaufaniem, przyjaźnią i partnerstwem. Idealizm jest bliski jedynie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9%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ankietowanych, co niemal zrównuje się z grupą osób postrzegających miłość jako jedynie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cenny dodatek do codziennych wysiłków i wspólnych wartości (10%)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. Wyniki te rysują obraz społeczeństwa emocjonalnie inteligentnego, które nie odrzuca magii uczuć, ale świadomie wybiera budowanie związków na trwalszych i bardziej wielowymiarowych podstawach niż sama fascynacja.</w:t>
      </w:r>
    </w:p>
    <w:p w:rsidR="00000000" w:rsidDel="00000000" w:rsidP="00000000" w:rsidRDefault="00000000" w:rsidRPr="00000000" w14:paraId="0000000E">
      <w:pPr>
        <w:pStyle w:val="Heading3"/>
        <w:keepNext w:val="0"/>
        <w:keepLines w:val="0"/>
        <w:spacing w:before="280" w:lineRule="auto"/>
        <w:jc w:val="both"/>
        <w:rPr>
          <w:rFonts w:ascii="Calibri" w:cs="Calibri" w:eastAsia="Calibri" w:hAnsi="Calibri"/>
          <w:b w:val="1"/>
          <w:bCs w:val="1"/>
          <w:color w:val="000000"/>
          <w:sz w:val="24"/>
          <w:szCs w:val="24"/>
        </w:rPr>
      </w:pPr>
      <w:bookmarkStart w:colFirst="0" w:colLast="0" w:name="_9j1r1cbsl0zk" w:id="6"/>
      <w:bookmarkEnd w:id="6"/>
      <w:r w:rsidDel="00000000" w:rsidR="00000000" w:rsidRPr="00000000">
        <w:rPr>
          <w:rFonts w:ascii="Calibri" w:cs="Calibri" w:eastAsia="Calibri" w:hAnsi="Calibri"/>
          <w:b w:val="1"/>
          <w:bCs w:val="1"/>
          <w:color w:val="000000"/>
          <w:sz w:val="24"/>
          <w:szCs w:val="24"/>
          <w:rtl w:val="0"/>
        </w:rPr>
        <w:t xml:space="preserve">Partnerstwo fundamentem nowoczesnych relacji: Koniec ery ról narzuconych</w:t>
      </w:r>
    </w:p>
    <w:p w:rsidR="00000000" w:rsidDel="00000000" w:rsidP="00000000" w:rsidRDefault="00000000" w:rsidRPr="00000000" w14:paraId="0000000F">
      <w:pPr>
        <w:spacing w:after="240" w:before="240" w:lineRule="auto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Współczesne małżeństwo ostatecznie zrywa z dawnymi schematami na rzecz świadomego wsparcia i równorzędności. Blisko siedmiu na dziesięciu ankietowanych (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68%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) definiuje role małżonków przede wszystkim jako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partnerów oferujących sobie wzajemne wsparcie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. Choć funkcja prokreacyjna pozostaje istotna – na rolę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rodziców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 wskazuje blisko co czwarty badany (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24%)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 – to jednak emocjonalna więź i współdziałanie stanowią główną oś związku. Co uderzające, respondenci niemal całkowicie odrzucają postrzeganie małżeństwa przez pryzmat chłodnej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współpracy zadaniowej (7%)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 czy zachowania radykalnej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indywidualności (zaledwie 1%)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. Dane te potwierdzają, że dzisiejsze pary szukają w małżeństwie bezpiecznej przystani i bliskości, która dominuje nad pragmatyzmem czy chęcią zachowania pełnej autonomii.</w:t>
      </w:r>
    </w:p>
    <w:p w:rsidR="00000000" w:rsidDel="00000000" w:rsidP="00000000" w:rsidRDefault="00000000" w:rsidRPr="00000000" w14:paraId="00000010">
      <w:pPr>
        <w:pStyle w:val="Heading3"/>
        <w:keepNext w:val="0"/>
        <w:keepLines w:val="0"/>
        <w:spacing w:before="280" w:lineRule="auto"/>
        <w:jc w:val="both"/>
        <w:rPr>
          <w:rFonts w:ascii="Calibri" w:cs="Calibri" w:eastAsia="Calibri" w:hAnsi="Calibri"/>
          <w:b w:val="1"/>
          <w:bCs w:val="1"/>
          <w:color w:val="000000"/>
          <w:sz w:val="24"/>
          <w:szCs w:val="24"/>
        </w:rPr>
      </w:pPr>
      <w:bookmarkStart w:colFirst="0" w:colLast="0" w:name="_ka5nnfdd760q" w:id="7"/>
      <w:bookmarkEnd w:id="7"/>
      <w:r w:rsidDel="00000000" w:rsidR="00000000" w:rsidRPr="00000000">
        <w:rPr>
          <w:rFonts w:ascii="Calibri" w:cs="Calibri" w:eastAsia="Calibri" w:hAnsi="Calibri"/>
          <w:b w:val="1"/>
          <w:bCs w:val="1"/>
          <w:color w:val="000000"/>
          <w:sz w:val="24"/>
          <w:szCs w:val="24"/>
          <w:rtl w:val="0"/>
        </w:rPr>
        <w:t xml:space="preserve">Związki partnerskie nowym standardem? Nowoczesna alternatywa dla tradycji</w:t>
      </w:r>
    </w:p>
    <w:p w:rsidR="00000000" w:rsidDel="00000000" w:rsidP="00000000" w:rsidRDefault="00000000" w:rsidRPr="00000000" w14:paraId="00000011">
      <w:pPr>
        <w:spacing w:after="240" w:before="240" w:lineRule="auto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Dominującą alternatywą dla tradycyjnego ślubu stał się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związek partnerski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, wskazany przez blisko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60% respondentów (58%)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. Wraz z grupą osób stawiających na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długoterminową relację bez ślubu (31%)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, tworzą oni potężny nurt społeczny szukający stabilizacji poza tradycyjną instytucją. Co niezwykle istotne, respondenci kategorycznie odrzucają eksperymentalne formy relacji –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związki na zasadach otwartych uzyskały wynik 0%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, co dowodzi, że poszukiwanie alternatyw dla małżeństwa nie wiąże się z chęcią zmiany modelu wyłączności, lecz z poszukiwaniem nowoczesnych ram dla trwałego i monogamicznego partnerstwa.</w:t>
      </w:r>
    </w:p>
    <w:p w:rsidR="00000000" w:rsidDel="00000000" w:rsidP="00000000" w:rsidRDefault="00000000" w:rsidRPr="00000000" w14:paraId="00000012">
      <w:pPr>
        <w:spacing w:after="240" w:before="240" w:lineRule="auto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i w:val="1"/>
          <w:iCs w:val="1"/>
          <w:sz w:val="24"/>
          <w:szCs w:val="24"/>
          <w:rtl w:val="0"/>
        </w:rPr>
        <w:t xml:space="preserve">Badanie „Dlaczego bierzemy ślub” zostało zrealizowane przez serwis Prezentmarzeń w kwietniu 2026 r., N = 900, metodą CAWI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  </w:t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Calibri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l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