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8358" w14:textId="15C2A22C" w:rsidR="003C3854" w:rsidRPr="00250C83" w:rsidRDefault="006D266B">
      <w:pPr>
        <w:spacing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00250C83">
        <w:rPr>
          <w:rFonts w:ascii="Calibri" w:eastAsia="Calibri" w:hAnsi="Calibri" w:cs="Calibri"/>
          <w:color w:val="000000" w:themeColor="text1"/>
        </w:rPr>
        <w:t>Warszawa,</w:t>
      </w:r>
      <w:r w:rsidR="003B58A1">
        <w:rPr>
          <w:rFonts w:ascii="Calibri" w:eastAsia="Calibri" w:hAnsi="Calibri" w:cs="Calibri"/>
          <w:color w:val="000000" w:themeColor="text1"/>
        </w:rPr>
        <w:t xml:space="preserve"> </w:t>
      </w:r>
      <w:r w:rsidR="0026541F">
        <w:rPr>
          <w:rFonts w:ascii="Calibri" w:eastAsia="Calibri" w:hAnsi="Calibri" w:cs="Calibri"/>
          <w:color w:val="000000" w:themeColor="text1"/>
        </w:rPr>
        <w:t>20 maja</w:t>
      </w:r>
      <w:r w:rsidRPr="00250C83">
        <w:rPr>
          <w:rFonts w:ascii="Calibri" w:eastAsia="Calibri" w:hAnsi="Calibri" w:cs="Calibri"/>
          <w:color w:val="000000" w:themeColor="text1"/>
        </w:rPr>
        <w:t xml:space="preserve"> 202</w:t>
      </w:r>
      <w:r w:rsidR="007B5BFF">
        <w:rPr>
          <w:rFonts w:ascii="Calibri" w:eastAsia="Calibri" w:hAnsi="Calibri" w:cs="Calibri"/>
          <w:color w:val="000000" w:themeColor="text1"/>
        </w:rPr>
        <w:t>6</w:t>
      </w:r>
    </w:p>
    <w:p w14:paraId="5C3B702E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B4D2F5D" w14:textId="311A5FB1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250C83">
        <w:rPr>
          <w:rFonts w:ascii="Calibri" w:eastAsia="Calibri" w:hAnsi="Calibri" w:cs="Calibri"/>
          <w:color w:val="000000" w:themeColor="text1"/>
          <w:u w:val="single"/>
        </w:rPr>
        <w:t>Informacja prasowa</w:t>
      </w:r>
    </w:p>
    <w:p w14:paraId="5A913BE3" w14:textId="77777777" w:rsidR="00FA5EFC" w:rsidRDefault="00FA5EFC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AF0DD22" w14:textId="77777777" w:rsidR="00704C64" w:rsidRDefault="00704C64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201423F5" w14:textId="262246DC" w:rsidR="00704C64" w:rsidRDefault="008A7B6F" w:rsidP="00704C64">
      <w:pPr>
        <w:spacing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0386C8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Volkswagen Financial Services nowym najemcą kompleksu Skyliner</w:t>
      </w:r>
    </w:p>
    <w:p w14:paraId="5CB2D325" w14:textId="77777777" w:rsidR="008A7B6F" w:rsidRDefault="008A7B6F" w:rsidP="00704C64">
      <w:pPr>
        <w:spacing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1F8E6902" w14:textId="4BACFA4A" w:rsidR="00704C64" w:rsidRPr="0026541F" w:rsidRDefault="008A7B6F" w:rsidP="00704C64">
      <w:pPr>
        <w:spacing w:line="276" w:lineRule="auto"/>
        <w:jc w:val="both"/>
        <w:rPr>
          <w:rFonts w:ascii="Calibri" w:hAnsi="Calibri" w:cs="Calibri"/>
          <w:b/>
          <w:bCs/>
          <w:color w:val="000000"/>
        </w:rPr>
      </w:pPr>
      <w:r w:rsidRPr="0026541F">
        <w:rPr>
          <w:rFonts w:ascii="Calibri" w:hAnsi="Calibri" w:cs="Calibri"/>
          <w:b/>
          <w:bCs/>
          <w:color w:val="000000"/>
        </w:rPr>
        <w:t>Karimpol Polska podpisał kolejną znaczącą umowę najmu w warszawskim kompleksie Skyliner. Do grona najemców</w:t>
      </w:r>
      <w:r w:rsidR="00323E15" w:rsidRPr="0026541F">
        <w:rPr>
          <w:rFonts w:ascii="Calibri" w:hAnsi="Calibri" w:cs="Calibri"/>
          <w:b/>
          <w:bCs/>
          <w:color w:val="000000"/>
        </w:rPr>
        <w:t xml:space="preserve"> drugiej wieży przy Rondzie Daszyńskiego w Warszawie</w:t>
      </w:r>
      <w:r w:rsidR="00C31C69" w:rsidRPr="0026541F">
        <w:rPr>
          <w:rFonts w:ascii="Calibri" w:hAnsi="Calibri" w:cs="Calibri"/>
          <w:b/>
          <w:bCs/>
          <w:color w:val="000000"/>
        </w:rPr>
        <w:t xml:space="preserve"> </w:t>
      </w:r>
      <w:r w:rsidRPr="0026541F">
        <w:rPr>
          <w:rFonts w:ascii="Calibri" w:hAnsi="Calibri" w:cs="Calibri"/>
          <w:b/>
          <w:bCs/>
          <w:color w:val="000000"/>
        </w:rPr>
        <w:t>dołącza Volkswagen Financial Services, któr</w:t>
      </w:r>
      <w:r w:rsidR="00323E15" w:rsidRPr="0026541F">
        <w:rPr>
          <w:rFonts w:ascii="Calibri" w:hAnsi="Calibri" w:cs="Calibri"/>
          <w:b/>
          <w:bCs/>
          <w:color w:val="000000"/>
        </w:rPr>
        <w:t>y</w:t>
      </w:r>
      <w:r w:rsidRPr="0026541F">
        <w:rPr>
          <w:rFonts w:ascii="Calibri" w:hAnsi="Calibri" w:cs="Calibri"/>
          <w:b/>
          <w:bCs/>
          <w:color w:val="000000"/>
        </w:rPr>
        <w:t xml:space="preserve"> zajm</w:t>
      </w:r>
      <w:r w:rsidR="00323E15" w:rsidRPr="0026541F">
        <w:rPr>
          <w:rFonts w:ascii="Calibri" w:hAnsi="Calibri" w:cs="Calibri"/>
          <w:b/>
          <w:bCs/>
          <w:color w:val="000000"/>
        </w:rPr>
        <w:t>ie</w:t>
      </w:r>
      <w:r w:rsidRPr="0026541F">
        <w:rPr>
          <w:rFonts w:ascii="Calibri" w:hAnsi="Calibri" w:cs="Calibri"/>
          <w:b/>
          <w:bCs/>
          <w:color w:val="000000"/>
        </w:rPr>
        <w:t xml:space="preserve"> łącznie blisko </w:t>
      </w:r>
      <w:r w:rsidR="00EA2F17" w:rsidRPr="0026541F">
        <w:rPr>
          <w:rFonts w:ascii="Calibri" w:hAnsi="Calibri" w:cs="Calibri"/>
          <w:b/>
          <w:bCs/>
          <w:color w:val="000000"/>
        </w:rPr>
        <w:t>6 0</w:t>
      </w:r>
      <w:r w:rsidRPr="0026541F">
        <w:rPr>
          <w:rFonts w:ascii="Calibri" w:hAnsi="Calibri" w:cs="Calibri"/>
          <w:b/>
          <w:bCs/>
          <w:color w:val="000000"/>
        </w:rPr>
        <w:t xml:space="preserve">00 mkw. powierzchni biurowej i usługowej. </w:t>
      </w:r>
      <w:r w:rsidR="00C31C69" w:rsidRPr="0026541F">
        <w:rPr>
          <w:rFonts w:ascii="Calibri" w:hAnsi="Calibri" w:cs="Calibri"/>
          <w:b/>
          <w:bCs/>
          <w:color w:val="000000"/>
        </w:rPr>
        <w:t xml:space="preserve">Dzięki </w:t>
      </w:r>
      <w:r w:rsidR="00323E15" w:rsidRPr="0026541F">
        <w:rPr>
          <w:rFonts w:ascii="Calibri" w:hAnsi="Calibri" w:cs="Calibri"/>
          <w:b/>
          <w:bCs/>
          <w:color w:val="000000"/>
        </w:rPr>
        <w:t xml:space="preserve">tej </w:t>
      </w:r>
      <w:r w:rsidR="00C31C69" w:rsidRPr="0026541F">
        <w:rPr>
          <w:rFonts w:ascii="Calibri" w:hAnsi="Calibri" w:cs="Calibri"/>
          <w:b/>
          <w:bCs/>
          <w:color w:val="000000"/>
        </w:rPr>
        <w:t>t</w:t>
      </w:r>
      <w:r w:rsidRPr="0026541F">
        <w:rPr>
          <w:rFonts w:ascii="Calibri" w:hAnsi="Calibri" w:cs="Calibri"/>
          <w:b/>
          <w:bCs/>
          <w:color w:val="000000"/>
        </w:rPr>
        <w:t>ransakcj</w:t>
      </w:r>
      <w:r w:rsidR="00C31C69" w:rsidRPr="0026541F">
        <w:rPr>
          <w:rFonts w:ascii="Calibri" w:hAnsi="Calibri" w:cs="Calibri"/>
          <w:b/>
          <w:bCs/>
          <w:color w:val="000000"/>
        </w:rPr>
        <w:t>i</w:t>
      </w:r>
      <w:r w:rsidRPr="0026541F">
        <w:rPr>
          <w:rFonts w:ascii="Calibri" w:hAnsi="Calibri" w:cs="Calibri"/>
          <w:b/>
          <w:bCs/>
          <w:color w:val="000000"/>
        </w:rPr>
        <w:t xml:space="preserve"> </w:t>
      </w:r>
      <w:r w:rsidR="00323E15" w:rsidRPr="0026541F">
        <w:rPr>
          <w:rFonts w:ascii="Calibri" w:hAnsi="Calibri" w:cs="Calibri"/>
          <w:b/>
          <w:bCs/>
          <w:color w:val="000000"/>
        </w:rPr>
        <w:t xml:space="preserve">poziom komercjalizacji </w:t>
      </w:r>
      <w:r w:rsidR="00C31C69" w:rsidRPr="0026541F">
        <w:rPr>
          <w:rFonts w:ascii="Calibri" w:hAnsi="Calibri" w:cs="Calibri"/>
          <w:b/>
          <w:bCs/>
          <w:color w:val="000000"/>
        </w:rPr>
        <w:t>Skyliner</w:t>
      </w:r>
      <w:r w:rsidR="00323E15" w:rsidRPr="0026541F">
        <w:rPr>
          <w:rFonts w:ascii="Calibri" w:hAnsi="Calibri" w:cs="Calibri"/>
          <w:b/>
          <w:bCs/>
          <w:color w:val="000000"/>
        </w:rPr>
        <w:t xml:space="preserve">a </w:t>
      </w:r>
      <w:r w:rsidR="00C31C69" w:rsidRPr="0026541F">
        <w:rPr>
          <w:rFonts w:ascii="Calibri" w:hAnsi="Calibri" w:cs="Calibri"/>
          <w:b/>
          <w:bCs/>
          <w:color w:val="000000"/>
        </w:rPr>
        <w:t xml:space="preserve">II </w:t>
      </w:r>
      <w:r w:rsidR="00323E15" w:rsidRPr="0026541F">
        <w:rPr>
          <w:rFonts w:ascii="Calibri" w:hAnsi="Calibri" w:cs="Calibri"/>
          <w:b/>
          <w:bCs/>
          <w:color w:val="000000"/>
        </w:rPr>
        <w:t>osiągnął 50%</w:t>
      </w:r>
      <w:r w:rsidR="00C31C69" w:rsidRPr="0026541F">
        <w:rPr>
          <w:rFonts w:ascii="Calibri" w:hAnsi="Calibri" w:cs="Calibri"/>
          <w:b/>
          <w:bCs/>
          <w:color w:val="000000"/>
        </w:rPr>
        <w:t>.</w:t>
      </w:r>
    </w:p>
    <w:p w14:paraId="060360D1" w14:textId="3808905A" w:rsidR="008A7B6F" w:rsidRPr="0026541F" w:rsidRDefault="008A7B6F" w:rsidP="008A7B6F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6541F">
        <w:rPr>
          <w:rFonts w:ascii="Calibri" w:hAnsi="Calibri" w:cs="Calibri"/>
          <w:color w:val="000000"/>
        </w:rPr>
        <w:t xml:space="preserve">Nowy najemca </w:t>
      </w:r>
      <w:r w:rsidR="00C31C69" w:rsidRPr="0026541F">
        <w:rPr>
          <w:rFonts w:ascii="Calibri" w:hAnsi="Calibri" w:cs="Calibri"/>
          <w:color w:val="000000"/>
        </w:rPr>
        <w:t xml:space="preserve">zajmie </w:t>
      </w:r>
      <w:r w:rsidRPr="0026541F">
        <w:rPr>
          <w:rFonts w:ascii="Calibri" w:hAnsi="Calibri" w:cs="Calibri"/>
          <w:b/>
          <w:bCs/>
          <w:color w:val="000000"/>
        </w:rPr>
        <w:t>5 5</w:t>
      </w:r>
      <w:r w:rsidR="00EA2F17" w:rsidRPr="0026541F">
        <w:rPr>
          <w:rFonts w:ascii="Calibri" w:hAnsi="Calibri" w:cs="Calibri"/>
          <w:b/>
          <w:bCs/>
          <w:color w:val="000000"/>
        </w:rPr>
        <w:t>00</w:t>
      </w:r>
      <w:r w:rsidRPr="0026541F">
        <w:rPr>
          <w:rFonts w:ascii="Calibri" w:hAnsi="Calibri" w:cs="Calibri"/>
          <w:b/>
          <w:bCs/>
          <w:color w:val="000000"/>
        </w:rPr>
        <w:t xml:space="preserve"> mkw. powierzchni biurowej w Skyliner II</w:t>
      </w:r>
      <w:r w:rsidRPr="0026541F">
        <w:rPr>
          <w:rFonts w:ascii="Calibri" w:hAnsi="Calibri" w:cs="Calibri"/>
          <w:color w:val="000000"/>
        </w:rPr>
        <w:t xml:space="preserve">, obejmującej </w:t>
      </w:r>
      <w:r w:rsidR="00EA2F17" w:rsidRPr="0026541F">
        <w:rPr>
          <w:rFonts w:ascii="Calibri" w:hAnsi="Calibri" w:cs="Calibri"/>
          <w:color w:val="000000"/>
        </w:rPr>
        <w:t xml:space="preserve">pięć </w:t>
      </w:r>
      <w:r w:rsidRPr="0026541F">
        <w:rPr>
          <w:rFonts w:ascii="Calibri" w:hAnsi="Calibri" w:cs="Calibri"/>
          <w:color w:val="000000"/>
        </w:rPr>
        <w:t>pięt</w:t>
      </w:r>
      <w:r w:rsidR="00EA2F17" w:rsidRPr="0026541F">
        <w:rPr>
          <w:rFonts w:ascii="Calibri" w:hAnsi="Calibri" w:cs="Calibri"/>
          <w:color w:val="000000"/>
        </w:rPr>
        <w:t>er</w:t>
      </w:r>
      <w:r w:rsidRPr="0026541F">
        <w:rPr>
          <w:rFonts w:ascii="Calibri" w:hAnsi="Calibri" w:cs="Calibri"/>
          <w:color w:val="000000"/>
        </w:rPr>
        <w:t>, a także</w:t>
      </w:r>
      <w:r w:rsidR="00EA2F17" w:rsidRPr="0026541F">
        <w:rPr>
          <w:rFonts w:ascii="Calibri" w:hAnsi="Calibri" w:cs="Calibri"/>
          <w:color w:val="000000"/>
        </w:rPr>
        <w:t xml:space="preserve"> blisko</w:t>
      </w:r>
      <w:r w:rsidRPr="0026541F">
        <w:rPr>
          <w:rFonts w:ascii="Calibri" w:hAnsi="Calibri" w:cs="Calibri"/>
          <w:color w:val="000000"/>
        </w:rPr>
        <w:t xml:space="preserve"> </w:t>
      </w:r>
      <w:r w:rsidRPr="0026541F">
        <w:rPr>
          <w:rFonts w:ascii="Calibri" w:hAnsi="Calibri" w:cs="Calibri"/>
          <w:b/>
          <w:bCs/>
          <w:color w:val="000000"/>
        </w:rPr>
        <w:t>3</w:t>
      </w:r>
      <w:r w:rsidR="00EA2F17" w:rsidRPr="0026541F">
        <w:rPr>
          <w:rFonts w:ascii="Calibri" w:hAnsi="Calibri" w:cs="Calibri"/>
          <w:b/>
          <w:bCs/>
          <w:color w:val="000000"/>
        </w:rPr>
        <w:t>50</w:t>
      </w:r>
      <w:r w:rsidRPr="0026541F">
        <w:rPr>
          <w:rFonts w:ascii="Calibri" w:hAnsi="Calibri" w:cs="Calibri"/>
          <w:b/>
          <w:bCs/>
          <w:color w:val="000000"/>
        </w:rPr>
        <w:t xml:space="preserve"> mkw. w Skyliner I</w:t>
      </w:r>
      <w:r w:rsidRPr="0026541F">
        <w:rPr>
          <w:rFonts w:ascii="Calibri" w:hAnsi="Calibri" w:cs="Calibri"/>
          <w:color w:val="000000"/>
        </w:rPr>
        <w:t>, gdzie</w:t>
      </w:r>
      <w:r w:rsidR="00C31C69" w:rsidRPr="0026541F">
        <w:rPr>
          <w:rFonts w:ascii="Calibri" w:hAnsi="Calibri" w:cs="Calibri"/>
          <w:color w:val="000000"/>
        </w:rPr>
        <w:t xml:space="preserve"> na parterze</w:t>
      </w:r>
      <w:r w:rsidRPr="0026541F">
        <w:rPr>
          <w:rFonts w:ascii="Calibri" w:hAnsi="Calibri" w:cs="Calibri"/>
          <w:color w:val="000000"/>
        </w:rPr>
        <w:t xml:space="preserve"> </w:t>
      </w:r>
      <w:r w:rsidR="00323E15" w:rsidRPr="0026541F">
        <w:rPr>
          <w:rFonts w:ascii="Calibri" w:hAnsi="Calibri" w:cs="Calibri"/>
          <w:color w:val="000000"/>
        </w:rPr>
        <w:t xml:space="preserve">zostanie ulokowany </w:t>
      </w:r>
      <w:r w:rsidRPr="0026541F">
        <w:rPr>
          <w:rFonts w:ascii="Calibri" w:hAnsi="Calibri" w:cs="Calibri"/>
          <w:color w:val="000000"/>
        </w:rPr>
        <w:t>punkt obsługi klienta. Umowa została zawarta na 10 lat, a rozpoczęcie najmu planowane jest na II kwartał 2027 roku.</w:t>
      </w:r>
    </w:p>
    <w:p w14:paraId="4AA5D9B6" w14:textId="0EDBC8C1" w:rsidR="008A7B6F" w:rsidRPr="0026541F" w:rsidRDefault="008A7B6F" w:rsidP="008A7B6F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6541F">
        <w:rPr>
          <w:rFonts w:ascii="Calibri" w:hAnsi="Calibri" w:cs="Calibri"/>
          <w:color w:val="000000"/>
        </w:rPr>
        <w:t xml:space="preserve">Volkswagen Financial Services to globalny dostawca rozwiązań finansowych dla marek Grupy Volkswagen, działający na 46 rynkach. Firma oferuje kompleksowe usługi w obszarach bankowości, leasingu, ubezpieczeń oraz nowoczesnych rozwiązań mobilności – zarówno dla klientów indywidualnych, jak i biznesowych. </w:t>
      </w:r>
    </w:p>
    <w:p w14:paraId="2CB81E50" w14:textId="7DD674C0" w:rsidR="002F1C13" w:rsidRPr="0026541F" w:rsidRDefault="0026541F" w:rsidP="0026541F">
      <w:pPr>
        <w:pStyle w:val="p1"/>
        <w:spacing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26541F">
        <w:rPr>
          <w:rStyle w:val="s1"/>
          <w:rFonts w:ascii="Calibri" w:hAnsi="Calibri" w:cs="Calibri"/>
          <w:b w:val="0"/>
          <w:bCs w:val="0"/>
          <w:sz w:val="24"/>
          <w:szCs w:val="24"/>
        </w:rPr>
        <w:t>„</w:t>
      </w:r>
      <w:r w:rsidR="002F1C13" w:rsidRPr="0026541F">
        <w:rPr>
          <w:rStyle w:val="s1"/>
          <w:rFonts w:ascii="Calibri" w:hAnsi="Calibri" w:cs="Calibri"/>
          <w:b w:val="0"/>
          <w:bCs w:val="0"/>
          <w:sz w:val="24"/>
          <w:szCs w:val="24"/>
        </w:rPr>
        <w:t xml:space="preserve">Wybór </w:t>
      </w:r>
      <w:proofErr w:type="spellStart"/>
      <w:r w:rsidR="002F1C13" w:rsidRPr="0026541F">
        <w:rPr>
          <w:rStyle w:val="s1"/>
          <w:rFonts w:ascii="Calibri" w:hAnsi="Calibri" w:cs="Calibri"/>
          <w:b w:val="0"/>
          <w:bCs w:val="0"/>
          <w:sz w:val="24"/>
          <w:szCs w:val="24"/>
        </w:rPr>
        <w:t>Skylinera</w:t>
      </w:r>
      <w:proofErr w:type="spellEnd"/>
      <w:r w:rsidR="002F1C13" w:rsidRPr="0026541F">
        <w:rPr>
          <w:rStyle w:val="s1"/>
          <w:rFonts w:ascii="Calibri" w:hAnsi="Calibri" w:cs="Calibri"/>
          <w:b w:val="0"/>
          <w:bCs w:val="0"/>
          <w:sz w:val="24"/>
          <w:szCs w:val="24"/>
        </w:rPr>
        <w:t xml:space="preserve"> jako naszej nowej lokalizacji to element długofalowej strategii rozwoju. Szukaliśmy miejsca, które zapewni naszym pracownikom jeszcze wyższy standard przestrzeni pracy, dostęp do nowoczesnej infrastruktury oraz możliwość dalszego rozwoju organizacji. </w:t>
      </w:r>
      <w:proofErr w:type="spellStart"/>
      <w:r w:rsidR="002F1C13" w:rsidRPr="0026541F">
        <w:rPr>
          <w:rStyle w:val="s1"/>
          <w:rFonts w:ascii="Calibri" w:hAnsi="Calibri" w:cs="Calibri"/>
          <w:b w:val="0"/>
          <w:bCs w:val="0"/>
          <w:sz w:val="24"/>
          <w:szCs w:val="24"/>
        </w:rPr>
        <w:t>Skyliner</w:t>
      </w:r>
      <w:proofErr w:type="spellEnd"/>
      <w:r w:rsidR="002F1C13" w:rsidRPr="0026541F">
        <w:rPr>
          <w:rStyle w:val="s1"/>
          <w:rFonts w:ascii="Calibri" w:hAnsi="Calibri" w:cs="Calibri"/>
          <w:b w:val="0"/>
          <w:bCs w:val="0"/>
          <w:sz w:val="24"/>
          <w:szCs w:val="24"/>
        </w:rPr>
        <w:t xml:space="preserve"> spełnia te oczekiwania, a jednocześnie pozwala nam pozostać w centralnej części Warszawy, dobrze skomunikowanej i atrakcyjnej dla naszego zespołu” </w:t>
      </w:r>
      <w:r w:rsidR="002F1C13" w:rsidRPr="0026541F">
        <w:rPr>
          <w:rStyle w:val="s2"/>
          <w:rFonts w:ascii="Calibri" w:hAnsi="Calibri" w:cs="Calibri"/>
          <w:b w:val="0"/>
          <w:bCs w:val="0"/>
          <w:sz w:val="24"/>
          <w:szCs w:val="24"/>
        </w:rPr>
        <w:t xml:space="preserve">- </w:t>
      </w:r>
      <w:r w:rsidR="002F1C13" w:rsidRPr="0026541F">
        <w:rPr>
          <w:rStyle w:val="s3"/>
          <w:rFonts w:ascii="Calibri" w:hAnsi="Calibri" w:cs="Calibri"/>
          <w:b w:val="0"/>
          <w:bCs w:val="0"/>
          <w:sz w:val="24"/>
          <w:szCs w:val="24"/>
        </w:rPr>
        <w:t> </w:t>
      </w:r>
      <w:r w:rsidR="002F1C13" w:rsidRPr="0026541F">
        <w:rPr>
          <w:rStyle w:val="s3"/>
          <w:rFonts w:ascii="Calibri" w:hAnsi="Calibri" w:cs="Calibri"/>
          <w:sz w:val="24"/>
          <w:szCs w:val="24"/>
        </w:rPr>
        <w:t>Jarosław Stepaniuk</w:t>
      </w:r>
      <w:r w:rsidR="002F1C13" w:rsidRPr="0026541F">
        <w:rPr>
          <w:rStyle w:val="s2"/>
          <w:rFonts w:ascii="Calibri" w:hAnsi="Calibri" w:cs="Calibri"/>
          <w:sz w:val="24"/>
          <w:szCs w:val="24"/>
        </w:rPr>
        <w:t xml:space="preserve"> Członek Zarządu Volkswagen Financial Services Polska Sp. z o.o.</w:t>
      </w:r>
    </w:p>
    <w:p w14:paraId="579E0643" w14:textId="304A7B2D" w:rsidR="008A7B6F" w:rsidRPr="0026541F" w:rsidRDefault="00F50E70" w:rsidP="008A7B6F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6541F">
        <w:rPr>
          <w:rFonts w:ascii="Calibri" w:hAnsi="Calibri" w:cs="Calibri"/>
          <w:i/>
          <w:iCs/>
          <w:color w:val="000000"/>
        </w:rPr>
        <w:t>„</w:t>
      </w:r>
      <w:r w:rsidR="00323E15" w:rsidRPr="0026541F">
        <w:rPr>
          <w:rFonts w:ascii="Calibri" w:hAnsi="Calibri" w:cs="Calibri"/>
          <w:i/>
          <w:iCs/>
          <w:color w:val="000000"/>
        </w:rPr>
        <w:t xml:space="preserve">Jesteśmy już na półmetku procesu komercjalizacji Skylinera II. </w:t>
      </w:r>
      <w:r w:rsidR="008A7B6F" w:rsidRPr="0026541F">
        <w:rPr>
          <w:rFonts w:ascii="Calibri" w:hAnsi="Calibri" w:cs="Calibri"/>
          <w:i/>
          <w:iCs/>
          <w:color w:val="000000"/>
        </w:rPr>
        <w:t xml:space="preserve">Podpisanie umowy </w:t>
      </w:r>
      <w:r w:rsidR="00323E15" w:rsidRPr="0026541F">
        <w:rPr>
          <w:rFonts w:ascii="Calibri" w:hAnsi="Calibri" w:cs="Calibri"/>
          <w:i/>
          <w:iCs/>
          <w:color w:val="000000"/>
        </w:rPr>
        <w:br/>
      </w:r>
      <w:r w:rsidR="008A7B6F" w:rsidRPr="0026541F">
        <w:rPr>
          <w:rFonts w:ascii="Calibri" w:hAnsi="Calibri" w:cs="Calibri"/>
          <w:i/>
          <w:iCs/>
          <w:color w:val="000000"/>
        </w:rPr>
        <w:t>z Volkswagen Financial Services to dla nas ważny krok</w:t>
      </w:r>
      <w:r w:rsidR="00323E15" w:rsidRPr="0026541F">
        <w:rPr>
          <w:rFonts w:ascii="Calibri" w:hAnsi="Calibri" w:cs="Calibri"/>
          <w:i/>
          <w:iCs/>
          <w:color w:val="000000"/>
        </w:rPr>
        <w:t>,</w:t>
      </w:r>
      <w:r w:rsidR="008A7B6F" w:rsidRPr="0026541F">
        <w:rPr>
          <w:rFonts w:ascii="Calibri" w:hAnsi="Calibri" w:cs="Calibri"/>
          <w:i/>
          <w:iCs/>
          <w:color w:val="000000"/>
        </w:rPr>
        <w:t xml:space="preserve"> </w:t>
      </w:r>
      <w:r w:rsidR="00323E15" w:rsidRPr="0026541F">
        <w:rPr>
          <w:rFonts w:ascii="Calibri" w:hAnsi="Calibri" w:cs="Calibri"/>
          <w:i/>
          <w:iCs/>
          <w:color w:val="000000"/>
        </w:rPr>
        <w:t>t</w:t>
      </w:r>
      <w:r w:rsidR="00386C82" w:rsidRPr="0026541F">
        <w:rPr>
          <w:rFonts w:ascii="Calibri" w:hAnsi="Calibri" w:cs="Calibri"/>
          <w:i/>
          <w:iCs/>
          <w:color w:val="000000"/>
        </w:rPr>
        <w:t>ym bardziej, że mówimy o organizacji, która ma jasno zdefiniowane potrzeby i wysokie wymagania względem przestrzeni biurowej. To dla nas dobry sygnał, że projekt odpowiada na realne oczekiwania rynku</w:t>
      </w:r>
      <w:r w:rsidRPr="0026541F">
        <w:rPr>
          <w:rFonts w:ascii="Calibri" w:hAnsi="Calibri" w:cs="Calibri"/>
          <w:i/>
          <w:iCs/>
          <w:color w:val="000000"/>
        </w:rPr>
        <w:t xml:space="preserve">” </w:t>
      </w:r>
      <w:r w:rsidRPr="0026541F">
        <w:rPr>
          <w:rFonts w:ascii="Calibri" w:hAnsi="Calibri" w:cs="Calibri"/>
          <w:color w:val="000000"/>
        </w:rPr>
        <w:t>-</w:t>
      </w:r>
      <w:r w:rsidR="0026541F" w:rsidRPr="0026541F">
        <w:rPr>
          <w:rFonts w:ascii="Calibri" w:hAnsi="Calibri" w:cs="Calibri"/>
          <w:color w:val="000000"/>
        </w:rPr>
        <w:t xml:space="preserve"> </w:t>
      </w:r>
      <w:r w:rsidRPr="0026541F">
        <w:rPr>
          <w:rFonts w:ascii="Calibri" w:hAnsi="Calibri" w:cs="Calibri"/>
          <w:b/>
          <w:bCs/>
          <w:color w:val="000000"/>
        </w:rPr>
        <w:t>Szymon Zduńczyk, członek zarządu i dyrektor zarządzający</w:t>
      </w:r>
      <w:r w:rsidR="00323E15" w:rsidRPr="0026541F">
        <w:rPr>
          <w:rFonts w:ascii="Calibri" w:hAnsi="Calibri" w:cs="Calibri"/>
          <w:b/>
          <w:bCs/>
          <w:color w:val="000000"/>
        </w:rPr>
        <w:t xml:space="preserve"> </w:t>
      </w:r>
      <w:r w:rsidR="008A7B6F" w:rsidRPr="0026541F">
        <w:rPr>
          <w:rFonts w:ascii="Calibri" w:hAnsi="Calibri" w:cs="Calibri"/>
          <w:b/>
          <w:bCs/>
          <w:color w:val="000000"/>
        </w:rPr>
        <w:t xml:space="preserve">w </w:t>
      </w:r>
      <w:proofErr w:type="spellStart"/>
      <w:r w:rsidR="008A7B6F" w:rsidRPr="0026541F">
        <w:rPr>
          <w:rFonts w:ascii="Calibri" w:hAnsi="Calibri" w:cs="Calibri"/>
          <w:b/>
          <w:bCs/>
          <w:color w:val="000000"/>
        </w:rPr>
        <w:t>Karimpol</w:t>
      </w:r>
      <w:proofErr w:type="spellEnd"/>
      <w:r w:rsidR="008A7B6F" w:rsidRPr="0026541F">
        <w:rPr>
          <w:rFonts w:ascii="Calibri" w:hAnsi="Calibri" w:cs="Calibri"/>
          <w:b/>
          <w:bCs/>
          <w:color w:val="000000"/>
        </w:rPr>
        <w:t xml:space="preserve"> Polska</w:t>
      </w:r>
      <w:r w:rsidR="0026541F" w:rsidRPr="0026541F">
        <w:rPr>
          <w:rFonts w:ascii="Calibri" w:hAnsi="Calibri" w:cs="Calibri"/>
          <w:b/>
          <w:bCs/>
          <w:color w:val="000000"/>
        </w:rPr>
        <w:t>.</w:t>
      </w:r>
    </w:p>
    <w:p w14:paraId="4F6DCB39" w14:textId="4D671F50" w:rsidR="008A7B6F" w:rsidRPr="0026541F" w:rsidRDefault="008A7B6F" w:rsidP="008A7B6F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6541F">
        <w:rPr>
          <w:rFonts w:ascii="Calibri" w:hAnsi="Calibri" w:cs="Calibri"/>
          <w:color w:val="000000"/>
        </w:rPr>
        <w:lastRenderedPageBreak/>
        <w:t>W procesie negocjacji CBRE pełniło rolę doradcy najemcy</w:t>
      </w:r>
      <w:r w:rsidR="00B73F69" w:rsidRPr="0026541F">
        <w:rPr>
          <w:rFonts w:ascii="Calibri" w:hAnsi="Calibri" w:cs="Calibri"/>
          <w:color w:val="000000"/>
        </w:rPr>
        <w:t>.</w:t>
      </w:r>
      <w:r w:rsidRPr="0026541F">
        <w:rPr>
          <w:rFonts w:ascii="Calibri" w:hAnsi="Calibri" w:cs="Calibri"/>
          <w:color w:val="000000"/>
        </w:rPr>
        <w:t xml:space="preserve"> Za obsługę prawną po stronie Karimpol odpowiadała kancelaria Argon Legal, natomiast najemcę wspierał</w:t>
      </w:r>
      <w:r w:rsidR="00EA2F17" w:rsidRPr="0026541F">
        <w:rPr>
          <w:rFonts w:ascii="Calibri" w:hAnsi="Calibri" w:cs="Calibri"/>
          <w:color w:val="000000"/>
        </w:rPr>
        <w:t>a firma</w:t>
      </w:r>
      <w:r w:rsidRPr="0026541F">
        <w:rPr>
          <w:rFonts w:ascii="Calibri" w:hAnsi="Calibri" w:cs="Calibri"/>
          <w:color w:val="000000"/>
        </w:rPr>
        <w:t xml:space="preserve"> Decisive Worldwide.</w:t>
      </w:r>
    </w:p>
    <w:p w14:paraId="3EC04C6A" w14:textId="39C8844E" w:rsidR="00386C82" w:rsidRPr="0026541F" w:rsidRDefault="00386C82" w:rsidP="005C7F8A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6541F">
        <w:rPr>
          <w:rFonts w:ascii="Calibri" w:hAnsi="Calibri" w:cs="Calibri"/>
          <w:color w:val="000000"/>
        </w:rPr>
        <w:t xml:space="preserve">Wśród najemców drugiej wieży kompleksu </w:t>
      </w:r>
      <w:proofErr w:type="spellStart"/>
      <w:r w:rsidRPr="0026541F">
        <w:rPr>
          <w:rFonts w:ascii="Calibri" w:hAnsi="Calibri" w:cs="Calibri"/>
          <w:color w:val="000000"/>
        </w:rPr>
        <w:t>Skyliner</w:t>
      </w:r>
      <w:proofErr w:type="spellEnd"/>
      <w:r w:rsidRPr="0026541F">
        <w:rPr>
          <w:rFonts w:ascii="Calibri" w:hAnsi="Calibri" w:cs="Calibri"/>
          <w:color w:val="000000"/>
        </w:rPr>
        <w:t xml:space="preserve"> jest już </w:t>
      </w:r>
      <w:proofErr w:type="spellStart"/>
      <w:r w:rsidRPr="0026541F">
        <w:rPr>
          <w:rFonts w:ascii="Calibri" w:hAnsi="Calibri" w:cs="Calibri"/>
          <w:b/>
          <w:bCs/>
          <w:color w:val="000000"/>
        </w:rPr>
        <w:t>Squarepoint</w:t>
      </w:r>
      <w:proofErr w:type="spellEnd"/>
      <w:r w:rsidRPr="0026541F">
        <w:rPr>
          <w:rFonts w:ascii="Calibri" w:hAnsi="Calibri" w:cs="Calibri"/>
          <w:b/>
          <w:bCs/>
          <w:color w:val="000000"/>
        </w:rPr>
        <w:t xml:space="preserve"> Capital</w:t>
      </w:r>
      <w:r w:rsidRPr="0026541F">
        <w:rPr>
          <w:rFonts w:ascii="Calibri" w:hAnsi="Calibri" w:cs="Calibri"/>
          <w:color w:val="000000"/>
        </w:rPr>
        <w:t xml:space="preserve"> – globalna firma inwestycyjna specjalizująca się w strategiach ilościowych, która wynajęła ok. </w:t>
      </w:r>
      <w:r w:rsidRPr="0026541F">
        <w:rPr>
          <w:rFonts w:ascii="Calibri" w:hAnsi="Calibri" w:cs="Calibri"/>
          <w:b/>
          <w:bCs/>
          <w:color w:val="000000"/>
        </w:rPr>
        <w:t>2 200 mkw. powierzchni biurowej</w:t>
      </w:r>
      <w:r w:rsidRPr="0026541F">
        <w:rPr>
          <w:rFonts w:ascii="Calibri" w:hAnsi="Calibri" w:cs="Calibri"/>
          <w:color w:val="000000"/>
        </w:rPr>
        <w:t>. Swoją trzecią lokalizację w Polsce rozwi</w:t>
      </w:r>
      <w:r w:rsidR="00323E15" w:rsidRPr="0026541F">
        <w:rPr>
          <w:rFonts w:ascii="Calibri" w:hAnsi="Calibri" w:cs="Calibri"/>
          <w:color w:val="000000"/>
        </w:rPr>
        <w:t>nie</w:t>
      </w:r>
      <w:r w:rsidRPr="0026541F">
        <w:rPr>
          <w:rFonts w:ascii="Calibri" w:hAnsi="Calibri" w:cs="Calibri"/>
          <w:color w:val="000000"/>
        </w:rPr>
        <w:t xml:space="preserve"> tu również </w:t>
      </w:r>
      <w:proofErr w:type="spellStart"/>
      <w:r w:rsidRPr="0026541F">
        <w:rPr>
          <w:rFonts w:ascii="Calibri" w:hAnsi="Calibri" w:cs="Calibri"/>
          <w:b/>
          <w:bCs/>
          <w:color w:val="000000"/>
        </w:rPr>
        <w:t>Mindspace</w:t>
      </w:r>
      <w:proofErr w:type="spellEnd"/>
      <w:r w:rsidRPr="0026541F">
        <w:rPr>
          <w:rFonts w:ascii="Calibri" w:hAnsi="Calibri" w:cs="Calibri"/>
          <w:color w:val="000000"/>
        </w:rPr>
        <w:t xml:space="preserve"> – globalny operator elastycznych przestrzeni biurowych, który zajmie ok. </w:t>
      </w:r>
      <w:r w:rsidRPr="0026541F">
        <w:rPr>
          <w:rFonts w:ascii="Calibri" w:hAnsi="Calibri" w:cs="Calibri"/>
          <w:b/>
          <w:bCs/>
          <w:color w:val="000000"/>
        </w:rPr>
        <w:t>4 500 mkw.</w:t>
      </w:r>
    </w:p>
    <w:p w14:paraId="4B253997" w14:textId="0939AA74" w:rsidR="005C7F8A" w:rsidRPr="0026541F" w:rsidRDefault="00DF54A8" w:rsidP="005C7F8A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6541F">
        <w:rPr>
          <w:rFonts w:ascii="Calibri" w:hAnsi="Calibri" w:cs="Calibri"/>
          <w:color w:val="000000"/>
        </w:rPr>
        <w:t xml:space="preserve">Skyliner II to drugi etap kompleksu realizowanego przez </w:t>
      </w:r>
      <w:r w:rsidR="00323E15" w:rsidRPr="0026541F">
        <w:rPr>
          <w:rFonts w:ascii="Calibri" w:hAnsi="Calibri" w:cs="Calibri"/>
          <w:color w:val="000000"/>
        </w:rPr>
        <w:t xml:space="preserve">Grupę </w:t>
      </w:r>
      <w:r w:rsidRPr="0026541F">
        <w:rPr>
          <w:rFonts w:ascii="Calibri" w:hAnsi="Calibri" w:cs="Calibri"/>
          <w:color w:val="000000"/>
        </w:rPr>
        <w:t>Karimpol przy Rondzie Daszyńskiego</w:t>
      </w:r>
      <w:r w:rsidR="00323E15" w:rsidRPr="0026541F">
        <w:rPr>
          <w:rFonts w:ascii="Calibri" w:hAnsi="Calibri" w:cs="Calibri"/>
          <w:color w:val="000000"/>
        </w:rPr>
        <w:t xml:space="preserve"> w</w:t>
      </w:r>
      <w:r w:rsidR="00772BD3" w:rsidRPr="0026541F">
        <w:rPr>
          <w:rFonts w:ascii="Calibri" w:hAnsi="Calibri" w:cs="Calibri"/>
          <w:color w:val="000000"/>
        </w:rPr>
        <w:t xml:space="preserve"> Warszawie</w:t>
      </w:r>
      <w:r w:rsidRPr="0026541F">
        <w:rPr>
          <w:rFonts w:ascii="Calibri" w:hAnsi="Calibri" w:cs="Calibri"/>
          <w:color w:val="000000"/>
        </w:rPr>
        <w:t>. Budowa wieżowca postępuje zgodnie z harmonogramem, a jej zakończenie planowane jest na koniec 2026 roku. Drugi biurowiec</w:t>
      </w:r>
      <w:r w:rsidR="005C7F8A" w:rsidRPr="0026541F">
        <w:rPr>
          <w:rFonts w:ascii="Calibri" w:hAnsi="Calibri" w:cs="Calibri"/>
          <w:color w:val="000000"/>
        </w:rPr>
        <w:t xml:space="preserve"> zaoferuje</w:t>
      </w:r>
      <w:r w:rsidR="0022551F" w:rsidRPr="0026541F">
        <w:rPr>
          <w:rFonts w:ascii="Calibri" w:hAnsi="Calibri" w:cs="Calibri"/>
          <w:color w:val="000000"/>
        </w:rPr>
        <w:t xml:space="preserve"> ponad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Style w:val="Pogrubienie"/>
          <w:rFonts w:ascii="Calibri" w:hAnsi="Calibri" w:cs="Calibri"/>
          <w:b w:val="0"/>
          <w:bCs w:val="0"/>
          <w:color w:val="000000"/>
        </w:rPr>
        <w:t>24 000 mkw. powierzchni najmu</w:t>
      </w:r>
      <w:r w:rsidR="005C7F8A" w:rsidRPr="0026541F">
        <w:rPr>
          <w:rFonts w:ascii="Calibri" w:hAnsi="Calibri" w:cs="Calibri"/>
          <w:color w:val="000000"/>
        </w:rPr>
        <w:t>, z czego</w:t>
      </w:r>
      <w:r w:rsidR="0022551F" w:rsidRPr="0026541F">
        <w:rPr>
          <w:rFonts w:ascii="Calibri" w:hAnsi="Calibri" w:cs="Calibri"/>
          <w:color w:val="000000"/>
        </w:rPr>
        <w:t xml:space="preserve"> ponad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Style w:val="Pogrubienie"/>
          <w:rFonts w:ascii="Calibri" w:hAnsi="Calibri" w:cs="Calibri"/>
          <w:b w:val="0"/>
          <w:bCs w:val="0"/>
          <w:color w:val="000000"/>
        </w:rPr>
        <w:t>23 000 mkw.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Fonts w:ascii="Calibri" w:hAnsi="Calibri" w:cs="Calibri"/>
          <w:color w:val="000000"/>
        </w:rPr>
        <w:t>przeznaczono na biura, a blisko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Style w:val="Pogrubienie"/>
          <w:rFonts w:ascii="Calibri" w:hAnsi="Calibri" w:cs="Calibri"/>
          <w:b w:val="0"/>
          <w:bCs w:val="0"/>
          <w:color w:val="000000"/>
        </w:rPr>
        <w:t xml:space="preserve">1 </w:t>
      </w:r>
      <w:r w:rsidR="00323E15" w:rsidRPr="0026541F">
        <w:rPr>
          <w:rStyle w:val="Pogrubienie"/>
          <w:rFonts w:ascii="Calibri" w:hAnsi="Calibri" w:cs="Calibri"/>
          <w:b w:val="0"/>
          <w:bCs w:val="0"/>
          <w:color w:val="000000"/>
        </w:rPr>
        <w:t>1</w:t>
      </w:r>
      <w:r w:rsidR="005C7F8A" w:rsidRPr="0026541F">
        <w:rPr>
          <w:rStyle w:val="Pogrubienie"/>
          <w:rFonts w:ascii="Calibri" w:hAnsi="Calibri" w:cs="Calibri"/>
          <w:b w:val="0"/>
          <w:bCs w:val="0"/>
          <w:color w:val="000000"/>
        </w:rPr>
        <w:t>00 mkw.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Fonts w:ascii="Calibri" w:hAnsi="Calibri" w:cs="Calibri"/>
          <w:color w:val="000000"/>
        </w:rPr>
        <w:t xml:space="preserve">na lokale handlowo-usługowe na parterze. </w:t>
      </w:r>
      <w:r w:rsidR="00323E15" w:rsidRPr="0026541F">
        <w:rPr>
          <w:rFonts w:ascii="Calibri" w:hAnsi="Calibri" w:cs="Calibri"/>
        </w:rPr>
        <w:t>Po zachodniej stronie obiektu, w jego górnych partiach powstają czteropoziomowe tarasy zaprojektowane przez studio RS Architektura Krajobrazu. Komfort komunikacji zapewni 10 wind. Użytkownicy budynku będą mogli korzystać z pięciopoziomowego parkingu podziemnego</w:t>
      </w:r>
      <w:r w:rsidR="0026541F">
        <w:rPr>
          <w:rFonts w:ascii="Calibri" w:hAnsi="Calibri" w:cs="Calibri"/>
        </w:rPr>
        <w:t xml:space="preserve"> </w:t>
      </w:r>
      <w:r w:rsidR="00323E15" w:rsidRPr="0026541F">
        <w:rPr>
          <w:rFonts w:ascii="Calibri" w:hAnsi="Calibri" w:cs="Calibri"/>
        </w:rPr>
        <w:t>z 217 miejscami postojowymi oraz 100 stanowiskami dla rowerów.</w:t>
      </w:r>
    </w:p>
    <w:p w14:paraId="5237AF70" w14:textId="33DC1336" w:rsidR="00704C64" w:rsidRPr="0026541F" w:rsidRDefault="008A7B6F" w:rsidP="005C7F8A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6541F">
        <w:rPr>
          <w:rFonts w:ascii="Calibri" w:hAnsi="Calibri" w:cs="Calibri"/>
          <w:color w:val="000000"/>
        </w:rPr>
        <w:t>Za p</w:t>
      </w:r>
      <w:r w:rsidR="005C7F8A" w:rsidRPr="0026541F">
        <w:rPr>
          <w:rFonts w:ascii="Calibri" w:hAnsi="Calibri" w:cs="Calibri"/>
          <w:color w:val="000000"/>
        </w:rPr>
        <w:t xml:space="preserve">rojekt architektoniczny </w:t>
      </w:r>
      <w:r w:rsidRPr="0026541F">
        <w:rPr>
          <w:rFonts w:ascii="Calibri" w:hAnsi="Calibri" w:cs="Calibri"/>
          <w:color w:val="000000"/>
        </w:rPr>
        <w:t xml:space="preserve">odpowiada </w:t>
      </w:r>
      <w:r w:rsidR="005C7F8A" w:rsidRPr="0026541F">
        <w:rPr>
          <w:rFonts w:ascii="Calibri" w:hAnsi="Calibri" w:cs="Calibri"/>
          <w:color w:val="000000"/>
        </w:rPr>
        <w:t>pracownia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Style w:val="whitespace-normal"/>
          <w:rFonts w:ascii="Calibri" w:hAnsi="Calibri" w:cs="Calibri"/>
          <w:color w:val="000000"/>
        </w:rPr>
        <w:t>APA Wojciechowski Architekci</w:t>
      </w:r>
      <w:r w:rsidR="005C7F8A" w:rsidRPr="0026541F">
        <w:rPr>
          <w:rFonts w:ascii="Calibri" w:hAnsi="Calibri" w:cs="Calibri"/>
          <w:color w:val="000000"/>
        </w:rPr>
        <w:t>, generalnym wykonawcą inwestycji jest WARBUD S.A., a nadzór inwestorski prowadzi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Style w:val="whitespace-normal"/>
          <w:rFonts w:ascii="Calibri" w:hAnsi="Calibri" w:cs="Calibri"/>
          <w:color w:val="000000"/>
        </w:rPr>
        <w:t>Hill International</w:t>
      </w:r>
      <w:r w:rsidR="005C7F8A" w:rsidRPr="0026541F">
        <w:rPr>
          <w:rFonts w:ascii="Calibri" w:hAnsi="Calibri" w:cs="Calibri"/>
          <w:color w:val="000000"/>
        </w:rPr>
        <w:t>. Skyliner II realizowany jest zgodnie z najwyższymi standardami zrównoważonego rozwoju – inwestycja uzyskała certyfikat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Style w:val="Pogrubienie"/>
          <w:rFonts w:ascii="Calibri" w:hAnsi="Calibri" w:cs="Calibri"/>
          <w:b w:val="0"/>
          <w:bCs w:val="0"/>
          <w:color w:val="000000"/>
        </w:rPr>
        <w:t>BREEAM New Construction na poziomie Outstanding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Fonts w:ascii="Calibri" w:hAnsi="Calibri" w:cs="Calibri"/>
          <w:color w:val="000000"/>
        </w:rPr>
        <w:t>i będzie zasilana w</w:t>
      </w:r>
      <w:r w:rsidR="005C7F8A" w:rsidRPr="0026541F">
        <w:rPr>
          <w:rStyle w:val="apple-converted-space"/>
          <w:rFonts w:ascii="Calibri" w:hAnsi="Calibri" w:cs="Calibri"/>
          <w:color w:val="000000"/>
        </w:rPr>
        <w:t> </w:t>
      </w:r>
      <w:r w:rsidR="005C7F8A" w:rsidRPr="0026541F">
        <w:rPr>
          <w:rStyle w:val="Pogrubienie"/>
          <w:rFonts w:ascii="Calibri" w:hAnsi="Calibri" w:cs="Calibri"/>
          <w:b w:val="0"/>
          <w:bCs w:val="0"/>
          <w:color w:val="000000"/>
        </w:rPr>
        <w:t>100% energią odnawialną</w:t>
      </w:r>
      <w:r w:rsidR="005C7F8A" w:rsidRPr="0026541F">
        <w:rPr>
          <w:rFonts w:ascii="Calibri" w:hAnsi="Calibri" w:cs="Calibri"/>
          <w:color w:val="000000"/>
        </w:rPr>
        <w:t>.</w:t>
      </w:r>
    </w:p>
    <w:p w14:paraId="360D655E" w14:textId="77777777" w:rsidR="007B5BFF" w:rsidRPr="007B5BFF" w:rsidRDefault="007B5BFF" w:rsidP="00E07819">
      <w:pPr>
        <w:pStyle w:val="Nagwek1"/>
        <w:rPr>
          <w:rStyle w:val="Pogrubienie"/>
          <w:rFonts w:ascii="Calibri" w:hAnsi="Calibri" w:cs="Calibri"/>
          <w:b/>
          <w:bCs w:val="0"/>
          <w:color w:val="000000"/>
          <w:sz w:val="24"/>
          <w:szCs w:val="24"/>
          <w:lang w:val="pl-PL"/>
        </w:rPr>
      </w:pPr>
    </w:p>
    <w:p w14:paraId="79853DC7" w14:textId="77777777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b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Biuro prasowe Karimpol Polska: </w:t>
      </w:r>
    </w:p>
    <w:p w14:paraId="746D62FC" w14:textId="3DAF912A" w:rsidR="003C3854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Lidia Piekarska-Juszczyk</w:t>
      </w:r>
    </w:p>
    <w:p w14:paraId="0620A6F9" w14:textId="3D844991" w:rsidR="00244D97" w:rsidRPr="00B73F69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  <w:lang w:val="it-IT"/>
        </w:rPr>
      </w:pPr>
      <w:r w:rsidRPr="00B73F69">
        <w:rPr>
          <w:rFonts w:ascii="Calibri" w:eastAsia="Calibri" w:hAnsi="Calibri" w:cs="Calibri"/>
          <w:color w:val="000000" w:themeColor="text1"/>
          <w:sz w:val="21"/>
          <w:szCs w:val="21"/>
          <w:lang w:val="it-IT"/>
        </w:rPr>
        <w:t xml:space="preserve">e-mail: </w:t>
      </w:r>
      <w:hyperlink r:id="rId8" w:history="1">
        <w:r w:rsidRPr="00B73F69">
          <w:rPr>
            <w:rStyle w:val="Hipercze"/>
            <w:rFonts w:ascii="Calibri" w:eastAsia="Calibri" w:hAnsi="Calibri" w:cs="Calibri"/>
            <w:color w:val="000000" w:themeColor="text1"/>
            <w:sz w:val="21"/>
            <w:szCs w:val="21"/>
            <w:lang w:val="it-IT"/>
          </w:rPr>
          <w:t>l.piekarska@bepr.pl</w:t>
        </w:r>
      </w:hyperlink>
      <w:r w:rsidRPr="00B73F69">
        <w:rPr>
          <w:rFonts w:ascii="Calibri" w:eastAsia="Calibri" w:hAnsi="Calibri" w:cs="Calibri"/>
          <w:color w:val="000000" w:themeColor="text1"/>
          <w:sz w:val="21"/>
          <w:szCs w:val="21"/>
          <w:lang w:val="it-IT"/>
        </w:rPr>
        <w:t xml:space="preserve"> </w:t>
      </w:r>
    </w:p>
    <w:p w14:paraId="44B94FAB" w14:textId="3EF952C9" w:rsidR="00244D97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tel. 691 38 12 38</w:t>
      </w:r>
    </w:p>
    <w:p w14:paraId="237B5728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4DCB6BE0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F6621F" w14:textId="77777777" w:rsidR="003C3854" w:rsidRPr="00250C83" w:rsidRDefault="006D266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250C83">
        <w:rPr>
          <w:rFonts w:ascii="Calibri" w:eastAsia="Calibri" w:hAnsi="Calibri" w:cs="Calibri"/>
          <w:color w:val="000000" w:themeColor="text1"/>
          <w:sz w:val="22"/>
          <w:szCs w:val="22"/>
        </w:rPr>
        <w:t>***</w:t>
      </w:r>
    </w:p>
    <w:p w14:paraId="324EC7B6" w14:textId="2F063C8F" w:rsidR="005846C5" w:rsidRPr="00B73F69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t>Grupa Karimpol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 to spółka deweloperska założona w 1991 roku. Jej celem jest budowa i wynajem powierzchni komercyjnych w krajach Europy Środkowo-Wschodniej. Dziś Grupa działa w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4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krajach regionu: Polsce, Czechach, Austrii,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i 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na Słowacji. Polski oddział firmy został otwarty w 199</w:t>
      </w:r>
      <w:r w:rsidR="00F961FB"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6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roku. Dotychczas Karimpol Polska zrealizował w Warszawie 9 projektów biurowych: Stratos, Mistral, Passat, Taifun, Equator I, II, III i IV oraz największy i najbardziej prestiżowy projekt Grupy </w:t>
      </w:r>
      <w:r w:rsidR="009670E5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–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</w:t>
      </w:r>
      <w:r w:rsidR="009670E5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kompleks 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biurow</w:t>
      </w:r>
      <w:r w:rsidR="009670E5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y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Skyliner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. Łączna powierzchnia najmu wszystkich inwestycji w Polsce wynosi blisko 200 tys. mkw. Przez ponad 30 lat działalności Grupa Karimpol stała się jedną z najsprawniej funkcjonujących prywatnych firm deweloperskich na terenie Europy Środkowo-Wschodniej.</w:t>
      </w:r>
    </w:p>
    <w:sectPr w:rsidR="005846C5" w:rsidRPr="00B73F69">
      <w:headerReference w:type="default" r:id="rId9"/>
      <w:footerReference w:type="default" r:id="rId10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DD196" w14:textId="77777777" w:rsidR="004B57DF" w:rsidRDefault="004B57DF">
      <w:r>
        <w:separator/>
      </w:r>
    </w:p>
  </w:endnote>
  <w:endnote w:type="continuationSeparator" w:id="0">
    <w:p w14:paraId="66427F77" w14:textId="77777777" w:rsidR="004B57DF" w:rsidRDefault="004B5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570ABB-85E9-D048-8A5B-13428620B01A}"/>
    <w:embedBold r:id="rId2" w:fontKey="{E9D9B9CE-B7D2-2048-B192-9A7B69550AD5}"/>
    <w:embedItalic r:id="rId3" w:fontKey="{8A913D0C-B567-6445-A1A3-725EBB09E7D5}"/>
    <w:embedBoldItalic r:id="rId4" w:fontKey="{5277BBB5-2784-AE4A-BA83-BF7B8794B1E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5" w:fontKey="{372DC623-5C63-E54F-BB96-91ADB8BD97E8}"/>
    <w:embedBold r:id="rId6" w:fontKey="{5FE97556-03B0-0C4E-AE44-6AECC58D67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F9E366B-91B4-4F44-8665-E0F9E4E1FF3F}"/>
    <w:embedBold r:id="rId8" w:fontKey="{4315B583-309D-2B40-BDA2-E8081F0CDC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5DB1C00-475A-CD4B-8ACA-9BE37761407D}"/>
    <w:embedBold r:id="rId10" w:fontKey="{44B87724-078D-2E41-828B-C9B91D0724AB}"/>
    <w:embedItalic r:id="rId11" w:fontKey="{0DBDA22C-1E5C-F54C-95BC-0E1F35F38106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3" w:fontKey="{993500E7-BF2D-6049-8A20-309A29B500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DB8C073C-A519-9043-8035-E0D908102288}"/>
    <w:embedItalic r:id="rId15" w:fontKey="{89200AA5-AC24-204A-8535-085DB8F7752B}"/>
  </w:font>
  <w:font w:name=".SF UI">
    <w:altName w:val="Cambria"/>
    <w:panose1 w:val="020B0604020202020204"/>
    <w:charset w:val="00"/>
    <w:family w:val="roman"/>
    <w:pitch w:val="default"/>
  </w:font>
  <w:font w:name=".SFUI-SemiboldItalic">
    <w:altName w:val="Cambria"/>
    <w:panose1 w:val="020B0604020202020204"/>
    <w:charset w:val="00"/>
    <w:family w:val="roman"/>
    <w:pitch w:val="default"/>
  </w:font>
  <w:font w:name=".SFUI-Semibold">
    <w:altName w:val="Cambria"/>
    <w:panose1 w:val="020B0604020202020204"/>
    <w:charset w:val="00"/>
    <w:family w:val="roman"/>
    <w:pitch w:val="default"/>
  </w:font>
  <w:font w:name=".SFUI-Heav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20" w:fontKey="{D5093FAC-33D4-E14C-80D3-D96A54AAE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8F7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Sp. z o.o.</w:t>
    </w:r>
  </w:p>
  <w:p w14:paraId="29A0EA82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ul. Ks. Skorupki 5, 00-546 Warszawa</w:t>
    </w:r>
  </w:p>
  <w:p w14:paraId="1D513606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41235" w14:textId="77777777" w:rsidR="004B57DF" w:rsidRDefault="004B57DF">
      <w:r>
        <w:separator/>
      </w:r>
    </w:p>
  </w:footnote>
  <w:footnote w:type="continuationSeparator" w:id="0">
    <w:p w14:paraId="2F554206" w14:textId="77777777" w:rsidR="004B57DF" w:rsidRDefault="004B5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C9F6" w14:textId="77777777" w:rsidR="003C3854" w:rsidRDefault="006D266B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02A9C"/>
    <w:rsid w:val="00015BAA"/>
    <w:rsid w:val="0005056A"/>
    <w:rsid w:val="00060920"/>
    <w:rsid w:val="000645CF"/>
    <w:rsid w:val="00073459"/>
    <w:rsid w:val="00075D9A"/>
    <w:rsid w:val="0009331C"/>
    <w:rsid w:val="000A2D80"/>
    <w:rsid w:val="000A51CF"/>
    <w:rsid w:val="000C7A1C"/>
    <w:rsid w:val="000D4ABD"/>
    <w:rsid w:val="00120C85"/>
    <w:rsid w:val="001426FE"/>
    <w:rsid w:val="00143B17"/>
    <w:rsid w:val="001670B4"/>
    <w:rsid w:val="00182C85"/>
    <w:rsid w:val="001842F6"/>
    <w:rsid w:val="00185679"/>
    <w:rsid w:val="001B632B"/>
    <w:rsid w:val="001F35E8"/>
    <w:rsid w:val="001F42DB"/>
    <w:rsid w:val="00200DD9"/>
    <w:rsid w:val="002159ED"/>
    <w:rsid w:val="0022300A"/>
    <w:rsid w:val="0022551F"/>
    <w:rsid w:val="00227EC1"/>
    <w:rsid w:val="002376AE"/>
    <w:rsid w:val="00244D97"/>
    <w:rsid w:val="00250C83"/>
    <w:rsid w:val="002512E1"/>
    <w:rsid w:val="0026541F"/>
    <w:rsid w:val="00273859"/>
    <w:rsid w:val="00280016"/>
    <w:rsid w:val="002C390D"/>
    <w:rsid w:val="002E7E53"/>
    <w:rsid w:val="002F1C13"/>
    <w:rsid w:val="002F2A50"/>
    <w:rsid w:val="00305B3E"/>
    <w:rsid w:val="00306FC6"/>
    <w:rsid w:val="00323E15"/>
    <w:rsid w:val="00340A3F"/>
    <w:rsid w:val="0035450E"/>
    <w:rsid w:val="003573AC"/>
    <w:rsid w:val="00386C82"/>
    <w:rsid w:val="00392607"/>
    <w:rsid w:val="003B58A1"/>
    <w:rsid w:val="003C3854"/>
    <w:rsid w:val="003C6F96"/>
    <w:rsid w:val="003E6101"/>
    <w:rsid w:val="00407973"/>
    <w:rsid w:val="00412061"/>
    <w:rsid w:val="00430A31"/>
    <w:rsid w:val="00430E49"/>
    <w:rsid w:val="00432C7A"/>
    <w:rsid w:val="00443127"/>
    <w:rsid w:val="00464A8A"/>
    <w:rsid w:val="0046786B"/>
    <w:rsid w:val="004849C6"/>
    <w:rsid w:val="00484F46"/>
    <w:rsid w:val="004A5924"/>
    <w:rsid w:val="004B1281"/>
    <w:rsid w:val="004B1BB5"/>
    <w:rsid w:val="004B3E55"/>
    <w:rsid w:val="004B3ED8"/>
    <w:rsid w:val="004B57DF"/>
    <w:rsid w:val="004D2E54"/>
    <w:rsid w:val="004D6A72"/>
    <w:rsid w:val="005139B2"/>
    <w:rsid w:val="00523AC9"/>
    <w:rsid w:val="00534976"/>
    <w:rsid w:val="00542604"/>
    <w:rsid w:val="00545429"/>
    <w:rsid w:val="005613F1"/>
    <w:rsid w:val="00563DA4"/>
    <w:rsid w:val="005846C5"/>
    <w:rsid w:val="005A1F53"/>
    <w:rsid w:val="005C41D0"/>
    <w:rsid w:val="005C5818"/>
    <w:rsid w:val="005C7F8A"/>
    <w:rsid w:val="005D4C80"/>
    <w:rsid w:val="005D76D2"/>
    <w:rsid w:val="005F6C15"/>
    <w:rsid w:val="00610544"/>
    <w:rsid w:val="00615795"/>
    <w:rsid w:val="006269DD"/>
    <w:rsid w:val="006405EF"/>
    <w:rsid w:val="00646A27"/>
    <w:rsid w:val="00656A13"/>
    <w:rsid w:val="00665DE8"/>
    <w:rsid w:val="00681DDB"/>
    <w:rsid w:val="0068260F"/>
    <w:rsid w:val="006B4217"/>
    <w:rsid w:val="006D266B"/>
    <w:rsid w:val="006E7803"/>
    <w:rsid w:val="00704C64"/>
    <w:rsid w:val="00714E78"/>
    <w:rsid w:val="007161BC"/>
    <w:rsid w:val="00722203"/>
    <w:rsid w:val="00727EB1"/>
    <w:rsid w:val="00732DA5"/>
    <w:rsid w:val="00763800"/>
    <w:rsid w:val="00772BD3"/>
    <w:rsid w:val="00794BBE"/>
    <w:rsid w:val="007A392E"/>
    <w:rsid w:val="007B5BFF"/>
    <w:rsid w:val="007C0028"/>
    <w:rsid w:val="007D193A"/>
    <w:rsid w:val="007E29EC"/>
    <w:rsid w:val="008039FE"/>
    <w:rsid w:val="00821945"/>
    <w:rsid w:val="008452F0"/>
    <w:rsid w:val="008863A7"/>
    <w:rsid w:val="008A02BF"/>
    <w:rsid w:val="008A34DA"/>
    <w:rsid w:val="008A7B6F"/>
    <w:rsid w:val="008C6FB2"/>
    <w:rsid w:val="008E1AC4"/>
    <w:rsid w:val="009069C3"/>
    <w:rsid w:val="00916E19"/>
    <w:rsid w:val="0092477F"/>
    <w:rsid w:val="0092521E"/>
    <w:rsid w:val="009262BB"/>
    <w:rsid w:val="00952ECD"/>
    <w:rsid w:val="00955684"/>
    <w:rsid w:val="009670E5"/>
    <w:rsid w:val="00986B33"/>
    <w:rsid w:val="009A1BD0"/>
    <w:rsid w:val="009D31C7"/>
    <w:rsid w:val="009F0663"/>
    <w:rsid w:val="00A04E39"/>
    <w:rsid w:val="00A07D78"/>
    <w:rsid w:val="00A261DE"/>
    <w:rsid w:val="00A41B9D"/>
    <w:rsid w:val="00A60558"/>
    <w:rsid w:val="00A67109"/>
    <w:rsid w:val="00A76EB7"/>
    <w:rsid w:val="00A85AA5"/>
    <w:rsid w:val="00A85CE8"/>
    <w:rsid w:val="00AD7330"/>
    <w:rsid w:val="00AD7489"/>
    <w:rsid w:val="00AE054F"/>
    <w:rsid w:val="00B27547"/>
    <w:rsid w:val="00B3414F"/>
    <w:rsid w:val="00B34F52"/>
    <w:rsid w:val="00B73F69"/>
    <w:rsid w:val="00B973AD"/>
    <w:rsid w:val="00BF2970"/>
    <w:rsid w:val="00C019A0"/>
    <w:rsid w:val="00C04394"/>
    <w:rsid w:val="00C24BDB"/>
    <w:rsid w:val="00C31C69"/>
    <w:rsid w:val="00C65A7B"/>
    <w:rsid w:val="00CA3FE6"/>
    <w:rsid w:val="00D105CE"/>
    <w:rsid w:val="00D2718C"/>
    <w:rsid w:val="00D64DD0"/>
    <w:rsid w:val="00D9164F"/>
    <w:rsid w:val="00DD3FA2"/>
    <w:rsid w:val="00DD56CF"/>
    <w:rsid w:val="00DF54A8"/>
    <w:rsid w:val="00E029AF"/>
    <w:rsid w:val="00E07819"/>
    <w:rsid w:val="00E31C13"/>
    <w:rsid w:val="00E413B1"/>
    <w:rsid w:val="00E46A6E"/>
    <w:rsid w:val="00E7120D"/>
    <w:rsid w:val="00EA2F17"/>
    <w:rsid w:val="00EC7541"/>
    <w:rsid w:val="00ED0D0F"/>
    <w:rsid w:val="00EE1BDD"/>
    <w:rsid w:val="00F1108D"/>
    <w:rsid w:val="00F221BB"/>
    <w:rsid w:val="00F44CD3"/>
    <w:rsid w:val="00F50E70"/>
    <w:rsid w:val="00F961FB"/>
    <w:rsid w:val="00FA5EFC"/>
    <w:rsid w:val="00FB0270"/>
    <w:rsid w:val="00FD3CD6"/>
    <w:rsid w:val="00FE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styleId="Uwydatnienie">
    <w:name w:val="Emphasis"/>
    <w:basedOn w:val="Domylnaczcionkaakapitu"/>
    <w:uiPriority w:val="20"/>
    <w:qFormat/>
    <w:rsid w:val="004D6A72"/>
    <w:rPr>
      <w:i/>
      <w:iCs/>
    </w:rPr>
  </w:style>
  <w:style w:type="character" w:customStyle="1" w:styleId="whitespace-normal">
    <w:name w:val="whitespace-normal"/>
    <w:basedOn w:val="Domylnaczcionkaakapitu"/>
    <w:rsid w:val="007B5BFF"/>
  </w:style>
  <w:style w:type="paragraph" w:customStyle="1" w:styleId="p1">
    <w:name w:val="p1"/>
    <w:basedOn w:val="Normalny"/>
    <w:rsid w:val="002F1C13"/>
    <w:rPr>
      <w:rFonts w:ascii=".SF UI" w:eastAsiaTheme="minorEastAsia" w:hAnsi=".SF UI"/>
      <w:sz w:val="29"/>
      <w:szCs w:val="29"/>
    </w:rPr>
  </w:style>
  <w:style w:type="paragraph" w:customStyle="1" w:styleId="p2">
    <w:name w:val="p2"/>
    <w:basedOn w:val="Normalny"/>
    <w:rsid w:val="002F1C13"/>
    <w:rPr>
      <w:rFonts w:ascii=".SF UI" w:eastAsiaTheme="minorEastAsia" w:hAnsi=".SF UI"/>
      <w:sz w:val="29"/>
      <w:szCs w:val="29"/>
    </w:rPr>
  </w:style>
  <w:style w:type="character" w:customStyle="1" w:styleId="s1">
    <w:name w:val="s1"/>
    <w:basedOn w:val="Domylnaczcionkaakapitu"/>
    <w:rsid w:val="002F1C13"/>
    <w:rPr>
      <w:rFonts w:ascii=".SFUI-SemiboldItalic" w:hAnsi=".SFUI-SemiboldItalic" w:hint="default"/>
      <w:b/>
      <w:bCs/>
      <w:i/>
      <w:iCs/>
      <w:sz w:val="29"/>
      <w:szCs w:val="29"/>
    </w:rPr>
  </w:style>
  <w:style w:type="character" w:customStyle="1" w:styleId="s2">
    <w:name w:val="s2"/>
    <w:basedOn w:val="Domylnaczcionkaakapitu"/>
    <w:rsid w:val="002F1C13"/>
    <w:rPr>
      <w:rFonts w:ascii=".SFUI-Semibold" w:hAnsi=".SFUI-Semibold" w:hint="default"/>
      <w:b/>
      <w:bCs/>
      <w:i w:val="0"/>
      <w:iCs w:val="0"/>
      <w:sz w:val="29"/>
      <w:szCs w:val="29"/>
    </w:rPr>
  </w:style>
  <w:style w:type="character" w:customStyle="1" w:styleId="s3">
    <w:name w:val="s3"/>
    <w:basedOn w:val="Domylnaczcionkaakapitu"/>
    <w:rsid w:val="002F1C13"/>
    <w:rPr>
      <w:rFonts w:ascii=".SFUI-Heavy" w:hAnsi=".SFUI-Heavy" w:hint="default"/>
      <w:b/>
      <w:bCs/>
      <w:i w:val="0"/>
      <w:iCs w:val="0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piekarska@be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Props1.xml><?xml version="1.0" encoding="utf-8"?>
<ds:datastoreItem xmlns:ds="http://schemas.openxmlformats.org/officeDocument/2006/customXml" ds:itemID="{D35171E2-024C-42B3-A070-6434CE9153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644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Lidia Piekarska</cp:lastModifiedBy>
  <cp:revision>4</cp:revision>
  <cp:lastPrinted>2025-09-09T07:21:00Z</cp:lastPrinted>
  <dcterms:created xsi:type="dcterms:W3CDTF">2026-05-19T20:12:00Z</dcterms:created>
  <dcterms:modified xsi:type="dcterms:W3CDTF">2026-05-19T20:39:00Z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</Properties>
</file>