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Sharenting pod lupą – rewolucja prywatności dzieci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Większa ostrożność, alternatywne formy wyrazu i wyraźny sprzeciw wobec traktowania dzieci jako contentu – polskie rodzicielstwo w sieci przechodzi zmianę. Jak wynika z najnowszego badania „Macierzyństwo w cieniu algorytmu”, era bezrefleksyjnego sharentingu powoli staje się bardziej świadoma. Współczesna matka staje się krytycznym odbiorcą, dla którego ochrona godności dziecka jest ważniejsza niż najbardziej fotogeniczny kadr.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mpztfvlondvv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Świadomy odwrót od cyfrowej ekspozycji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Jak wynika z badanie serwisu Preentmarzeń, p</w:t>
      </w:r>
      <w:r w:rsidDel="00000000" w:rsidR="00000000" w:rsidRPr="00000000">
        <w:rPr>
          <w:rtl w:val="0"/>
        </w:rPr>
        <w:t xml:space="preserve">rzez lata media społecznościowe były zalewane falami zdjęć USG, pierwszych kąpieli i codziennych postępów maluchów. Dziś, zaledwie </w:t>
      </w:r>
      <w:r w:rsidDel="00000000" w:rsidR="00000000" w:rsidRPr="00000000">
        <w:rPr>
          <w:rtl w:val="0"/>
        </w:rPr>
        <w:t xml:space="preserve">21% polskich matek</w:t>
      </w:r>
      <w:r w:rsidDel="00000000" w:rsidR="00000000" w:rsidRPr="00000000">
        <w:rPr>
          <w:rtl w:val="0"/>
        </w:rPr>
        <w:t xml:space="preserve"> przyznaje, że publikuje wizerunek swojego dziecka bez żadnych ograniczeń. Pozostała większość szuka sposobów na ochronę prywatności swoich pociech, co świadczy o  wzroście cyfrowej świadomości.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Dominującą postawą staje się poszukiwanie alternatywnych i bezpiecznych form komunikacji. Blisko co trzecia respondentka (</w:t>
      </w:r>
      <w:r w:rsidDel="00000000" w:rsidR="00000000" w:rsidRPr="00000000">
        <w:rPr>
          <w:b w:val="1"/>
          <w:bCs w:val="1"/>
          <w:rtl w:val="0"/>
        </w:rPr>
        <w:t xml:space="preserve">32%</w:t>
      </w:r>
      <w:r w:rsidDel="00000000" w:rsidR="00000000" w:rsidRPr="00000000">
        <w:rPr>
          <w:rtl w:val="0"/>
        </w:rPr>
        <w:t xml:space="preserve">) decyduje się na publikację zdjęć, na których twarz dziecka pozostaje zasłonięta lub niewidoczna. Z kolei </w:t>
      </w:r>
      <w:r w:rsidDel="00000000" w:rsidR="00000000" w:rsidRPr="00000000">
        <w:rPr>
          <w:b w:val="1"/>
          <w:bCs w:val="1"/>
          <w:rtl w:val="0"/>
        </w:rPr>
        <w:t xml:space="preserve">26%</w:t>
      </w:r>
      <w:r w:rsidDel="00000000" w:rsidR="00000000" w:rsidRPr="00000000">
        <w:rPr>
          <w:rtl w:val="0"/>
        </w:rPr>
        <w:t xml:space="preserve"> wybiera komunikację czysto symboliczną, pokazując zamiast sylwetki dziecka jego wytwory – np. laurki czy kwiaty. Co piąta kobieta (</w:t>
      </w:r>
      <w:r w:rsidDel="00000000" w:rsidR="00000000" w:rsidRPr="00000000">
        <w:rPr>
          <w:b w:val="1"/>
          <w:bCs w:val="1"/>
          <w:rtl w:val="0"/>
        </w:rPr>
        <w:t xml:space="preserve">21%</w:t>
      </w:r>
      <w:r w:rsidDel="00000000" w:rsidR="00000000" w:rsidRPr="00000000">
        <w:rPr>
          <w:rtl w:val="0"/>
        </w:rPr>
        <w:t xml:space="preserve">) idzie jeszcze krok dalej, całkowicie rezygnując z publikowania jakichkolwiek treści związanych z dziećmi w dniu swojego święta.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g2g6zlozeuv6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Estetyka przegrywa z etyką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Najbardziej uderzającym wnioskiem z badania jest jednak zmiana w ocenie moralnej samego zjawiska. Przestaje to być kwestia mody, a staje się tematem debaty o prawach człowieka. </w:t>
      </w:r>
      <w:r w:rsidDel="00000000" w:rsidR="00000000" w:rsidRPr="00000000">
        <w:rPr>
          <w:rtl w:val="0"/>
        </w:rPr>
        <w:t xml:space="preserve">Aż 39% matek wprost ocenia, że publikowanie wizerunku dziecka dla celów estetycznych (w celu budowania spójnego, ładnego profilu) bezpośrednio narusza jego prawo do prywatności.</w:t>
      </w:r>
      <w:r w:rsidDel="00000000" w:rsidR="00000000" w:rsidRPr="00000000">
        <w:rPr>
          <w:rtl w:val="0"/>
        </w:rPr>
        <w:t xml:space="preserve"> Tylko 24% badanych nie widzi w tym problemu, a duża grupa wciąż się waha (37% odpowiedzi „trudno powiedzieć”). To jasny sygnał, że znajdujemy się w punkcie zwrotnym – moment, w którym lajki i wizualna atrakcyjność profilu wystarczały jako uzasadnienie dla upubliczniania życia prywatnego dzieci, odchodzi w przeszłość.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Jako społeczeństwo zaczynamy rozumieć, że dziecko to autonomiczny podmiot, a nie własność rodzica czy rekwizyt marketingowy. Współczesne matki dostrzegają długofalowe konsekwencje zostawiania cyfrowego śladu. Prawo dziecka do cyfrowego niebytu i decydowania o własnym wizerunku w przyszłości staje się dla nich priorytetem, który bezwzględnie wygrywa z presją idealnego kadru. </w:t>
      </w:r>
      <w:r w:rsidDel="00000000" w:rsidR="00000000" w:rsidRPr="00000000">
        <w:rPr>
          <w:rtl w:val="0"/>
        </w:rPr>
        <w:t xml:space="preserve">- mówi Wiktoria Pieńkosz z serwisu Prezentmarzeń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6ysg5yeaczup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Cyfrowy dystans i zmęczenie fikcją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Rewolucja w podejściu do prywatności dzieci zbiega się w czasie z ogólnym kryzysem zaufania do idealnego świata z ekranów smartfonów. Aż </w:t>
      </w:r>
      <w:r w:rsidDel="00000000" w:rsidR="00000000" w:rsidRPr="00000000">
        <w:rPr>
          <w:b w:val="1"/>
          <w:bCs w:val="1"/>
          <w:rtl w:val="0"/>
        </w:rPr>
        <w:t xml:space="preserve">69% kobiet</w:t>
      </w:r>
      <w:r w:rsidDel="00000000" w:rsidR="00000000" w:rsidRPr="00000000">
        <w:rPr>
          <w:rtl w:val="0"/>
        </w:rPr>
        <w:t xml:space="preserve"> uważa, że obrazy macierzyństwa w sieci kreują nierealistyczny, opresyjny wzorzec, a dla co czwartej z nich (</w:t>
      </w:r>
      <w:r w:rsidDel="00000000" w:rsidR="00000000" w:rsidRPr="00000000">
        <w:rPr>
          <w:b w:val="1"/>
          <w:bCs w:val="1"/>
          <w:rtl w:val="0"/>
        </w:rPr>
        <w:t xml:space="preserve">26%</w:t>
      </w:r>
      <w:r w:rsidDel="00000000" w:rsidR="00000000" w:rsidRPr="00000000">
        <w:rPr>
          <w:rtl w:val="0"/>
        </w:rPr>
        <w:t xml:space="preserve">) przeglądanie perfekcyjnych profili innych rodzin skutkuje silnym spadkiem samooceny.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efekcie matki nie tylko chronią dzieci, ale też same szukają autentyczności online (58% popiera trend pokazywania cieni macierzyństwa, choć 21% czujnie tropi w tym tzw. estetyzację chaosu. Co więcej, ponad połowa respondentek (</w:t>
      </w:r>
      <w:r w:rsidDel="00000000" w:rsidR="00000000" w:rsidRPr="00000000">
        <w:rPr>
          <w:b w:val="1"/>
          <w:bCs w:val="1"/>
          <w:rtl w:val="0"/>
        </w:rPr>
        <w:t xml:space="preserve">54%</w:t>
      </w:r>
      <w:r w:rsidDel="00000000" w:rsidR="00000000" w:rsidRPr="00000000">
        <w:rPr>
          <w:rtl w:val="0"/>
        </w:rPr>
        <w:t xml:space="preserve">) deklaruje, że fotogeniczność prezentów czy przeżyć nie ma dla nich żadnego znaczenia, odrzucając dyktaturę Instagramability na rzecz intymnego, realnego doświadczenia.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2230c6rfu91c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 to oznacza dla marek i twórców internetowych?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Wyniki badania „Macierzyństwo w cieniu algorytmu” to ostrzeżenie dla całego rynku reklamowego i influencer marketingu. Marki, które opierają swoją komunikację na pokazywaniu idealnych, instagramowych rodzin lub angażują dzieci do komercyjnych kampanii bez głębszej refleksji etycznej, muszą liczyć się z rosnącym oporem i krytyką ze strony konsumentek. Współczesna matka to odbiorca świadomy, zmęczony presją doskonałości, który ponad piękne filtry stawia bezpieczeństwo i godność swojej rodziny.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„Macierzyństwo w cieniu algorytmu” zostało zrealizowane przez serwis Prezentmarzeń w kwietniu 2026 r. na próbie N = 1200 respondentek metodą CAWI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