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80E46" w14:textId="77777777" w:rsidR="00E673A5" w:rsidRDefault="00576D50">
      <w:pPr>
        <w:pStyle w:val="P68B1DB1-Normale7"/>
        <w:spacing w:before="210" w:after="210" w:line="360" w:lineRule="auto"/>
        <w:jc w:val="both"/>
        <w:rPr>
          <w:bCs/>
        </w:rPr>
      </w:pPr>
      <w:r>
        <w:t>ZESTAW PRASOWY</w:t>
      </w:r>
    </w:p>
    <w:p w14:paraId="3C0685DE" w14:textId="0E5321A9" w:rsidR="00E673A5" w:rsidRDefault="00576D50">
      <w:pPr>
        <w:pStyle w:val="P68B1DB1-Normale8"/>
        <w:spacing w:before="210" w:after="210" w:line="360" w:lineRule="auto"/>
        <w:jc w:val="both"/>
      </w:pPr>
      <w:r>
        <w:t>CYTATY</w:t>
      </w:r>
    </w:p>
    <w:p w14:paraId="0310DE05" w14:textId="044C46FD" w:rsidR="00E673A5" w:rsidRDefault="00576D50">
      <w:pPr>
        <w:pStyle w:val="P68B1DB1-Normale9"/>
        <w:spacing w:line="360" w:lineRule="auto"/>
        <w:rPr>
          <w:bCs/>
        </w:rPr>
      </w:pPr>
      <w:r>
        <w:t xml:space="preserve">John </w:t>
      </w:r>
      <w:proofErr w:type="spellStart"/>
      <w:r>
        <w:t>Elkann</w:t>
      </w:r>
      <w:proofErr w:type="spellEnd"/>
      <w:r>
        <w:t>, Prezes Ferrari:</w:t>
      </w:r>
    </w:p>
    <w:p w14:paraId="39220B48" w14:textId="75659ADE" w:rsidR="00E673A5" w:rsidRDefault="00576D50">
      <w:pPr>
        <w:pStyle w:val="P68B1DB1-Normale10"/>
        <w:spacing w:after="210" w:line="360" w:lineRule="auto"/>
        <w:jc w:val="both"/>
      </w:pPr>
      <w:r>
        <w:t xml:space="preserve">„Dzięki Ferrari Luce ponownie wyznaczamy nowe granice możliwości. Dziś nie przedstawiamy wyłącznie nowego samochodu – rozpoczynamy nowy etap, który urzeczywistnia naszą wizję i umacnia tradycję Ferrari polegającą na wyprzedzaniu przyszłości i nadawaniu jej kierunku. Tak znaczący krok naprzód w zakresie innowacji produktów mógł zostać osiągnięty wyłącznie dzięki innowacjom procesowym. Właśnie dlatego zdecydowaliśmy się na nowe formy współpracy, takie jak partnerstwo z </w:t>
      </w:r>
      <w:proofErr w:type="spellStart"/>
      <w:r>
        <w:t>LoveFrom</w:t>
      </w:r>
      <w:proofErr w:type="spellEnd"/>
      <w:r>
        <w:t xml:space="preserve"> odpowiedzialnym za projekt. Jak zawsze, nasze badania i inżynieryjna perfekcja podporządkowane są emocjom towarzyszącym prowadzeniu, bez jakichkolwiek kompromisów. Rzym, symbol miejsca naszego pierwszego triumfu, staje się początkiem nowego modelu Ferrari wyznaczającego kierunek przyszłości i otwierającego nowe perspektywy.”</w:t>
      </w:r>
    </w:p>
    <w:p w14:paraId="26CC8536" w14:textId="7D4C1919" w:rsidR="00E673A5" w:rsidRPr="0032293F" w:rsidRDefault="00576D50" w:rsidP="02656E3F">
      <w:pPr>
        <w:pStyle w:val="P68B1DB1-Normale9"/>
        <w:spacing w:line="360" w:lineRule="auto"/>
        <w:rPr>
          <w:lang w:val="en-US"/>
        </w:rPr>
      </w:pPr>
      <w:r w:rsidRPr="0032293F">
        <w:rPr>
          <w:lang w:val="en-US"/>
        </w:rPr>
        <w:t xml:space="preserve">Benedetto Vigna, </w:t>
      </w:r>
      <w:proofErr w:type="spellStart"/>
      <w:r w:rsidRPr="0032293F">
        <w:rPr>
          <w:lang w:val="en-US"/>
        </w:rPr>
        <w:t>Dyrektor</w:t>
      </w:r>
      <w:proofErr w:type="spellEnd"/>
      <w:r w:rsidRPr="0032293F">
        <w:rPr>
          <w:lang w:val="en-US"/>
        </w:rPr>
        <w:t xml:space="preserve"> </w:t>
      </w:r>
      <w:proofErr w:type="spellStart"/>
      <w:r w:rsidRPr="0032293F">
        <w:rPr>
          <w:lang w:val="en-US"/>
        </w:rPr>
        <w:t>generalny</w:t>
      </w:r>
      <w:proofErr w:type="spellEnd"/>
      <w:r w:rsidRPr="0032293F">
        <w:rPr>
          <w:lang w:val="en-US"/>
        </w:rPr>
        <w:t xml:space="preserve"> Ferrari:</w:t>
      </w:r>
    </w:p>
    <w:p w14:paraId="0F1F3473" w14:textId="6078BCC7" w:rsidR="00E673A5" w:rsidRDefault="00576D50">
      <w:pPr>
        <w:pStyle w:val="P68B1DB1-Normale10"/>
        <w:spacing w:after="210" w:line="360" w:lineRule="auto"/>
        <w:jc w:val="both"/>
      </w:pPr>
      <w:r>
        <w:t>„Jesteśmy przekonani, że prawdziwe przywództwo firmy przejawia się w odwadze do podejmowania wyzwań i otwierania się na nowe technologie. Ferrari Luce narodziło się właśnie z takiego podejścia, przedstawiając naszą bezprecedensową wizję elektryfikacji. Nigdy wcześniej nie oferowaliśmy naszym klientom tak szerokiej swobody wyboru. Zgodnie z naszą filozofią neutralności technologicznej jako pierwsi na świecie łączymy w samochodach sportowych architektury w pełni elektryczne, hybrydowe i spalinowe. Nie skupiliśmy się wyłącznie na innowacjach w obszarze napędu. Wraz z Ferrari Luce stworzyliśmy całkowicie nowy segment w naszej gamie. Model ten jest rezultatem ponad 60 nowych patentów i stanowi centrum ekosystemu współpracy z czołowymi partnerami technologicznymi. Stworzyliśmy samochód, który łączy wyjątkowe emocje z jazdy z niezwykłymi osiągami, przyjemnością prowadzenia i komfortem dla obecnych i przyszłych miłośników Ferrari.”</w:t>
      </w:r>
    </w:p>
    <w:p w14:paraId="374873B7" w14:textId="3EF89880" w:rsidR="00E673A5" w:rsidRDefault="00576D50">
      <w:pPr>
        <w:pStyle w:val="P68B1DB1-Normale8"/>
        <w:spacing w:before="210" w:after="210" w:line="360" w:lineRule="auto"/>
        <w:jc w:val="both"/>
        <w:rPr>
          <w:bCs/>
        </w:rPr>
      </w:pPr>
      <w:r>
        <w:t>DESIGN</w:t>
      </w:r>
    </w:p>
    <w:p w14:paraId="092F89D2" w14:textId="5364BEEA" w:rsidR="00E673A5" w:rsidRDefault="00576D50">
      <w:pPr>
        <w:pStyle w:val="P68B1DB1-Normale4"/>
        <w:spacing w:before="210" w:after="210" w:line="360" w:lineRule="auto"/>
        <w:jc w:val="both"/>
      </w:pPr>
      <w:r>
        <w:t xml:space="preserve">Ferrari Luce to pierwszy w pełni elektryczny model marki z </w:t>
      </w:r>
      <w:proofErr w:type="spellStart"/>
      <w:r>
        <w:t>Maranello</w:t>
      </w:r>
      <w:proofErr w:type="spellEnd"/>
      <w:r>
        <w:t xml:space="preserve">. Projekt rozwijano w niekonwencjonalny sposób, aby zaakcentować unikalny charakter modelu również w wymiarze technologicznym. Dlatego do współpracy zaproszono projektanta spoza Ferrari Design Studio kierowanego przez Flavio Manzoniego. Do współpracy zaproszono studio </w:t>
      </w:r>
      <w:proofErr w:type="spellStart"/>
      <w:r>
        <w:t>LoveFrom</w:t>
      </w:r>
      <w:proofErr w:type="spellEnd"/>
      <w:r>
        <w:t xml:space="preserve">, którego zadaniem było wniesienie niekonwencjonalnej, </w:t>
      </w:r>
      <w:proofErr w:type="spellStart"/>
      <w:r>
        <w:t>multidyscyplinarnej</w:t>
      </w:r>
      <w:proofErr w:type="spellEnd"/>
      <w:r>
        <w:t xml:space="preserve"> perspektywy oraz doświadczenia świata luksusu, sprzyjających twórczej wymianie idei i powstaniu nowych języków projektowych.</w:t>
      </w:r>
    </w:p>
    <w:p w14:paraId="75DA602C" w14:textId="6540B2F1" w:rsidR="00E673A5" w:rsidRDefault="00576D50">
      <w:pPr>
        <w:pStyle w:val="P68B1DB1-Normale4"/>
        <w:spacing w:before="240" w:after="120"/>
        <w:jc w:val="both"/>
      </w:pPr>
      <w:r>
        <w:lastRenderedPageBreak/>
        <w:t xml:space="preserve">Ferrari Luce zyskało tak wyrazistą tożsamość właśnie dzięki swobodzie, jaką projektanci otrzymali przy tworzeniu formy jednocześnie przełomowej i spójnej. Na etapie opracowywania samochodu </w:t>
      </w:r>
      <w:proofErr w:type="spellStart"/>
      <w:r>
        <w:t>LoveFrom</w:t>
      </w:r>
      <w:proofErr w:type="spellEnd"/>
      <w:r>
        <w:t xml:space="preserve"> otrzymało autonomię projektową i filozoficzną niezbędną do stworzenia kompletnej, całościowej wizji wykraczającej poza tradycyjnie rozumiany design motoryzacyjny. Kluczową zasadą projektu było uproszczenie formy, z elementami stylistycznymi nawiązującymi do zwartych brył oraz płynnych, czystych powierzchni. Na dalszym etapie rozwoju </w:t>
      </w:r>
      <w:proofErr w:type="spellStart"/>
      <w:r>
        <w:t>LoveFrom</w:t>
      </w:r>
      <w:proofErr w:type="spellEnd"/>
      <w:r>
        <w:t xml:space="preserve"> współpracowało z Ferrari Design Studio nad dopracowaniem koncepcji zgodnie z jej pierwotnym</w:t>
      </w:r>
      <w:r>
        <w:rPr>
          <w:i/>
        </w:rPr>
        <w:t xml:space="preserve"> </w:t>
      </w:r>
      <w:r>
        <w:t>założeniem, dbając jednocześnie o to, aby każde rozwiązanie pozostawało zgodne z wymaganiami funkcjonalnymi Ferrari, ograniczeniami architektury pojazdu oraz wymogami homologacyjnymi seryjnego samochodu sportowego dopuszczonego do ruchu drogowego.</w:t>
      </w:r>
    </w:p>
    <w:p w14:paraId="4321BB59" w14:textId="420C5A2A" w:rsidR="00A31198" w:rsidRPr="00DE0B82" w:rsidRDefault="00576D50" w:rsidP="00DE0B82">
      <w:pPr>
        <w:spacing w:before="210" w:line="360" w:lineRule="auto"/>
        <w:jc w:val="both"/>
        <w:rPr>
          <w:rFonts w:eastAsia="Ferrari Sans Light" w:cs="Ferrari Sans Light"/>
        </w:rPr>
      </w:pPr>
      <w:r>
        <w:rPr>
          <w:rFonts w:ascii="Ferrari Sans" w:hAnsi="Ferrari Sans"/>
          <w:b/>
        </w:rPr>
        <w:t>NADWOZIE</w:t>
      </w:r>
      <w:r>
        <w:br/>
        <w:t>Elektryczny układ napędowy umożliwił stworzenie całkowicie nowej architektury, oferującej przestronne wnętrze z czterema drzwiami i pięcioma miejscami. Ferrari Luce jest drugim czterodrzwiowym modelem w historii oraz pierwszym modelem marki oferującym pięć miejsc. Jednym z kluczowych elementów stylistycznych Ferrari Luce jest bezprecedensowa czystość formy przeszklonej kabiny. Ta bezkompromisowa bryła o niemal monolitycznym charakterze rozciąga się poniżej linii pasa aż po skrajne partie nadwozia. Uniesienie przednich i tylnych skrzydeł aerodynamicznych ponad sylwetkę przeszklonej kabiny i wokół niej pozwoliło uzyskać wyjątkowo czystą i minimalistyczną formę. Dążenie do perfekcyjnej aerodynamiki ukształtowało podstawową architekturę całego pojazdu. Powierzchnie nadwozia dopracowano tak, aby tworzyły płynną i jednolitą formę.</w:t>
      </w:r>
    </w:p>
    <w:p w14:paraId="001D234C" w14:textId="663F00E8" w:rsidR="00A31198" w:rsidRPr="00DE0B82" w:rsidRDefault="00A31198" w:rsidP="00A31198">
      <w:pPr>
        <w:spacing w:before="210" w:after="210" w:line="360" w:lineRule="auto"/>
        <w:jc w:val="both"/>
      </w:pPr>
      <w:r>
        <w:t>Wnętrze Luce sprawia wrażenie znacznie przestronniejszego, niż sugeruje jego sylwetka. Jasna i przestronna kabina tworzy poczucie przestronności, czystości oraz luksusu wynikającego ze swobody aranżacji i użytkowania. Wnętrze tworzą setki starannie dopracowanych elementów, z których każdy został zaprojektowany z indywidualną dbałością o detal. Wspólnie tworzą one jednorodną, uporządkowaną przestrzeń, w której uproszczone i zracjonalizowane formy podporządkowano doświadczeniu jazdy. Nadwozie, wnętrze i interfejs tworzą spójny język wzorniczy.</w:t>
      </w:r>
    </w:p>
    <w:p w14:paraId="53E64C85" w14:textId="1FD24161" w:rsidR="00A31198" w:rsidRPr="00DE0B82" w:rsidRDefault="00A31198" w:rsidP="00A31198">
      <w:pPr>
        <w:spacing w:before="210" w:after="210" w:line="360" w:lineRule="auto"/>
        <w:jc w:val="both"/>
      </w:pPr>
      <w:r>
        <w:t>Po otwarciu wszystkich czterech drzwi sylwetka odsłania symetryczną, wyraźnie zaakcentowaną linię nadwozia. Szerokie otwory drzwiowe prowadzą do lekkiego i przestronnego wnętrza. Przednie i tylne panele świetlne są transparentne i stanowią integralną część głównych powierzchni nadwozia. Po wyłączeniu delikatnie wtapiają się w bryłę pojazdu, zachowując wizualną czystość projektu. Tylne światła typu halo nawiązują do elegancji i czystości formy modeli 360 Modena oraz 458 Italia.</w:t>
      </w:r>
    </w:p>
    <w:p w14:paraId="71B534DE" w14:textId="08A0FB78" w:rsidR="00A31198" w:rsidRPr="00DE0B82" w:rsidRDefault="00A31198" w:rsidP="00A31198">
      <w:pPr>
        <w:spacing w:before="210" w:after="210" w:line="360" w:lineRule="auto"/>
        <w:jc w:val="both"/>
      </w:pPr>
      <w:r>
        <w:t>Skrajnie innowacyjny charakter Ferrari Luce podkreśla również autorski projekt obręczy kół. Model wyróżnia się największym w historii drogowych modeli Ferrari układem obręczy o zróżnicowanych średnicach: 23 cale z przodu oraz 24 cale z tyłu. Do wyboru przygotowano dwa projekty obręczy: kuta, otwarta konstrukcja z pięcioma ramionami oraz aerodynamicznie zoptymalizowany projekt turbinowy.</w:t>
      </w:r>
    </w:p>
    <w:p w14:paraId="4FBA1C43" w14:textId="7635D7BD" w:rsidR="00A31198" w:rsidRPr="00DE0B82" w:rsidRDefault="00A31198" w:rsidP="00A31198">
      <w:pPr>
        <w:spacing w:before="210" w:after="210" w:line="360" w:lineRule="auto"/>
        <w:jc w:val="both"/>
      </w:pPr>
      <w:r>
        <w:t xml:space="preserve">Ferrari i </w:t>
      </w:r>
      <w:proofErr w:type="spellStart"/>
      <w:r>
        <w:t>LoveFrom</w:t>
      </w:r>
      <w:proofErr w:type="spellEnd"/>
      <w:r>
        <w:t xml:space="preserve"> blisko współpracowały z </w:t>
      </w:r>
      <w:proofErr w:type="spellStart"/>
      <w:r>
        <w:t>Corning</w:t>
      </w:r>
      <w:proofErr w:type="spellEnd"/>
      <w:r>
        <w:t xml:space="preserve">® nad zaawansowanym technologicznie szkłem o precyzyjnie opracowanej konstrukcji, rozwiązując złożone wyzwania związane z formowaniem </w:t>
      </w:r>
      <w:r>
        <w:lastRenderedPageBreak/>
        <w:t>zewnętrznych powierzchni szklanych. Technologia ta znalazła zastosowanie również we wnętrzu kabiny.</w:t>
      </w:r>
    </w:p>
    <w:p w14:paraId="69289B43" w14:textId="45FE4279" w:rsidR="00E673A5" w:rsidDel="00A459DC" w:rsidRDefault="00C8659C" w:rsidP="00A31198">
      <w:pPr>
        <w:spacing w:before="210" w:after="210" w:line="360" w:lineRule="auto"/>
        <w:jc w:val="both"/>
        <w:rPr>
          <w:rStyle w:val="CommentReference10"/>
          <w:rFonts w:eastAsia="DengXian" w:cs="Arial"/>
        </w:rPr>
      </w:pPr>
      <w:r>
        <w:t xml:space="preserve">Premierowa paleta kolorystyczna Ferrari Luce obejmuje </w:t>
      </w:r>
      <w:proofErr w:type="spellStart"/>
      <w:r>
        <w:t>Azzurro</w:t>
      </w:r>
      <w:proofErr w:type="spellEnd"/>
      <w:r>
        <w:t xml:space="preserve"> la Plata, </w:t>
      </w:r>
      <w:proofErr w:type="spellStart"/>
      <w:r>
        <w:t>Giallo</w:t>
      </w:r>
      <w:proofErr w:type="spellEnd"/>
      <w:r>
        <w:t xml:space="preserve"> Luce, Rosso Dino, Bianco </w:t>
      </w:r>
      <w:proofErr w:type="spellStart"/>
      <w:r>
        <w:t>Artico</w:t>
      </w:r>
      <w:proofErr w:type="spellEnd"/>
      <w:r>
        <w:t xml:space="preserve"> oraz Rosso </w:t>
      </w:r>
      <w:proofErr w:type="spellStart"/>
      <w:r>
        <w:t>Fiammante</w:t>
      </w:r>
      <w:proofErr w:type="spellEnd"/>
      <w:r>
        <w:t xml:space="preserve"> – odcienie dobrane tak, aby podkreślały nowoczesny charakter modelu. Specjalnie opracowany odcień żółci inspirowano historycznym kolorem logo Ferrari; pojawia się on także na piastach kół i kierownicy.</w:t>
      </w:r>
    </w:p>
    <w:p w14:paraId="384B7B1C" w14:textId="25FC1507" w:rsidR="003B2A8C" w:rsidRPr="00DE0B82" w:rsidRDefault="00576D50" w:rsidP="00A459DC">
      <w:pPr>
        <w:spacing w:before="210" w:after="210" w:line="360" w:lineRule="auto"/>
        <w:jc w:val="both"/>
      </w:pPr>
      <w:r>
        <w:rPr>
          <w:rFonts w:ascii="Ferrari Sans" w:hAnsi="Ferrari Sans"/>
          <w:b/>
        </w:rPr>
        <w:t>WNĘTRZE</w:t>
      </w:r>
      <w:r>
        <w:br/>
        <w:t>Interfejs Ferrari Luce zaprojektowano zgodnie z przejrzystymi zasadami organizacji danych wejściowych i informacji zwrotnych. Elementy sterowania i wyświetlacze zostały uporządkowane funkcjonalnie, dzięki czemu najważniejsze komendy i informacje znajdują się bezpośrednio przed kierowcą. Precyzyjnie wykonane mechaniczne przyciski, pokrętła, przełączniki i manipulatory połączono z wielofunkcyjnymi wyświetlaczami cyfrowymi. Tysiące dopracowanych detali współtworzą wyjątkowe i spójne doświadczenie prowadzenia – funkcjonalne, intuicyjne i dostarczające czystych emocji z jazdy.</w:t>
      </w:r>
    </w:p>
    <w:p w14:paraId="2AD12B7D" w14:textId="1E60FA48" w:rsidR="003B2A8C" w:rsidRPr="00DE0B82" w:rsidRDefault="003B2A8C" w:rsidP="003B2A8C">
      <w:pPr>
        <w:spacing w:before="210" w:after="210" w:line="360" w:lineRule="auto"/>
        <w:jc w:val="both"/>
      </w:pPr>
      <w:r>
        <w:t>Kierownica, łopatki sterowania momentem obrotowym i zestaw wskaźników tworzą zintegrowany moduł sterowania kierowcy. Zespół wskaźników porusza się wraz z kierownicą, optymalizując widoczność informacji i wspierając kierowcę podczas jazdy. Trójramienna kierownica ma prostą, minimalistyczną formę i została wykonana z aluminium pochodzącego w 100% z recyklingu. Jako centralny element kontroli nad pojazdem kierownica została wyposażona w wyraziste analogowe moduły sterowania rozmieszczone w najbardziej ergonomicznych miejscach. Wykonano je z precyzyjnie obrabianego i ręcznie wykończonego anodowanego aluminium, uzupełnionego elementami szklanymi i skórzanym uchwytem. System e-</w:t>
      </w:r>
      <w:proofErr w:type="spellStart"/>
      <w:r>
        <w:t>Manettino</w:t>
      </w:r>
      <w:proofErr w:type="spellEnd"/>
      <w:r>
        <w:t xml:space="preserve"> zarządza energią i zasięgiem poprzez optymalizację przepływu mocy w całym układzie. Kultowy przełącznik </w:t>
      </w:r>
      <w:proofErr w:type="spellStart"/>
      <w:r>
        <w:t>Manettino</w:t>
      </w:r>
      <w:proofErr w:type="spellEnd"/>
      <w:r>
        <w:t xml:space="preserve"> steruje różnymi ustawieniami dynamiki pojazdu, pozwalając zmieniać charakter jazdy.</w:t>
      </w:r>
    </w:p>
    <w:p w14:paraId="408E47A3" w14:textId="585D74C6" w:rsidR="003B2A8C" w:rsidRPr="00DE0B82" w:rsidRDefault="003B2A8C" w:rsidP="003B2A8C">
      <w:pPr>
        <w:spacing w:before="210" w:after="210" w:line="360" w:lineRule="auto"/>
        <w:jc w:val="both"/>
      </w:pPr>
      <w:r>
        <w:t>Manualne łopatki sterowania momentem obrotowym umożliwiają progresywne rozwijanie przyspieszenia, współpracując z układem hamowania rekuperacyjnego regulującym poziom odzyskiwania energii. Wskaźnik momentu obrotowego nad prędkościomierzem wskazuje idealny moment zwiększenia poziomu momentu obrotowego. Magnetyczny mechanizm łopatek zapewnia kierowcy wyraźną, precyzyjną i satysfakcjonującą reakcję podczas obsługi. </w:t>
      </w:r>
    </w:p>
    <w:p w14:paraId="78DFC58A" w14:textId="321CEF1A" w:rsidR="003B2A8C" w:rsidRPr="00DE0B82" w:rsidRDefault="003B2A8C" w:rsidP="003B2A8C">
      <w:pPr>
        <w:spacing w:before="210" w:after="210" w:line="360" w:lineRule="auto"/>
        <w:jc w:val="both"/>
      </w:pPr>
      <w:r>
        <w:t>Kluczowe informacje dla kierowcy skoncentrowano w wielowarstwowym zespole wskaźników integrującym instrumenty cyfrowe i mechaniczne. Moduł tworzą trzy zegary z aluminiowymi obwódkami i precyzyjnie obrabianymi szklanymi elementami, zamknięte w obudowie z anodowanego aluminium. Lewy zegar odpowiada za wskazania mocy i współpracuje bezpośrednio z systemem e-</w:t>
      </w:r>
      <w:proofErr w:type="spellStart"/>
      <w:r>
        <w:t>Manettino</w:t>
      </w:r>
      <w:proofErr w:type="spellEnd"/>
      <w:r>
        <w:t>, prezentując dostępną moc oraz intensywność hamowania rekuperacyjnego. Centralny zegar prezentuje dwa kluczowe parametry – prędkość i poziom naładowania akumulatora, integrując mechaniczną wskazówkę z cyfrowym wyświetlaczem. Prawy zegar kierowcy może wyświetlać siedem funkcjonalnych parametrów wspierających osiągi i koncentrację podczas jazdy, wybieranych za pomocą mechanicznego przełącznika umieszczonego na prawym analogowym module sterowania.</w:t>
      </w:r>
    </w:p>
    <w:p w14:paraId="3BAA4269" w14:textId="6B855B36" w:rsidR="003B2A8C" w:rsidRPr="00DE0B82" w:rsidRDefault="003B2A8C" w:rsidP="003B2A8C">
      <w:pPr>
        <w:spacing w:before="210" w:after="210" w:line="360" w:lineRule="auto"/>
        <w:jc w:val="both"/>
      </w:pPr>
      <w:r>
        <w:lastRenderedPageBreak/>
        <w:t>Panel sterowania stanowi autonomiczny, ruchomy moduł łączący mechaniczne elementy sterowania z cyfrowym ekranem dotykowym. Panel można obracać zarówno po stronie kierowcy, jak i pasażera, korzystając z uchwytu i podparcia dłoni. Trzy fizyczne przyciski odpowiadają za sterowanie klimatyzacją, ustawieniami pojazdu i multimediami. Sterowanie temperaturą, nawiewem, podgrzewaniem i wentylacją foteli odbywa się za pomocą fizycznych elementów obsługi zapewniających szybką i intuicyjną kontrolę podczas jazdy. Ekran dotykowy służy do obsługi bardziej zaawansowanych ustawień klimatyzacji, multimediów i nawigacji.</w:t>
      </w:r>
    </w:p>
    <w:p w14:paraId="719D8BA4" w14:textId="5F73F172" w:rsidR="003B2A8C" w:rsidRPr="00DE0B82" w:rsidRDefault="003B2A8C" w:rsidP="003B2A8C">
      <w:pPr>
        <w:spacing w:before="210" w:after="210" w:line="360" w:lineRule="auto"/>
        <w:jc w:val="both"/>
      </w:pPr>
      <w:r>
        <w:t xml:space="preserve">Wielofunkcyjny system </w:t>
      </w:r>
      <w:proofErr w:type="spellStart"/>
      <w:r>
        <w:t>Multigraph</w:t>
      </w:r>
      <w:proofErr w:type="spellEnd"/>
      <w:r>
        <w:t xml:space="preserve"> łączy mechaniczne wskazówki z cyfrową tarczą, prezentując funkcje zegara, kompasu lub 60-sekundowego stopera. W trybie </w:t>
      </w:r>
      <w:proofErr w:type="spellStart"/>
      <w:r>
        <w:t>Launch</w:t>
      </w:r>
      <w:proofErr w:type="spellEnd"/>
      <w:r>
        <w:t xml:space="preserve"> </w:t>
      </w:r>
      <w:proofErr w:type="spellStart"/>
      <w:r>
        <w:t>Mode</w:t>
      </w:r>
      <w:proofErr w:type="spellEnd"/>
      <w:r>
        <w:t xml:space="preserve"> ekran automatycznie pokazuje 5-sekundowy stoper. Panel sterowania wyposażono w ekran OLED o wysokiej rozdzielczości i indywidualnie opracowanym kształcie, laminowany z trwałym szkłem ochronnym o wysokiej czytelności i zabezpieczony precyzyjnie obrabianą aluminiową ramką. Anodowany aluminiowy wspornik przechodzi w uchwyt i ergonomiczne podparcie dłoni.</w:t>
      </w:r>
    </w:p>
    <w:p w14:paraId="0DC28100" w14:textId="02F134E8" w:rsidR="003B2A8C" w:rsidRPr="00DE0B82" w:rsidRDefault="003B2A8C" w:rsidP="003B2A8C">
      <w:pPr>
        <w:spacing w:before="210" w:after="210" w:line="360" w:lineRule="auto"/>
        <w:jc w:val="both"/>
      </w:pPr>
      <w:r>
        <w:t xml:space="preserve">Podsufitowy panel sterowania mieści fizyczny przełącznik aktywujący tryb </w:t>
      </w:r>
      <w:proofErr w:type="spellStart"/>
      <w:r>
        <w:t>Launch</w:t>
      </w:r>
      <w:proofErr w:type="spellEnd"/>
      <w:r>
        <w:t xml:space="preserve"> </w:t>
      </w:r>
      <w:proofErr w:type="spellStart"/>
      <w:r>
        <w:t>Mode</w:t>
      </w:r>
      <w:proofErr w:type="spellEnd"/>
      <w:r>
        <w:t xml:space="preserve">. Dodatkowe elementy sterowania obejmują oświetlenie zewnętrzne, system odmrażania oraz system alarmowy SOS. Tryb </w:t>
      </w:r>
      <w:proofErr w:type="spellStart"/>
      <w:r>
        <w:t>Launch</w:t>
      </w:r>
      <w:proofErr w:type="spellEnd"/>
      <w:r>
        <w:t xml:space="preserve"> </w:t>
      </w:r>
      <w:proofErr w:type="spellStart"/>
      <w:r>
        <w:t>Mode</w:t>
      </w:r>
      <w:proofErr w:type="spellEnd"/>
      <w:r>
        <w:t xml:space="preserve"> zapewnia perfekcyjny start poprzez odpowiednie zarządzanie momentem obrotowym i systemami stabilizacji oraz chwilowe zwiększenie dostępnej mocy. Po aktywacji trybu wskaźnik mocy zmienia kolor na pomarańczowy i rozszerza się, wizualizując zwiększony poziom dostarczanej mocy.</w:t>
      </w:r>
    </w:p>
    <w:p w14:paraId="6400A474" w14:textId="77777777" w:rsidR="006D0E9B" w:rsidRDefault="003B2A8C" w:rsidP="003B2A8C">
      <w:pPr>
        <w:spacing w:before="210" w:after="210" w:line="360" w:lineRule="auto"/>
        <w:jc w:val="both"/>
      </w:pPr>
      <w:r>
        <w:t>Konsola centralna stanowi autonomiczny moduł integrujący kluczyk, selektor biegów, podłokietniki, schowki oraz sterowanie tylną częścią kabiny. Kluczyk symbolizuje osobistą i trwałą relację kierowcy z Ferrari Luce. Po umieszczeniu kluczyka w stacji dokującej odcień żółci charakterystyczny dla Ferrari rozświetla interfejs. Zadokowanie kluczyka uruchamia samochód i odblokowuje selektor biegów.</w:t>
      </w:r>
    </w:p>
    <w:p w14:paraId="3C1315B6" w14:textId="56166B73" w:rsidR="003B2A8C" w:rsidRPr="00DE0B82" w:rsidRDefault="003B2A8C" w:rsidP="003B2A8C">
      <w:pPr>
        <w:spacing w:before="210" w:after="210" w:line="360" w:lineRule="auto"/>
        <w:jc w:val="both"/>
      </w:pPr>
      <w:r>
        <w:t xml:space="preserve">Tylny panel sterowania przekazuje pasażerom informacje o jeździe w czasie rzeczywistym i umożliwia obsługę klimatyzacji tylnej części kabiny. Konsolę centralną obszyto najwyższej jakości włoską skórą, a wnętrza schowków wykończono materiałem </w:t>
      </w:r>
      <w:proofErr w:type="spellStart"/>
      <w:r>
        <w:t>Alcantara</w:t>
      </w:r>
      <w:proofErr w:type="spellEnd"/>
      <w:r>
        <w:t>©. Elementy sterowania selektorem biegów wykonano z precyzyjnie obrabianego anodowanego aluminium oraz selektywnie teksturowanego szkła. Uchwyty drzwi z anodowanego aluminium wyposażono w podświetlane przyciski e-</w:t>
      </w:r>
      <w:proofErr w:type="spellStart"/>
      <w:r>
        <w:t>latch</w:t>
      </w:r>
      <w:proofErr w:type="spellEnd"/>
      <w:r>
        <w:t>. Tylne drzwi zamykane są za pomocą przycisku umieszczonego na słupku B, który pozostaje nieaktywny podczas jazdy. </w:t>
      </w:r>
    </w:p>
    <w:p w14:paraId="7051F812" w14:textId="15494D44" w:rsidR="00E673A5" w:rsidRDefault="00576D50">
      <w:pPr>
        <w:pStyle w:val="P68B1DB1-Normale4"/>
        <w:spacing w:before="210" w:after="210" w:line="360" w:lineRule="auto"/>
        <w:jc w:val="both"/>
      </w:pPr>
      <w:r>
        <w:t xml:space="preserve">Tunel centralny integruje obudowę kluczyka, selektor trybów jazdy, podłokietniki, schowek oraz elementy sterowania tylnymi siedzeniami. Sekwencja uruchamiania rozpoczyna się od umieszczenia w stacji dokującej kluczyka wykonanego z </w:t>
      </w:r>
      <w:proofErr w:type="spellStart"/>
      <w:r>
        <w:t>Corning</w:t>
      </w:r>
      <w:proofErr w:type="spellEnd"/>
      <w:r>
        <w:t xml:space="preserve">® </w:t>
      </w:r>
      <w:proofErr w:type="spellStart"/>
      <w:r>
        <w:t>Gorilla</w:t>
      </w:r>
      <w:proofErr w:type="spellEnd"/>
      <w:r>
        <w:t xml:space="preserve">® Glass, pierwszego szkła motoryzacyjnego opracowanego z myślą o wyjątkowej trwałości, odporności na zarysowania i doskonałej jakości wizualnej. Kluczyk wyposażono w specjalny wyświetlacz typu „E Ink”, który dzięki swoim </w:t>
      </w:r>
      <w:proofErr w:type="spellStart"/>
      <w:r>
        <w:t>bistabilnym</w:t>
      </w:r>
      <w:proofErr w:type="spellEnd"/>
      <w:r>
        <w:t xml:space="preserve"> właściwościom zużywa energię wyłącznie podczas zmiany obrazu. To pierwsze wykorzystanie technologii „E Ink” w branży motoryzacyjnej.</w:t>
      </w:r>
    </w:p>
    <w:p w14:paraId="76768D29" w14:textId="7B66E40E" w:rsidR="002A28B5" w:rsidRDefault="002A28B5" w:rsidP="002A28B5">
      <w:pPr>
        <w:spacing w:before="210" w:after="210" w:line="360" w:lineRule="auto"/>
        <w:jc w:val="both"/>
      </w:pPr>
      <w:r>
        <w:t xml:space="preserve">Samsung Display© (SDC) opracował dla Ferrari Luce dedykowane ekrany OLED zgodnie ze specyfikacją wypracowaną wspólnie podczas procesu projektowego. Rozwiązania te obejmują trzy </w:t>
      </w:r>
      <w:r>
        <w:lastRenderedPageBreak/>
        <w:t>strefy wyświetlania we wnętrzu – zespół wskaźników, panel centralny i panel tylny, wykorzystujące łącznie cztery ekrany o przekątnych 12,9", 12", 10,1" oraz 6,3". Wyświetlacz zespołu wskaźników wykorzystuje wielowarstwową architekturę opartą na zestawieniu dwóch paneli oraz precyzyjnie wyciętych otworów w górnej warstwie, budując wrażenie głębi i bardziej naturalnego odbioru informacji, zgodnie z ideą łączenia cyfrowego interfejsu z analogowym doświadczeniem obsługi. W przeciwieństwie do klasycznych ekranów LCD technologia OLED nie wymaga oddzielnego modułu podświetlenia, co pozwala uzyskać prostszą i smuklejszą konstrukcję, większą swobodę integracji oraz bardziej minimalistyczny układ wnętrza. Dodatkową korzyścią jest zużycie energii ograniczone wyłącznie do aktywnych pikseli, co znacząco poprawia efektywność.</w:t>
      </w:r>
    </w:p>
    <w:p w14:paraId="6A9DDADC" w14:textId="77777777" w:rsidR="00C228A6" w:rsidRPr="00C228A6" w:rsidRDefault="00C228A6" w:rsidP="00DE0B82">
      <w:pPr>
        <w:pStyle w:val="P68B1DB1-Normale4"/>
        <w:spacing w:after="240"/>
        <w:jc w:val="both"/>
      </w:pPr>
      <w:r>
        <w:t xml:space="preserve">Fotele wyróżniają się elegancką, uproszczoną formą, łącząc funkcjonalność, odpowiednie podparcie, komfort i luksusowy charakter. Do wyboru są dwa rodzaje wykończenia, cztery warianty materiałów oraz liczne konfiguracje kolorystyczne. Wszystkie fotele wyposażono w niezależną elektryczną regulację sterowaną za pomocą wyjątkowo intuicyjnego interfejsu. Przednie fotele są podgrzewane i opcjonalnie mogą oferować funkcję masażu. Każdy detal, aż po osłony prowadnic foteli, został starannie przemyślany i dopracowany. </w:t>
      </w:r>
    </w:p>
    <w:p w14:paraId="108FD430" w14:textId="0DCC5FDA" w:rsidR="00D86555" w:rsidRDefault="0037550E" w:rsidP="00D86555">
      <w:pPr>
        <w:pStyle w:val="P68B1DB1-Normale4"/>
        <w:spacing w:line="360" w:lineRule="auto"/>
        <w:jc w:val="both"/>
        <w:rPr>
          <w:rFonts w:ascii="Ferrari Sans" w:hAnsi="Ferrari Sans"/>
          <w:b/>
        </w:rPr>
      </w:pPr>
      <w:r>
        <w:rPr>
          <w:rFonts w:ascii="Ferrari Sans" w:hAnsi="Ferrari Sans"/>
          <w:b/>
        </w:rPr>
        <w:t>SYSTEM AUDIO</w:t>
      </w:r>
    </w:p>
    <w:p w14:paraId="1CB8A158" w14:textId="3E3FA2E2" w:rsidR="00E673A5" w:rsidRDefault="00576D50" w:rsidP="4A8A211C">
      <w:pPr>
        <w:pStyle w:val="P68B1DB1-Normale4"/>
        <w:spacing w:after="210" w:line="360" w:lineRule="auto"/>
        <w:jc w:val="both"/>
      </w:pPr>
      <w:r>
        <w:t xml:space="preserve">Ferrari Luce debiutuje z zaawansowanym systemem audio najwyższej klasy nowej generacji: System tworzy 21 głośników zaprojektowanych i zintegrowanych pod kątem maksymalnej jakości akustycznej, obejmujących m.in. wstęgowe głośniki wysokotonowe, </w:t>
      </w:r>
      <w:proofErr w:type="spellStart"/>
      <w:r>
        <w:t>średniotonowe</w:t>
      </w:r>
      <w:proofErr w:type="spellEnd"/>
      <w:r>
        <w:t xml:space="preserve"> przetworniki w zamkniętych obudowach, głośniki </w:t>
      </w:r>
      <w:proofErr w:type="spellStart"/>
      <w:r>
        <w:t>niskotonowe</w:t>
      </w:r>
      <w:proofErr w:type="spellEnd"/>
      <w:r>
        <w:t xml:space="preserve">, </w:t>
      </w:r>
      <w:proofErr w:type="spellStart"/>
      <w:r>
        <w:t>subwoofer</w:t>
      </w:r>
      <w:proofErr w:type="spellEnd"/>
      <w:r>
        <w:t xml:space="preserve"> w </w:t>
      </w:r>
      <w:proofErr w:type="spellStart"/>
      <w:r>
        <w:t>ultrasztywnej</w:t>
      </w:r>
      <w:proofErr w:type="spellEnd"/>
      <w:r>
        <w:t xml:space="preserve"> obudowie, </w:t>
      </w:r>
      <w:proofErr w:type="spellStart"/>
      <w:r>
        <w:t>ultracienki</w:t>
      </w:r>
      <w:proofErr w:type="spellEnd"/>
      <w:r>
        <w:t xml:space="preserve"> system sufitowy zapewniający przestrzenny efekt 3D oraz głośniki </w:t>
      </w:r>
      <w:proofErr w:type="spellStart"/>
      <w:r>
        <w:t>surround</w:t>
      </w:r>
      <w:proofErr w:type="spellEnd"/>
      <w:r>
        <w:t xml:space="preserve"> w zamkniętych obudowach. Za zarządzanie dźwiękiem odpowiada autorska platforma Ferrari Audio </w:t>
      </w:r>
      <w:proofErr w:type="spellStart"/>
      <w:r>
        <w:t>Director</w:t>
      </w:r>
      <w:proofErr w:type="spellEnd"/>
      <w:r>
        <w:t xml:space="preserve"> kontrolująca wszystkie strumienie audio pojazdu, profile brzmieniowe, funkcje oraz korekcję dźwięku, gwarantując najwyższą jakość odsłuchu w każdych warunkach jazdy. Jednostka centralna integruje wydajne układy obliczeniowe pozwalające na zastosowanie zaawansowanych, indywidualnie opracowanych algorytmów audio. Za wzmacnianie odpowiada 24-kanałowy system o mocy 3000 W z dedykowanym wzmacniaczem klasy D o wysokiej gęstości mocy.</w:t>
      </w:r>
    </w:p>
    <w:p w14:paraId="72125FD8" w14:textId="4F3A1126" w:rsidR="00E673A5" w:rsidRDefault="00576D50">
      <w:pPr>
        <w:pStyle w:val="P68B1DB1-Normale4"/>
        <w:spacing w:before="210" w:after="210" w:line="360" w:lineRule="auto"/>
        <w:jc w:val="both"/>
      </w:pPr>
      <w:r>
        <w:rPr>
          <w:b/>
        </w:rPr>
        <w:t xml:space="preserve">Ferrari prezentuje także ekskluzywny system Ferrari Audio </w:t>
      </w:r>
      <w:proofErr w:type="spellStart"/>
      <w:r>
        <w:rPr>
          <w:b/>
        </w:rPr>
        <w:t>Signature</w:t>
      </w:r>
      <w:proofErr w:type="spellEnd"/>
      <w:r>
        <w:t xml:space="preserve"> – wyjątkową sygnaturę akustyczną stworzoną w wyniku wieloletnich badań i rozwoju. Do dyspozycji oddano pięć profili dźwiękowych</w:t>
      </w:r>
      <w:r>
        <w:rPr>
          <w:i/>
        </w:rPr>
        <w:t xml:space="preserve"> </w:t>
      </w:r>
      <w:r>
        <w:t>(„Studio”, „Concerto”, „</w:t>
      </w:r>
      <w:proofErr w:type="spellStart"/>
      <w:r>
        <w:t>Immersive</w:t>
      </w:r>
      <w:proofErr w:type="spellEnd"/>
      <w:r>
        <w:t>”, „Opera” oraz „</w:t>
      </w:r>
      <w:proofErr w:type="spellStart"/>
      <w:r>
        <w:t>Electronic</w:t>
      </w:r>
      <w:proofErr w:type="spellEnd"/>
      <w:r>
        <w:t>”), a także tryb „Solo”, zapewniający optymalne wrażenia odsłuchowe z każdego miejsca w kabinie. Każdy egzemplarz samochodu jest indywidualnie kalibrowany przy użyciu autorskiego, opatentowanego systemu certyfikującego jakość dźwięku.</w:t>
      </w:r>
    </w:p>
    <w:p w14:paraId="1665BC82" w14:textId="081AD4BE" w:rsidR="00E673A5" w:rsidRDefault="00576D50">
      <w:pPr>
        <w:spacing w:before="210" w:after="210" w:line="360" w:lineRule="auto"/>
        <w:jc w:val="both"/>
        <w:rPr>
          <w:rFonts w:ascii="Ferrari Sans" w:eastAsia="Ferrari Sans Light" w:hAnsi="Ferrari Sans" w:cs="Ferrari Sans Light"/>
          <w:b/>
          <w:bCs/>
          <w:sz w:val="24"/>
          <w:szCs w:val="24"/>
        </w:rPr>
      </w:pPr>
      <w:r>
        <w:rPr>
          <w:rFonts w:ascii="Ferrari Sans" w:hAnsi="Ferrari Sans"/>
          <w:b/>
          <w:sz w:val="24"/>
        </w:rPr>
        <w:t>AERODYNAMIKA</w:t>
      </w:r>
    </w:p>
    <w:p w14:paraId="5E3C1131" w14:textId="60EE582F" w:rsidR="00E673A5" w:rsidRDefault="00576D50">
      <w:pPr>
        <w:pStyle w:val="P68B1DB1-Normale4"/>
        <w:spacing w:before="210" w:after="210" w:line="360" w:lineRule="auto"/>
        <w:jc w:val="both"/>
      </w:pPr>
      <w:r>
        <w:t xml:space="preserve">Opracowanie samochodu elektrycznego łączącego ekstremalne osiągi z wyjątkową łatwością użytkowania stało się dla Ferrari nowym wyzwaniem, wymagającym realizacji ambitnych, powiązanych ze sobą celów. Do najważniejszych celów należały osiągnięcie niespotykanego dotąd w Ferrari poziomu ergonomii i komfortu pasażerów, możliwie najszybsze ładowanie akumulatora (szczególnie wymagające z perspektywy zarządzania temperaturą) oraz duży zasięg jazdy, kluczowy </w:t>
      </w:r>
      <w:r>
        <w:lastRenderedPageBreak/>
        <w:t xml:space="preserve">dla Ferrari Luce. Maksymalizacja zasięgu wymagała ograniczenia współczynnika oporu aerodynamicznego do rekordowo niskiego poziomu, wyznaczając </w:t>
      </w:r>
      <w:r>
        <w:rPr>
          <w:b/>
        </w:rPr>
        <w:t>nowy punkt odniesienia</w:t>
      </w:r>
      <w:r>
        <w:t xml:space="preserve"> w historii firmy.</w:t>
      </w:r>
    </w:p>
    <w:p w14:paraId="36051E46" w14:textId="189D4C38" w:rsidR="00E673A5" w:rsidRDefault="00576D50">
      <w:pPr>
        <w:pStyle w:val="P68B1DB1-Normale4"/>
        <w:spacing w:before="210" w:after="210" w:line="360" w:lineRule="auto"/>
        <w:jc w:val="both"/>
      </w:pPr>
      <w:r>
        <w:t xml:space="preserve">Prace nad aerodynamiką trwały ponad pięć lat i obejmowały około 6000 symulacji CFD, 250 godzin testów modeli w tunelu aerodynamicznym oraz około 80 godzin testów z wykorzystaniem pełnowymiarowego pojazdu. Faza koncepcyjna pozwoliła określić ogólne proporcje i kluczowe sekcje nadwozia; następnie, we współpracy z </w:t>
      </w:r>
      <w:proofErr w:type="spellStart"/>
      <w:r>
        <w:t>LoveFrom</w:t>
      </w:r>
      <w:proofErr w:type="spellEnd"/>
      <w:r>
        <w:t xml:space="preserve"> i Ferrari Design Studio, dopracowano formy pojazdu; ostatecznie udoskonalono każdy detal – od rozmieszczenia poszczególnych komponentów po ich spasowanie, prześwity i profile. Nawet tak pozornie prosty element jak wycieraczka przedniej szyby wymagał szczegółowych analiz, aby sprostać ambitnym założeniom aerodynamicznym.</w:t>
      </w:r>
    </w:p>
    <w:p w14:paraId="7601A210" w14:textId="01A68A5B" w:rsidR="00E673A5" w:rsidRDefault="00576D50">
      <w:pPr>
        <w:spacing w:before="210" w:after="210" w:line="360" w:lineRule="auto"/>
        <w:jc w:val="both"/>
        <w:rPr>
          <w:rFonts w:eastAsia="Ferrari Sans Light" w:cs="Ferrari Sans Light"/>
        </w:rPr>
      </w:pPr>
      <w:r>
        <w:t>Sylwetkę zaprojektowano tak, aby maksymalnie ograniczyć opór powietrza. Tworzą ją płynne, ciągłe i wypukłe powierzchnie pozbawione wnęk, ostrych krawędzi i gwałtownych zmian krzywizny. Wysoką efektywność aerodynamiczną osiągnięto dzięki zaawansowanym rozwiązaniom, takim jak zawieszone przednie skrzydło aerodynamiczne oraz system prowadzenia przepływu powietrza w tylnej części nadwozia, zwieńczony tylnym skrzydłem inspirowanym formą sportowych modeli z krótkim, ściętym tyłem. Rozwinięcie tych koncepcji zostało w pełni zintegrowane z filozofią projektową samochodu. Centralna kapsuła mieści pasażerów, podczas gdy mechaniczny i napędowy rdzeń pojazdu otaczają elementy nadwozia, które wydają się unosić wokół niego, w szczególności zawieszone przednie i tylne skrzydła aerodynamiczne.</w:t>
      </w:r>
    </w:p>
    <w:p w14:paraId="7E0DA192" w14:textId="6F6E0FC2" w:rsidR="00E673A5" w:rsidRDefault="00576D50">
      <w:pPr>
        <w:pStyle w:val="P68B1DB1-Normale4"/>
        <w:spacing w:before="210" w:after="210" w:line="360" w:lineRule="auto"/>
        <w:jc w:val="both"/>
      </w:pPr>
      <w:r>
        <w:t>Układ chłodzenia również zaprojektowano z myślą o maksymalnej efektywności aerodynamicznej: aktywne grille</w:t>
      </w:r>
      <w:r>
        <w:rPr>
          <w:i/>
        </w:rPr>
        <w:t xml:space="preserve"> </w:t>
      </w:r>
      <w:r>
        <w:t>osłaniają chłodnice, gdy ich chłodzenie nie jest konieczne, a w określonych warunkach jazdy pozwalają całkowicie wyeliminować opór związany z przepływem powietrza przez układ chłodzenia. Układ wymienników ciepła (dwóch umieszczonych przed kołami oraz centralnego przedniego skraplacza) zaprojektowano tak, aby przy zamkniętych grillach tworzył aerodynamiczny profil przypominający kroplę wody, inspirowany rozwiązaniami lotniczymi. Efektywność aerodynamiczną wspiera również aktywne zawieszenie, które w określonych sytuacjach obniża przednią część pojazdu nawet o 10 mm.</w:t>
      </w:r>
    </w:p>
    <w:p w14:paraId="2BE787C6" w14:textId="5CDDC160" w:rsidR="00E673A5" w:rsidRDefault="00576D50">
      <w:pPr>
        <w:spacing w:before="210" w:after="210" w:line="360" w:lineRule="auto"/>
        <w:jc w:val="both"/>
        <w:rPr>
          <w:rFonts w:eastAsia="Ferrari Sans Light" w:cs="Ferrari Sans Light"/>
        </w:rPr>
      </w:pPr>
      <w:r>
        <w:t xml:space="preserve">Kształt aerodynamicznych obręczy kół, inspirowany turbiną silnika odrzutowego, ogranicza opór powietrza </w:t>
      </w:r>
      <w:r>
        <w:rPr>
          <w:rStyle w:val="CommentReference10"/>
        </w:rPr>
        <w:t xml:space="preserve">o około 5%, minimalizując zawirowania wokół kół bez wpływu na skuteczność chłodzenia </w:t>
      </w:r>
      <w:r w:rsidR="002F4D3D">
        <w:rPr>
          <w:rStyle w:val="CommentReference10"/>
        </w:rPr>
        <w:t>hamulców.</w:t>
      </w:r>
      <w:r>
        <w:rPr>
          <w:rStyle w:val="CommentReference10"/>
        </w:rPr>
        <w:t xml:space="preserve"> W dolnej części nadwozia płaska powierzchnia strukturalnie zintegrowanego akumulatora oraz starannie dopracowane uszczelnienia pomagają ograniczyć straty ciepła i poprawić zarządzanie przepływem powietrza.</w:t>
      </w:r>
    </w:p>
    <w:p w14:paraId="49345F3D" w14:textId="1B125132" w:rsidR="00E673A5" w:rsidRDefault="00576D50">
      <w:pPr>
        <w:pStyle w:val="P68B1DB1-Normale4"/>
        <w:spacing w:before="210" w:after="210" w:line="360" w:lineRule="auto"/>
        <w:jc w:val="both"/>
      </w:pPr>
      <w:r>
        <w:t xml:space="preserve">Duży nacisk położono także na komfort </w:t>
      </w:r>
      <w:proofErr w:type="spellStart"/>
      <w:r>
        <w:t>aeroakustyczny</w:t>
      </w:r>
      <w:proofErr w:type="spellEnd"/>
      <w:r>
        <w:t xml:space="preserve">. Specjalnie ukształtowane powierzchnie ograniczają powstawanie wirów powietrza i redukują hałas, podczas gdy system odprowadzania wody zoptymalizowano pod kątem lepszej widoczności w trudnych warunkach pogodowych przy minimalnym wpływie na aerodynamikę. Niezwykle precyzyjne spasowanie paneli nadwozia, szyb, klamek oraz klapy portu ładowania poprawia zarówno współczynnik oporu aerodynamicznego </w:t>
      </w:r>
      <w:proofErr w:type="spellStart"/>
      <w:r>
        <w:t>C</w:t>
      </w:r>
      <w:r>
        <w:rPr>
          <w:vertAlign w:val="subscript"/>
        </w:rPr>
        <w:t>x</w:t>
      </w:r>
      <w:proofErr w:type="spellEnd"/>
      <w:r>
        <w:t>, jak i komfort akustyczny.</w:t>
      </w:r>
    </w:p>
    <w:p w14:paraId="45B97688" w14:textId="77777777" w:rsidR="00D86555" w:rsidRDefault="00576D50" w:rsidP="00D86555">
      <w:pPr>
        <w:spacing w:before="210" w:line="360" w:lineRule="auto"/>
        <w:jc w:val="both"/>
        <w:rPr>
          <w:rFonts w:ascii="Ferrari Sans" w:eastAsia="Ferrari Sans Light" w:hAnsi="Ferrari Sans" w:cs="Ferrari Sans Light"/>
          <w:b/>
          <w:bCs/>
        </w:rPr>
      </w:pPr>
      <w:r>
        <w:rPr>
          <w:rFonts w:ascii="Ferrari Sans" w:hAnsi="Ferrari Sans"/>
          <w:b/>
        </w:rPr>
        <w:t>ZARZĄDZANIE TEMPERATURĄ</w:t>
      </w:r>
    </w:p>
    <w:p w14:paraId="793689FD" w14:textId="78BB5B6D" w:rsidR="00E673A5" w:rsidRDefault="00576D50" w:rsidP="00D86555">
      <w:pPr>
        <w:spacing w:after="210" w:line="360" w:lineRule="auto"/>
        <w:jc w:val="both"/>
        <w:rPr>
          <w:rFonts w:eastAsia="Ferrari Sans Light" w:cs="Ferrari Sans Light"/>
        </w:rPr>
      </w:pPr>
      <w:r>
        <w:lastRenderedPageBreak/>
        <w:t>Zarządzanie temperaturą odgrywa kluczową rolę w zapewnieniu efektywności energetycznej, dynamicznych osiągów, emocji z jazdy oraz niezawodności akumulatora, osi napędowych i aktywnego zawieszenia, a także komfortu we wnętrzu. System został zaprojektowany od podstaw i zweryfikowany tak, aby stworzyć prostą, lekką i wszechstronną architekturę, przy założeniu, że w samochodzie elektrycznym każda jednostka energii wymaga precyzyjnego zarządzania.</w:t>
      </w:r>
    </w:p>
    <w:p w14:paraId="3C589F27" w14:textId="0B121801" w:rsidR="00E673A5" w:rsidRDefault="00576D50">
      <w:pPr>
        <w:pStyle w:val="P68B1DB1-Normale4"/>
        <w:spacing w:before="210" w:after="210" w:line="360" w:lineRule="auto"/>
        <w:jc w:val="both"/>
      </w:pPr>
      <w:r>
        <w:t xml:space="preserve">Cały układ opiera się na trzech </w:t>
      </w:r>
      <w:proofErr w:type="spellStart"/>
      <w:r>
        <w:t>architekturach</w:t>
      </w:r>
      <w:proofErr w:type="spellEnd"/>
      <w:r>
        <w:t xml:space="preserve"> wykorzystujących trzy główne media robocze: czynnik chłodzący (bazujący na rozwiązaniach i know-how przeniesionych z modeli F80 i Ferrari </w:t>
      </w:r>
      <w:proofErr w:type="spellStart"/>
      <w:r>
        <w:t>Purosangue</w:t>
      </w:r>
      <w:proofErr w:type="spellEnd"/>
      <w:r>
        <w:t>), wodę oraz powietrze. Układ wodny działa w trzech zakresach temperatur: niskim – dla zarządzania temperaturą akumulatora 800 V i układów pomocniczych; średnim – dla falowników, osi napędowych i aktywnego zawieszenia; oraz w obrębie kabiny, gdzie system odzyskuje energię cieplną z układów elektrycznych i wykorzystuje nagrzewnicę elektryczną w celu zapewnienia stabilnego komfortu termicznego. Przepływem powietrza zarządzają trzy aktywne grille</w:t>
      </w:r>
      <w:r>
        <w:rPr>
          <w:i/>
        </w:rPr>
        <w:t xml:space="preserve"> </w:t>
      </w:r>
      <w:r>
        <w:t>(dwa boczne dla chłodnic układu wodnego oraz centralny dla skraplacza układu chłodzenia), sterowane logiką kontrolną minimalizującą całkowite zużycie energii poprzez równoważenie oporu aerodynamicznego i poboru energii przez pompy i sprężarkę. W bardzo chłodnym klimacie system klimatyzacji automatycznie łączy powietrze zewnętrzne z obiegiem wewnętrznym, ograniczając obciążenie wymienników ciepła i zwiększając efektywność energetyczną oraz zasięg.</w:t>
      </w:r>
    </w:p>
    <w:p w14:paraId="2EDE78E8" w14:textId="61804185" w:rsidR="00E673A5" w:rsidRDefault="00576D50">
      <w:pPr>
        <w:pStyle w:val="P68B1DB1-Normale4"/>
        <w:spacing w:before="210" w:after="210" w:line="360" w:lineRule="auto"/>
        <w:jc w:val="both"/>
      </w:pPr>
      <w:r>
        <w:t>Zaawansowane oprogramowanie sterujące zarządza zaworami i pompami z dużą elastycznością dzięki funkcjom takim jak jednoczesne rozgrzewanie</w:t>
      </w:r>
      <w:r>
        <w:rPr>
          <w:i/>
        </w:rPr>
        <w:t xml:space="preserve"> </w:t>
      </w:r>
      <w:r>
        <w:t>wymienników ciepła i osi w warunkach zimowych, zarządzanie szybkim ładowaniem i wstępne przygotowanie</w:t>
      </w:r>
      <w:r>
        <w:rPr>
          <w:i/>
        </w:rPr>
        <w:t xml:space="preserve"> </w:t>
      </w:r>
      <w:r>
        <w:t>akumulatora i kabiny podczas ładowania w celu zmniejszenia lub wyeliminowania zużycia energii z akumulatora. Dostępna jest również funkcja zdalnego przygotowania pojazdu, skracająca czas potrzebny do rozpoczęcia jazdy.</w:t>
      </w:r>
    </w:p>
    <w:p w14:paraId="1BAC67C3" w14:textId="77777777" w:rsidR="00E673A5" w:rsidRDefault="00576D50">
      <w:pPr>
        <w:pStyle w:val="P68B1DB1-Normale8"/>
        <w:spacing w:before="210" w:after="210" w:line="360" w:lineRule="auto"/>
        <w:jc w:val="both"/>
        <w:rPr>
          <w:bCs/>
        </w:rPr>
      </w:pPr>
      <w:r>
        <w:t>DYNAMIKA JAZDY</w:t>
      </w:r>
    </w:p>
    <w:p w14:paraId="40155F2F" w14:textId="05D148B9" w:rsidR="00E673A5" w:rsidRDefault="00576D50">
      <w:pPr>
        <w:pStyle w:val="P68B1DB1-Normale4"/>
        <w:spacing w:before="210" w:after="210" w:line="360" w:lineRule="auto"/>
        <w:jc w:val="both"/>
      </w:pPr>
      <w:r>
        <w:t xml:space="preserve">Ferrari Luce powstało całkowicie od podstaw, bez ograniczeń wynikających z wcześniejszych konstrukcji czy istniejących rozwiązań: po raz pierwszy model Ferrari został zaprojektowany w pełni w oparciu o technologię elektryczną. Ścisła współpraca z </w:t>
      </w:r>
      <w:proofErr w:type="spellStart"/>
      <w:r>
        <w:t>LoveFrom</w:t>
      </w:r>
      <w:proofErr w:type="spellEnd"/>
      <w:r>
        <w:t xml:space="preserve"> wniosła również nową perspektywę do firmy, pomagając na nowo zdefiniować relację między kierowcą a samochodem.</w:t>
      </w:r>
    </w:p>
    <w:p w14:paraId="0EF16286" w14:textId="5CBF4DE2" w:rsidR="00E673A5" w:rsidRDefault="00576D50">
      <w:pPr>
        <w:pStyle w:val="P68B1DB1-Normale4"/>
        <w:spacing w:before="210" w:after="210" w:line="360" w:lineRule="auto"/>
        <w:jc w:val="both"/>
      </w:pPr>
      <w:r>
        <w:t xml:space="preserve">Akumulator 800 V został zintegrowany z centralną częścią podłogi i umieszczony bardzo nisko; w połączeniu z krótkimi zwisami nadwozia oraz kompaktowym układem osi pozwoliło to uzyskać środek ciężkości położony o 95 mm niżej i moment bezwładności względem osi pionowej o 15% mniejszy niż w Ferrari </w:t>
      </w:r>
      <w:proofErr w:type="spellStart"/>
      <w:r>
        <w:t>Purosangue</w:t>
      </w:r>
      <w:proofErr w:type="spellEnd"/>
      <w:r>
        <w:t>. Efektem jest zwinność podczas zmian kierunku charakterystyczna dla samochodu ważącego około 400 kg mniej.</w:t>
      </w:r>
    </w:p>
    <w:p w14:paraId="7172336D" w14:textId="77777777" w:rsidR="00E673A5" w:rsidRDefault="00576D50">
      <w:pPr>
        <w:pStyle w:val="P68B1DB1-Normale4"/>
        <w:spacing w:before="210" w:after="210" w:line="360" w:lineRule="auto"/>
        <w:jc w:val="both"/>
      </w:pPr>
      <w:r>
        <w:t xml:space="preserve">Sama architektura pojazdu z przesuniętą do przodu kabiną, rozstawem osi identycznym jak w 296 GTB oraz przestrzenią z tyłu zapewnioną przez trzy tylne siedzenia i proporcje wnętrza zbliżone do Ferrari </w:t>
      </w:r>
      <w:proofErr w:type="spellStart"/>
      <w:r>
        <w:t>Purosangue</w:t>
      </w:r>
      <w:proofErr w:type="spellEnd"/>
      <w:r>
        <w:t xml:space="preserve"> sprawia, że Ferrari Luce pozostaje pełnoprawnym samochodem sportowym, bez kompromisów w zakresie komfortu i wszechstronności.</w:t>
      </w:r>
    </w:p>
    <w:p w14:paraId="376FEECE" w14:textId="1CB54704" w:rsidR="00E673A5" w:rsidRDefault="00576D50">
      <w:pPr>
        <w:pStyle w:val="P68B1DB1-Normale4"/>
        <w:spacing w:before="210" w:after="210" w:line="360" w:lineRule="auto"/>
        <w:jc w:val="both"/>
      </w:pPr>
      <w:r>
        <w:lastRenderedPageBreak/>
        <w:t xml:space="preserve">Wybrana konfiguracja układu napędowego (cztery całkowicie niezależne silniki, dwa z przodu będące rozwinięciem doświadczeń zdobytych przy modelach SF90 </w:t>
      </w:r>
      <w:proofErr w:type="spellStart"/>
      <w:r>
        <w:t>Stradale</w:t>
      </w:r>
      <w:proofErr w:type="spellEnd"/>
      <w:r>
        <w:t xml:space="preserve">, 499P i F80 oraz dwa z tyłu, wszystkie opracowane i montowane we własnym zakresie zgodnie z tradycją Ferrari) umożliwia pełny </w:t>
      </w:r>
      <w:proofErr w:type="spellStart"/>
      <w:r>
        <w:t>torque</w:t>
      </w:r>
      <w:proofErr w:type="spellEnd"/>
      <w:r>
        <w:t xml:space="preserve"> </w:t>
      </w:r>
      <w:proofErr w:type="spellStart"/>
      <w:r>
        <w:t>vectoring</w:t>
      </w:r>
      <w:proofErr w:type="spellEnd"/>
      <w:r>
        <w:t xml:space="preserve"> na obu osiach zarówno podczas przyspieszania, jak i hamowania, zapewniając całkowitą kontrolę nad momentem odchylającym oraz naturalność reakcji nieosiągalną dla tradycyjnych układów mechanicznych.</w:t>
      </w:r>
    </w:p>
    <w:p w14:paraId="6E53C1C7" w14:textId="637428EF" w:rsidR="00E673A5" w:rsidRDefault="00576D50">
      <w:pPr>
        <w:pStyle w:val="P68B1DB1-Normale4"/>
        <w:spacing w:before="210" w:after="210" w:line="360" w:lineRule="auto"/>
        <w:jc w:val="both"/>
      </w:pPr>
      <w:r>
        <w:t xml:space="preserve">Zaawansowane systemy sterowania pozwalają niezależnie zarządzać każdym kołem w trzech podstawowych obszarach (przyspieszania i hamowania, skrętu oraz kontroli styku opony z nawierzchnią) zapewniając charakter prowadzenia typowy dla Ferrari, wzbogacony o natychmiastową </w:t>
      </w:r>
      <w:proofErr w:type="spellStart"/>
      <w:r>
        <w:t>responsywność</w:t>
      </w:r>
      <w:proofErr w:type="spellEnd"/>
      <w:r>
        <w:t xml:space="preserve"> napędu elektrycznego. Ferrari Luce stanowi tym samym nową interpretację Ferrari, łącząc osiągi, przyjemność prowadzenia, komfort i doświadczenie podróżowania w sposób nieosiągalny dla klasycznych </w:t>
      </w:r>
      <w:proofErr w:type="spellStart"/>
      <w:r>
        <w:t>architektur</w:t>
      </w:r>
      <w:proofErr w:type="spellEnd"/>
      <w:r>
        <w:t xml:space="preserve"> spalinowych, otwierając nowy rozdział bez kompromisów wobec filozofii marki.</w:t>
      </w:r>
    </w:p>
    <w:p w14:paraId="60DF1D79" w14:textId="025CF646" w:rsidR="00E673A5" w:rsidRDefault="00576D50">
      <w:pPr>
        <w:pStyle w:val="P68B1DB1-Normale4"/>
        <w:spacing w:before="210" w:after="210" w:line="360" w:lineRule="auto"/>
        <w:jc w:val="both"/>
      </w:pPr>
      <w:r>
        <w:t xml:space="preserve">Na kierownicy obok pięciopozycyjnego przełącznika </w:t>
      </w:r>
      <w:proofErr w:type="spellStart"/>
      <w:r>
        <w:t>Manettino</w:t>
      </w:r>
      <w:proofErr w:type="spellEnd"/>
      <w:r>
        <w:t xml:space="preserve"> znajduje się również trójpozycyjny system e-</w:t>
      </w:r>
      <w:proofErr w:type="spellStart"/>
      <w:r>
        <w:t>Manettino</w:t>
      </w:r>
      <w:proofErr w:type="spellEnd"/>
      <w:r>
        <w:t>. System e-</w:t>
      </w:r>
      <w:proofErr w:type="spellStart"/>
      <w:r>
        <w:t>Manettino</w:t>
      </w:r>
      <w:proofErr w:type="spellEnd"/>
      <w:r>
        <w:t xml:space="preserve"> odpowiada za charakterystykę mocy, krzywą momentu obrotowego, sposób przenoszenia napędu oraz maksymalne osiągi, utrzymując jednocześnie stały poziom rekuperacji we wszystkich trybach jazdy „Drive”. W trybie „</w:t>
      </w:r>
      <w:proofErr w:type="spellStart"/>
      <w:r>
        <w:t>Range</w:t>
      </w:r>
      <w:proofErr w:type="spellEnd"/>
      <w:r>
        <w:t>” moc ograniczona zostaje do 320 kW, samochód pracuje głównie w konfiguracji napędu na tylną oś, prędkość maksymalna wynosi 260 km/h, a specjalnie opracowane strategie zarządzania energią maksymalizują efektywność bez utraty płynności i dynamiki. W trybie „Tour” dostępna moc wzrasta do 460 kW, napęd na cztery koła pozostaje stale aktywny, a prędkość maksymalna nadal wynosi 260 km/h. Tryb ten zapewnia bardziej spójny charakter jazdy niezależnie od poziomu naładowania akumulatora. W trybie „Performance” maksymalna moc osiąga 725 kW, napęd na cztery koła pozostaje stale aktywny, a prędkość maksymalna wynosi 310 km/h, oferując najbardziej intensywną charakterystykę reakcji samochodu.</w:t>
      </w:r>
    </w:p>
    <w:p w14:paraId="6A7A8492" w14:textId="5A5E0958" w:rsidR="00E673A5" w:rsidRDefault="00576D50">
      <w:pPr>
        <w:pStyle w:val="P68B1DB1-Normale4"/>
        <w:spacing w:before="210" w:after="210" w:line="360" w:lineRule="auto"/>
        <w:jc w:val="both"/>
      </w:pPr>
      <w:r>
        <w:t xml:space="preserve">Pięciopozycyjny przełącznik </w:t>
      </w:r>
      <w:proofErr w:type="spellStart"/>
      <w:r>
        <w:t>Manettino</w:t>
      </w:r>
      <w:proofErr w:type="spellEnd"/>
      <w:r>
        <w:t>, od trybu „</w:t>
      </w:r>
      <w:proofErr w:type="spellStart"/>
      <w:r>
        <w:t>Ice</w:t>
      </w:r>
      <w:proofErr w:type="spellEnd"/>
      <w:r>
        <w:t>” po „ESC Off”, został rozszerzony o nowy tryb „</w:t>
      </w:r>
      <w:proofErr w:type="spellStart"/>
      <w:r>
        <w:t>Dry</w:t>
      </w:r>
      <w:proofErr w:type="spellEnd"/>
      <w:r>
        <w:t xml:space="preserve">”, idealny do codziennej jazdy. Nowa adaptacyjna logika oparta na szacowaniu poziomu przyczepności przez system </w:t>
      </w:r>
      <w:proofErr w:type="spellStart"/>
      <w:r>
        <w:rPr>
          <w:b/>
        </w:rPr>
        <w:t>Side</w:t>
      </w:r>
      <w:proofErr w:type="spellEnd"/>
      <w:r>
        <w:rPr>
          <w:b/>
        </w:rPr>
        <w:t xml:space="preserve"> Slip Control X </w:t>
      </w:r>
      <w:r>
        <w:t>zapewnia przewidywalne zachowanie samochodu w każdych warunkach. Na prawym selektorze zespołu wskaźników ekran</w:t>
      </w:r>
      <w:r>
        <w:rPr>
          <w:i/>
        </w:rPr>
        <w:t xml:space="preserve"> </w:t>
      </w:r>
      <w:proofErr w:type="spellStart"/>
      <w:r>
        <w:t>Dynamic</w:t>
      </w:r>
      <w:proofErr w:type="spellEnd"/>
      <w:r>
        <w:t xml:space="preserve"> </w:t>
      </w:r>
      <w:proofErr w:type="spellStart"/>
      <w:r>
        <w:t>Dial</w:t>
      </w:r>
      <w:proofErr w:type="spellEnd"/>
      <w:r>
        <w:t xml:space="preserve"> prezentuje ustawienia układów pojazdu uporządkowane według funkcji.</w:t>
      </w:r>
    </w:p>
    <w:p w14:paraId="793CB82B" w14:textId="6F54ECB8" w:rsidR="00E673A5" w:rsidRDefault="00576D50">
      <w:pPr>
        <w:pStyle w:val="P68B1DB1-Normale9"/>
        <w:spacing w:before="210" w:line="360" w:lineRule="auto"/>
        <w:jc w:val="both"/>
        <w:rPr>
          <w:bCs/>
        </w:rPr>
      </w:pPr>
      <w:r>
        <w:t>SYSTEM VEHICLE CONTROL UNIT</w:t>
      </w:r>
    </w:p>
    <w:p w14:paraId="29722F60" w14:textId="46BE59F4" w:rsidR="00E673A5" w:rsidRDefault="00576D50">
      <w:pPr>
        <w:pStyle w:val="P68B1DB1-Normale4"/>
        <w:spacing w:after="210" w:line="360" w:lineRule="auto"/>
        <w:jc w:val="both"/>
      </w:pPr>
      <w:r>
        <w:t xml:space="preserve">Centralnym elementem architektury Ferrari Luce jest nowy system </w:t>
      </w:r>
      <w:proofErr w:type="spellStart"/>
      <w:r>
        <w:rPr>
          <w:b/>
        </w:rPr>
        <w:t>Vehicle</w:t>
      </w:r>
      <w:proofErr w:type="spellEnd"/>
      <w:r>
        <w:rPr>
          <w:b/>
        </w:rPr>
        <w:t xml:space="preserve"> Control Unit (VCU), debiutujący w Ferrari</w:t>
      </w:r>
      <w:r>
        <w:t>, który po raz pierwszy w historii marki integruje układ napędowy i dynamikę pojazdu w ramach jednego sterownika zarządzającego trzema sieciami: 800 V dla silników, 48 V dla aktywnego zawieszenia oraz 12 V dla układów pomocniczych. VCU interpretuje polecenia kierowcy oraz stan wszystkich komponentów, kontrolując dostarczanie mocy, odzyskiwanie energii i aktualizując parametry działania układów wykonawczych 200 razy na sekundę.</w:t>
      </w:r>
    </w:p>
    <w:p w14:paraId="1C904321" w14:textId="35C5D8FD" w:rsidR="00E673A5" w:rsidRDefault="00576D50">
      <w:pPr>
        <w:pStyle w:val="P68B1DB1-Normale4"/>
        <w:spacing w:before="210" w:after="210" w:line="360" w:lineRule="auto"/>
        <w:jc w:val="both"/>
      </w:pPr>
      <w:r>
        <w:t>W trybie „</w:t>
      </w:r>
      <w:proofErr w:type="spellStart"/>
      <w:r>
        <w:t>Range</w:t>
      </w:r>
      <w:proofErr w:type="spellEnd"/>
      <w:r>
        <w:t>” systemu e-</w:t>
      </w:r>
      <w:proofErr w:type="spellStart"/>
      <w:r>
        <w:t>Manettino</w:t>
      </w:r>
      <w:proofErr w:type="spellEnd"/>
      <w:r>
        <w:t xml:space="preserve"> VCU aktywuje wysokoczęstotliwościową logikę naprzemiennego napędu między prawym i lewym tylnym kołem, utrzymując układ stale w punkcie maksymalnej efektywności, funkcję</w:t>
      </w:r>
      <w:r>
        <w:rPr>
          <w:i/>
        </w:rPr>
        <w:t xml:space="preserve"> </w:t>
      </w:r>
      <w:proofErr w:type="spellStart"/>
      <w:r>
        <w:t>Inverter</w:t>
      </w:r>
      <w:proofErr w:type="spellEnd"/>
      <w:r>
        <w:t xml:space="preserve"> </w:t>
      </w:r>
      <w:proofErr w:type="spellStart"/>
      <w:r>
        <w:t>Standby</w:t>
      </w:r>
      <w:proofErr w:type="spellEnd"/>
      <w:r>
        <w:t xml:space="preserve"> eliminującą straty energii, gdy nie jest wymagane </w:t>
      </w:r>
      <w:r>
        <w:lastRenderedPageBreak/>
        <w:t>ani dostarczanie mocy, ani rekuperacja, a także fizyczne odłączenie przedniej osi, gdy nie jest potrzebna, z możliwością jej natychmiastowego ponownego aktywowania. Pozwala to znacząco ograniczyć zużycie energii (o około 15%) przy zachowaniu tej samej płynności jazdy.</w:t>
      </w:r>
    </w:p>
    <w:p w14:paraId="656C06E1" w14:textId="0350A29E" w:rsidR="00E673A5" w:rsidRDefault="00576D50">
      <w:pPr>
        <w:pStyle w:val="P68B1DB1-Normale4"/>
        <w:spacing w:before="210" w:after="210" w:line="360" w:lineRule="auto"/>
        <w:jc w:val="both"/>
      </w:pPr>
      <w:r>
        <w:t xml:space="preserve">W trybie „Performance” logika Power </w:t>
      </w:r>
      <w:r>
        <w:rPr>
          <w:b/>
        </w:rPr>
        <w:t>Deployment Control</w:t>
      </w:r>
      <w:r>
        <w:t xml:space="preserve"> (PDC) systemu VCU aktywnie zarządza dostarczaniem mocy w zależności od obciążenia elektrycznego i termicznego akumulatora wysokonapięciowego, zbliżając moc ciągłą do mocy szczytowej przy zachowaniu kompaktowej architektury układu. Efektem są osiągi utrzymywane przez dłuższy czas oraz płynna, progresywna reakcja nawet podczas wyjątkowo wymagającej eksploatacji.</w:t>
      </w:r>
    </w:p>
    <w:p w14:paraId="7C50C0EC" w14:textId="7335720E" w:rsidR="00E673A5" w:rsidRDefault="00576D50">
      <w:pPr>
        <w:pStyle w:val="P68B1DB1-Normale4"/>
        <w:spacing w:before="210" w:after="210" w:line="360" w:lineRule="auto"/>
        <w:jc w:val="both"/>
      </w:pPr>
      <w:r>
        <w:t xml:space="preserve">W celu wspierania szacowania zasięgu i planowania podróży system </w:t>
      </w:r>
      <w:proofErr w:type="spellStart"/>
      <w:r>
        <w:rPr>
          <w:b/>
        </w:rPr>
        <w:t>Vehicle</w:t>
      </w:r>
      <w:proofErr w:type="spellEnd"/>
      <w:r>
        <w:rPr>
          <w:b/>
        </w:rPr>
        <w:t xml:space="preserve"> </w:t>
      </w:r>
      <w:proofErr w:type="spellStart"/>
      <w:r>
        <w:rPr>
          <w:b/>
        </w:rPr>
        <w:t>State</w:t>
      </w:r>
      <w:proofErr w:type="spellEnd"/>
      <w:r>
        <w:rPr>
          <w:b/>
        </w:rPr>
        <w:t xml:space="preserve"> </w:t>
      </w:r>
      <w:proofErr w:type="spellStart"/>
      <w:r>
        <w:rPr>
          <w:b/>
        </w:rPr>
        <w:t>Estimator</w:t>
      </w:r>
      <w:proofErr w:type="spellEnd"/>
      <w:r>
        <w:rPr>
          <w:i/>
        </w:rPr>
        <w:t xml:space="preserve"> </w:t>
      </w:r>
      <w:r>
        <w:t xml:space="preserve">(VSE), również zintegrowany z nowym </w:t>
      </w:r>
      <w:proofErr w:type="spellStart"/>
      <w:r>
        <w:t>Vehicle</w:t>
      </w:r>
      <w:proofErr w:type="spellEnd"/>
      <w:r>
        <w:t xml:space="preserve"> Control Unit, analizuje stan energetyczny pojazdu w oparciu o dane i mechanizmy uczące się, zapamiętując styl jazdy kierowcy, aktualizując prognozy w czasie rzeczywistym i prezentując dedykowane informacje na ekranie zespołu wskaźników.</w:t>
      </w:r>
    </w:p>
    <w:p w14:paraId="7FD50196" w14:textId="77777777" w:rsidR="00E673A5" w:rsidRDefault="00576D50">
      <w:pPr>
        <w:pStyle w:val="P68B1DB1-Normale9"/>
        <w:spacing w:before="210" w:line="360" w:lineRule="auto"/>
        <w:jc w:val="both"/>
        <w:rPr>
          <w:bCs/>
        </w:rPr>
      </w:pPr>
      <w:r>
        <w:t>ELEKTRONICZNE SYSTEMY STEROWANIA</w:t>
      </w:r>
    </w:p>
    <w:p w14:paraId="4106201C" w14:textId="2443E2F7" w:rsidR="00E673A5" w:rsidRDefault="00576D50">
      <w:pPr>
        <w:pStyle w:val="P68B1DB1-Normale4"/>
        <w:spacing w:line="360" w:lineRule="auto"/>
        <w:jc w:val="both"/>
        <w:rPr>
          <w:rFonts w:ascii="Ferrari Sans" w:hAnsi="Ferrari Sans"/>
          <w:b/>
          <w:bCs/>
        </w:rPr>
      </w:pPr>
      <w:r>
        <w:t xml:space="preserve">Za dynamiczne zachowanie samochodu odpowiada ceniony system </w:t>
      </w:r>
      <w:proofErr w:type="spellStart"/>
      <w:r>
        <w:t>Side</w:t>
      </w:r>
      <w:proofErr w:type="spellEnd"/>
      <w:r>
        <w:t xml:space="preserve"> Slip Control w najnowszej odsłonie </w:t>
      </w:r>
      <w:proofErr w:type="spellStart"/>
      <w:r>
        <w:t>Side</w:t>
      </w:r>
      <w:proofErr w:type="spellEnd"/>
      <w:r>
        <w:t xml:space="preserve"> Slip Control X, integrujący nowe dedykowane sterowniki z rozwiązaniami takimi jak Active Suspension Control (ASC) 3.0, Virtual </w:t>
      </w:r>
      <w:proofErr w:type="spellStart"/>
      <w:r>
        <w:t>Short</w:t>
      </w:r>
      <w:proofErr w:type="spellEnd"/>
      <w:r>
        <w:t xml:space="preserve"> </w:t>
      </w:r>
      <w:proofErr w:type="spellStart"/>
      <w:r>
        <w:t>Wheelbase</w:t>
      </w:r>
      <w:proofErr w:type="spellEnd"/>
      <w:r>
        <w:t xml:space="preserve"> (Passo </w:t>
      </w:r>
      <w:proofErr w:type="spellStart"/>
      <w:r>
        <w:t>Corto</w:t>
      </w:r>
      <w:proofErr w:type="spellEnd"/>
      <w:r>
        <w:t xml:space="preserve"> </w:t>
      </w:r>
      <w:proofErr w:type="spellStart"/>
      <w:r>
        <w:t>Virtuale</w:t>
      </w:r>
      <w:proofErr w:type="spellEnd"/>
      <w:r>
        <w:t xml:space="preserve"> – PCV) 3.0, Ferrari </w:t>
      </w:r>
      <w:proofErr w:type="spellStart"/>
      <w:r>
        <w:t>Dynamic</w:t>
      </w:r>
      <w:proofErr w:type="spellEnd"/>
      <w:r>
        <w:t xml:space="preserve"> </w:t>
      </w:r>
      <w:proofErr w:type="spellStart"/>
      <w:r>
        <w:t>Enhancer</w:t>
      </w:r>
      <w:proofErr w:type="spellEnd"/>
      <w:r>
        <w:t xml:space="preserve">+ (FDE+) i ABS </w:t>
      </w:r>
      <w:proofErr w:type="spellStart"/>
      <w:r>
        <w:t>Evo</w:t>
      </w:r>
      <w:proofErr w:type="spellEnd"/>
      <w:r>
        <w:t>.</w:t>
      </w:r>
    </w:p>
    <w:p w14:paraId="64EF0391" w14:textId="13614EC9" w:rsidR="00E673A5" w:rsidRDefault="00576D50">
      <w:pPr>
        <w:spacing w:before="210" w:after="210" w:line="360" w:lineRule="auto"/>
        <w:jc w:val="both"/>
        <w:rPr>
          <w:rFonts w:eastAsia="Ferrari Sans Light" w:cs="Ferrari Sans Light"/>
        </w:rPr>
      </w:pPr>
      <w:r>
        <w:rPr>
          <w:b/>
        </w:rPr>
        <w:t>Pierwsze elektryczne Ferrari z napędem na cztery koła</w:t>
      </w:r>
      <w:r>
        <w:t xml:space="preserve"> wyposażono w cztery niezależne silniki (po dwa na każdej osi), zapewniające maksymalną swobodę rozdziału momentu obrotowego pomiędzy osiami. System </w:t>
      </w:r>
      <w:proofErr w:type="spellStart"/>
      <w:r>
        <w:t>Torque</w:t>
      </w:r>
      <w:proofErr w:type="spellEnd"/>
      <w:r>
        <w:t xml:space="preserve"> </w:t>
      </w:r>
      <w:proofErr w:type="spellStart"/>
      <w:r>
        <w:t>Vectoring</w:t>
      </w:r>
      <w:proofErr w:type="spellEnd"/>
      <w:r>
        <w:rPr>
          <w:i/>
        </w:rPr>
        <w:t xml:space="preserve"> </w:t>
      </w:r>
      <w:r>
        <w:t>podzielono na dwie funkcje. Pierwszą z nich jest wirtualny mechanizm różnicowy (</w:t>
      </w:r>
      <w:proofErr w:type="spellStart"/>
      <w:r>
        <w:t>vDiff</w:t>
      </w:r>
      <w:proofErr w:type="spellEnd"/>
      <w:r>
        <w:t xml:space="preserve">) tylnej osi, odpowiadający za utrzymanie stabilnego toru jazdy i stabilności samochodu podczas jazdy na prostej drodze. System filtruje zakłócenia pochodzące od nawierzchni i, szczególnie przy wysokich prędkościach, pomaga zachować liniowe, neutralne i przewidywalne reakcje samochodu na polecenia kierowcy. Drugą funkcją jest </w:t>
      </w:r>
      <w:r>
        <w:rPr>
          <w:b/>
        </w:rPr>
        <w:t xml:space="preserve">Ferrari </w:t>
      </w:r>
      <w:proofErr w:type="spellStart"/>
      <w:r>
        <w:rPr>
          <w:b/>
        </w:rPr>
        <w:t>Lateral</w:t>
      </w:r>
      <w:proofErr w:type="spellEnd"/>
      <w:r>
        <w:rPr>
          <w:b/>
        </w:rPr>
        <w:t xml:space="preserve"> </w:t>
      </w:r>
      <w:proofErr w:type="spellStart"/>
      <w:r>
        <w:rPr>
          <w:b/>
        </w:rPr>
        <w:t>Optimisation</w:t>
      </w:r>
      <w:proofErr w:type="spellEnd"/>
      <w:r>
        <w:rPr>
          <w:b/>
        </w:rPr>
        <w:t xml:space="preserve"> </w:t>
      </w:r>
      <w:proofErr w:type="spellStart"/>
      <w:r>
        <w:rPr>
          <w:b/>
        </w:rPr>
        <w:t>Wheeltorque</w:t>
      </w:r>
      <w:proofErr w:type="spellEnd"/>
      <w:r>
        <w:rPr>
          <w:b/>
        </w:rPr>
        <w:t xml:space="preserve"> (FLOW)</w:t>
      </w:r>
      <w:r>
        <w:t xml:space="preserve">, czyli zaawansowany system </w:t>
      </w:r>
      <w:proofErr w:type="spellStart"/>
      <w:r>
        <w:t>torque</w:t>
      </w:r>
      <w:proofErr w:type="spellEnd"/>
      <w:r>
        <w:t xml:space="preserve"> </w:t>
      </w:r>
      <w:proofErr w:type="spellStart"/>
      <w:r>
        <w:t>vectoring</w:t>
      </w:r>
      <w:proofErr w:type="spellEnd"/>
      <w:r>
        <w:t xml:space="preserve"> działający na obu osiach. Podczas wyjścia z zakrętu zarządza rozdziałem momentu obrotowego tylnej osi w celu maksymalizacji trakcji, a jednocześnie kontroluje przednią oś, naturalnie ograniczając podsterowność i nadsterowność, co przekłada się na precyzyjne i spójne reakcje przedniej części pojazdu. </w:t>
      </w:r>
      <w:r>
        <w:rPr>
          <w:b/>
          <w:color w:val="000000" w:themeColor="text1"/>
        </w:rPr>
        <w:t>FLOW</w:t>
      </w:r>
      <w:r>
        <w:rPr>
          <w:color w:val="000000" w:themeColor="text1"/>
        </w:rPr>
        <w:t xml:space="preserve"> </w:t>
      </w:r>
      <w:r>
        <w:t>działa również podczas wejścia w zakręt, rozdzielając ujemny moment obrotowy w celu stabilizacji samochodu i optymalizacji odzyskiwania energii.</w:t>
      </w:r>
    </w:p>
    <w:p w14:paraId="09D486D7" w14:textId="76192894" w:rsidR="00E673A5" w:rsidRDefault="00576D50">
      <w:pPr>
        <w:spacing w:before="210" w:after="210" w:line="360" w:lineRule="auto"/>
        <w:jc w:val="both"/>
        <w:rPr>
          <w:rFonts w:eastAsia="Ferrari Sans Light" w:cs="Ferrari Sans Light"/>
        </w:rPr>
      </w:pPr>
      <w:r>
        <w:t>Elektryczny system kontroli trakcji Ferrari Luce (</w:t>
      </w:r>
      <w:proofErr w:type="spellStart"/>
      <w:r>
        <w:t>eTrac</w:t>
      </w:r>
      <w:proofErr w:type="spellEnd"/>
      <w:r>
        <w:t xml:space="preserve">) wywodzi się z doświadczeń systemu F1-Trac i został rozwinięty z myślą o architekturze wykorzystującej cztery całkowicie niezależne silniki. Każde koło posiada własny siłownik momentu obrotowego, dlatego w sytuacji spadku przyczepności na jednym z nich system </w:t>
      </w:r>
      <w:proofErr w:type="spellStart"/>
      <w:r>
        <w:t>eTrac</w:t>
      </w:r>
      <w:proofErr w:type="spellEnd"/>
      <w:r>
        <w:t xml:space="preserve"> interweniuje z chirurgiczną precyzją, pozostawiając działanie pozostałych kół bez zmian. Pozwala to na wyjątkowo dokładną i proporcjonalną modulację momentu obrotowego, gwarantującą maksymalne osiągi oraz pełną stabilność. System </w:t>
      </w:r>
      <w:proofErr w:type="spellStart"/>
      <w:r>
        <w:t>eTrac</w:t>
      </w:r>
      <w:proofErr w:type="spellEnd"/>
      <w:r>
        <w:t xml:space="preserve"> został opracowany z myślą o zapewnieniu pewnego i intuicyjnego prowadzenia nawet na nawierzchniach o ograniczonej przyczepności, gdzie układy kontroli trakcji pracują w szczególnie wymagających warunkach. Część powiązanych funkcji zintegrowano bezpośrednio z falownikami, umożliwiając korekty momentu </w:t>
      </w:r>
      <w:r>
        <w:lastRenderedPageBreak/>
        <w:t>obrotowego w skali milisekund przy zachowaniu naturalności i płynności reakcji w każdych warunkach.</w:t>
      </w:r>
    </w:p>
    <w:p w14:paraId="2F24672B" w14:textId="5139BA7C" w:rsidR="00E673A5" w:rsidRDefault="00576D50">
      <w:pPr>
        <w:pStyle w:val="P68B1DB1-Normale4"/>
        <w:spacing w:before="210" w:after="210" w:line="360" w:lineRule="auto"/>
        <w:jc w:val="both"/>
      </w:pPr>
      <w:r>
        <w:t xml:space="preserve">Wśród potwierdzonych systemów sterowania na szczególną uwagę zasługuje ASC 3.0 odpowiedzialny za zarządzanie aktywnym zawieszeniem. W Ferrari Luce system ten, poza funkcjami związanymi z komfortem jazdy i prowadzeniem, wspiera również ogólną efektywność pojazdu, obniżając przednią część nadwozia o 10 mm, gdy jest to korzystne, oraz odzyskując energię dzięki wykorzystaniu względnego ruchu kół i nadwozia. Do kluczowych rozwiązań należą również FDE+, priorytetowo traktujący elektryczne siłowniki, system niezależnie skrętnych tylnych kół PCV 3.0 oraz ABS </w:t>
      </w:r>
      <w:proofErr w:type="spellStart"/>
      <w:r>
        <w:t>Evo</w:t>
      </w:r>
      <w:proofErr w:type="spellEnd"/>
      <w:r>
        <w:t xml:space="preserve"> współpracujący z rozszerzonym systemem hamowania rekuperacyjnego.</w:t>
      </w:r>
    </w:p>
    <w:p w14:paraId="092FB217" w14:textId="7CC8E9F1" w:rsidR="00E673A5" w:rsidRDefault="00576D50">
      <w:pPr>
        <w:pStyle w:val="P68B1DB1-Normale4"/>
        <w:spacing w:before="210" w:after="210" w:line="360" w:lineRule="auto"/>
        <w:jc w:val="both"/>
      </w:pPr>
      <w:r>
        <w:t xml:space="preserve">Zaawansowany układ hamowania rekuperacyjnego </w:t>
      </w:r>
      <w:proofErr w:type="spellStart"/>
      <w:r>
        <w:t>eCRB</w:t>
      </w:r>
      <w:proofErr w:type="spellEnd"/>
      <w:r>
        <w:t xml:space="preserve"> wykorzystuje akumulator zdolny do absorbowania mocy do 0,5 MW oraz cztery silniki pozwalające odzyskiwać energię przy opóźnieniach do 0,5 g, czyli podczas niemal całego codziennego hamowania drogowego. Rozwiązanie to zwiększa udział odzyskiwania energii o 50% względem wcześniejszych hybryd Ferrari oraz umożliwia indywidualny rozdział siły hamowania pomiędzy wszystkie cztery koła, co przekłada się na wzrost zasięgu o 20% na drogach górskich i o 5% podczas jazdy autostradą.</w:t>
      </w:r>
    </w:p>
    <w:p w14:paraId="2296B56A" w14:textId="79D5DD11" w:rsidR="00E673A5" w:rsidRDefault="00576D50">
      <w:pPr>
        <w:pStyle w:val="P68B1DB1-Normale4"/>
        <w:spacing w:before="210" w:after="210" w:line="360" w:lineRule="auto"/>
        <w:jc w:val="both"/>
      </w:pPr>
      <w:r>
        <w:t xml:space="preserve">Wspomniana wcześniej architektura SSC X wykorzystuje system estymacji FIVE wywodzący się z modelu F80, oparty na koncepcji cyfrowego bliźniaka do szacowania parametrów niedostępnych w bezpośrednim pomiarze. W porównaniu z rozwiązaniem zastosowanym w ostatnim najnowszym </w:t>
      </w:r>
      <w:proofErr w:type="spellStart"/>
      <w:r>
        <w:t>supersamochodzie</w:t>
      </w:r>
      <w:proofErr w:type="spellEnd"/>
      <w:r>
        <w:t xml:space="preserve"> Ferrari, Ferrari Luce wprowadza estymację nachylenia nawierzchni w dwóch osiach. Wyższa rozdzielczość czujników wirników silników umożliwia z kolei dokładniejsze określanie poślizgu kół i jeszcze bardziej precyzyjne działanie układów sterowania.</w:t>
      </w:r>
    </w:p>
    <w:p w14:paraId="7CFFB575" w14:textId="235FE72F" w:rsidR="00E673A5" w:rsidRDefault="00576D50">
      <w:pPr>
        <w:pStyle w:val="P68B1DB1-Normale4"/>
        <w:spacing w:before="210" w:after="210" w:line="360" w:lineRule="auto"/>
        <w:jc w:val="both"/>
      </w:pPr>
      <w:r>
        <w:t xml:space="preserve">Model standardowo oferuje kompletny zestaw systemów ADAS skalibrowanych pod kątem płynnych i progresywnych interwencji zgodnych z filozofią prowadzenia Ferrari, obejmujący m.in. systemy ACC, AEB z rozpoznawaniem rowerzystów, LDW, LKA, BSD, RCTA, </w:t>
      </w:r>
      <w:proofErr w:type="spellStart"/>
      <w:r>
        <w:t>Surround</w:t>
      </w:r>
      <w:proofErr w:type="spellEnd"/>
      <w:r>
        <w:t xml:space="preserve"> </w:t>
      </w:r>
      <w:proofErr w:type="spellStart"/>
      <w:r>
        <w:t>View</w:t>
      </w:r>
      <w:proofErr w:type="spellEnd"/>
      <w:r>
        <w:t xml:space="preserve"> 3D, jak również Driver </w:t>
      </w:r>
      <w:proofErr w:type="spellStart"/>
      <w:r>
        <w:t>Attention</w:t>
      </w:r>
      <w:proofErr w:type="spellEnd"/>
      <w:r>
        <w:t xml:space="preserve"> umożliwiający monitorowanie uwagi kierowcy i </w:t>
      </w:r>
      <w:proofErr w:type="spellStart"/>
      <w:r>
        <w:t>Traffic</w:t>
      </w:r>
      <w:proofErr w:type="spellEnd"/>
      <w:r>
        <w:t xml:space="preserve"> </w:t>
      </w:r>
      <w:proofErr w:type="spellStart"/>
      <w:r>
        <w:t>Sign</w:t>
      </w:r>
      <w:proofErr w:type="spellEnd"/>
      <w:r>
        <w:t xml:space="preserve"> </w:t>
      </w:r>
      <w:proofErr w:type="spellStart"/>
      <w:r>
        <w:t>Recognition</w:t>
      </w:r>
      <w:proofErr w:type="spellEnd"/>
      <w:r>
        <w:t xml:space="preserve"> do rozpoznawania znaków drogowych. Integracja z napędem elektrycznym umożliwia zastosowanie funkcji takich jak Smart</w:t>
      </w:r>
      <w:r>
        <w:rPr>
          <w:i/>
        </w:rPr>
        <w:t xml:space="preserve"> </w:t>
      </w:r>
      <w:proofErr w:type="spellStart"/>
      <w:r>
        <w:t>Overbrake</w:t>
      </w:r>
      <w:proofErr w:type="spellEnd"/>
      <w:r>
        <w:t xml:space="preserve">, wykorzystującej przedni radar do modulowania hamowania rekuperacyjnego po zdjęciu nogi z pedału przyspieszenia </w:t>
      </w:r>
      <w:r w:rsidR="002F4D3D">
        <w:t>oraz</w:t>
      </w:r>
      <w:r>
        <w:t xml:space="preserve"> gdy jest to możliwe, wytracania prędkości bez użycia hydraulicznych hamulców.</w:t>
      </w:r>
    </w:p>
    <w:p w14:paraId="7B3BF013" w14:textId="7031B567" w:rsidR="00E673A5" w:rsidRDefault="00576D50">
      <w:pPr>
        <w:spacing w:before="210" w:after="210" w:line="360" w:lineRule="auto"/>
        <w:jc w:val="both"/>
        <w:rPr>
          <w:rFonts w:eastAsia="Ferrari Sans Light" w:cs="Ferrari Sans Light"/>
          <w:color w:val="000000" w:themeColor="text1"/>
        </w:rPr>
      </w:pPr>
      <w:r>
        <w:rPr>
          <w:b/>
        </w:rPr>
        <w:t xml:space="preserve">Ferrari Luce debiutuje również z systemem </w:t>
      </w:r>
      <w:proofErr w:type="spellStart"/>
      <w:r>
        <w:rPr>
          <w:b/>
        </w:rPr>
        <w:t>Torque</w:t>
      </w:r>
      <w:proofErr w:type="spellEnd"/>
      <w:r>
        <w:rPr>
          <w:b/>
        </w:rPr>
        <w:t xml:space="preserve"> </w:t>
      </w:r>
      <w:proofErr w:type="spellStart"/>
      <w:r>
        <w:rPr>
          <w:b/>
        </w:rPr>
        <w:t>Shift</w:t>
      </w:r>
      <w:proofErr w:type="spellEnd"/>
      <w:r>
        <w:rPr>
          <w:b/>
        </w:rPr>
        <w:t xml:space="preserve"> Engagement</w:t>
      </w:r>
      <w:r>
        <w:t xml:space="preserve">, wprowadzającym nową filozofię zarządzania momentem obrotowym. Rozwiązanie oferuje pięć poziomów mocy wybieranych za pomocą prawej łopatki przy kierownicy oraz pięć poziomów hamowania silnikiem sterowanych lewą łopatką, zapewniając płynną interakcję pomiędzy fazą wytracania prędkości a przyspieszaniem. System nie imituje klasycznej zmiany biegów, a raczej tworzy własny język przekazywania momentu obrotowego, przekształcając typową charakterystykę napędu elektrycznego w progresywną reakcję kontrolowaną przez kierowcę, płynną i spójną w szerokim zakresie prędkości. </w:t>
      </w:r>
      <w:r>
        <w:rPr>
          <w:rStyle w:val="CommentReference10"/>
        </w:rPr>
        <w:t xml:space="preserve">Możliwość regulacji poziomu hamowania silnikiem i maksymalnej mocy dodaje aktywny element zarządzania trajektorią jazdy. Przy wejściu w zakręt kierowca może określić poziom ujemnego momentu obrotowego, a przy wyjściu dostosować sposób oddawania mocy do dostępnej przyczepności i promienia zakrętu. </w:t>
      </w:r>
      <w:r>
        <w:rPr>
          <w:color w:val="000000" w:themeColor="text1"/>
        </w:rPr>
        <w:t xml:space="preserve">Takie </w:t>
      </w:r>
      <w:r>
        <w:rPr>
          <w:color w:val="000000" w:themeColor="text1"/>
        </w:rPr>
        <w:lastRenderedPageBreak/>
        <w:t>połączenie zapewnia płynną, naturalną i intuicyjną interakcję pomiędzy kierowcą a samochodem w każdej sytuacji na drodze.</w:t>
      </w:r>
    </w:p>
    <w:p w14:paraId="157DDFA2" w14:textId="42516510" w:rsidR="00E673A5" w:rsidRDefault="00576D50">
      <w:pPr>
        <w:pStyle w:val="P68B1DB1-Normale4"/>
        <w:spacing w:before="210" w:after="210" w:line="360" w:lineRule="auto"/>
        <w:jc w:val="both"/>
      </w:pPr>
      <w:r>
        <w:t xml:space="preserve">System </w:t>
      </w:r>
      <w:proofErr w:type="spellStart"/>
      <w:r>
        <w:t>Launch</w:t>
      </w:r>
      <w:proofErr w:type="spellEnd"/>
      <w:r>
        <w:t xml:space="preserve"> Control</w:t>
      </w:r>
      <w:r>
        <w:rPr>
          <w:i/>
        </w:rPr>
        <w:t xml:space="preserve"> </w:t>
      </w:r>
      <w:r>
        <w:t xml:space="preserve">maksymalizuje przyspieszenie, wykorzystując dodatkowy wzrost momentu obrotowego we wszystkich czterech silnikach oraz dodatkowe 40 kW energii z akumulatora, osiągając maksymalną moc 765 </w:t>
      </w:r>
      <w:proofErr w:type="spellStart"/>
      <w:r>
        <w:t>kW.</w:t>
      </w:r>
      <w:proofErr w:type="spellEnd"/>
      <w:r>
        <w:t xml:space="preserve"> Dzięki temu Ferrari Luce przyspiesza od 0 do 100 km/h w 2,5 sekundy i od 0 do 200 km/h w 6,8 sekundy. Interfejs obejmuje specjalny samouczek wyświetlany na ekranie zespołu wskaźników, dzięki któremu kultowa procedura startowa </w:t>
      </w:r>
      <w:proofErr w:type="spellStart"/>
      <w:r>
        <w:t>Launch</w:t>
      </w:r>
      <w:proofErr w:type="spellEnd"/>
      <w:r>
        <w:t xml:space="preserve"> Control marki staje się jeszcze bardziej angażująca i intuicyjna.</w:t>
      </w:r>
    </w:p>
    <w:p w14:paraId="32F48201" w14:textId="5030FDE4" w:rsidR="00E673A5" w:rsidRDefault="00576D50">
      <w:pPr>
        <w:spacing w:before="210" w:after="210" w:line="360" w:lineRule="auto"/>
        <w:jc w:val="both"/>
        <w:rPr>
          <w:rFonts w:eastAsia="Ferrari Sans Light" w:cs="Ferrari Sans Light"/>
        </w:rPr>
      </w:pPr>
      <w:r>
        <w:rPr>
          <w:rFonts w:ascii="Ferrari Sans" w:hAnsi="Ferrari Sans"/>
          <w:b/>
        </w:rPr>
        <w:t>PODWOZIE</w:t>
      </w:r>
      <w:r>
        <w:br/>
        <w:t>Opony Ferrari Luce opracowano z myślą o ograniczeniu oporów toczenia o 15% bez kompromisów w zakresie przyczepności na suchej i mokrej nawierzchni. Dzięki bardziej stabilnemu rozkładowi obciążeń działających na opony inżynierowie Ferrari mogli wyznaczyć nowe standardy osiągów, łącząc efektywność i przyczepność bez wpływu na charakter prowadzenia. We współpracy z firmami Pirelli, Michelin i Bridgestone opracowano pełną gamę ogumienia obejmującą dwa typy opon do jazdy w suchych warunkach, dwa warianty zimowe oraz jeden zestaw run-</w:t>
      </w:r>
      <w:proofErr w:type="spellStart"/>
      <w:r>
        <w:t>flat</w:t>
      </w:r>
      <w:proofErr w:type="spellEnd"/>
      <w:r>
        <w:t xml:space="preserve">, zoptymalizowane pod kątem elektrycznego napędu AWD i strategii </w:t>
      </w:r>
      <w:proofErr w:type="spellStart"/>
      <w:r>
        <w:t>torque</w:t>
      </w:r>
      <w:proofErr w:type="spellEnd"/>
      <w:r>
        <w:t xml:space="preserve"> </w:t>
      </w:r>
      <w:proofErr w:type="spellStart"/>
      <w:r>
        <w:t>vectoring</w:t>
      </w:r>
      <w:proofErr w:type="spellEnd"/>
      <w:r>
        <w:t>. Rozwiązanie to poprawia zasięg, stabilność i naturalne wyczucie samochodu, zapewniając kierowcy płynną i czytelną informację zwrotną.</w:t>
      </w:r>
    </w:p>
    <w:p w14:paraId="171F1AA3" w14:textId="5F69A5F8" w:rsidR="00E673A5" w:rsidRDefault="00576D50">
      <w:pPr>
        <w:spacing w:before="210" w:after="210" w:line="360" w:lineRule="auto"/>
        <w:jc w:val="both"/>
        <w:rPr>
          <w:rFonts w:eastAsia="Ferrari Sans Light" w:cs="Ferrari Sans Light"/>
        </w:rPr>
      </w:pPr>
      <w:proofErr w:type="spellStart"/>
      <w:r>
        <w:t>Półwirtualne</w:t>
      </w:r>
      <w:proofErr w:type="spellEnd"/>
      <w:r>
        <w:t xml:space="preserve"> przednie zawieszenie wykorzystuje dzielony dolny wahacz umożliwiający umieszczenie wirtualnej osi skrętu bardzo blisko środka koła. Pozwala to ograniczyć wpływ nierówności nawierzchni i nagłych zmian momentu obrotowego na układ kierowniczy, poprawiając stabilność podczas hamowania i kontakt opon z nawierzchnią. Zastosowane przełożenie układu kierowniczego jest o 13% szybsze względem wcześniejszych rozwiązań, aby lepiej dopasować zwinność samochodu do bardziej progresywnej reakcji podczas wchodzenia w zakręt. Połączenie </w:t>
      </w:r>
      <w:proofErr w:type="spellStart"/>
      <w:r>
        <w:t>półwirtualnego</w:t>
      </w:r>
      <w:proofErr w:type="spellEnd"/>
      <w:r>
        <w:t xml:space="preserve"> układu kierowniczego z przekładnią kierowniczą wzmacnia charakter przedniej osi, oferując bardziej naturalne reakcje, lepszą informację zwrotną i skuteczniejsze tłumienie nierówności nawierzchni, zgodnie z charakterem i poziomem komfortu charakterystycznym dla Ferrari Luce.</w:t>
      </w:r>
    </w:p>
    <w:p w14:paraId="04DEB721" w14:textId="136F8745" w:rsidR="00E673A5" w:rsidRDefault="00576D50">
      <w:pPr>
        <w:spacing w:before="210" w:after="210" w:line="360" w:lineRule="auto"/>
        <w:jc w:val="both"/>
        <w:rPr>
          <w:rFonts w:eastAsia="Ferrari Sans Light" w:cs="Ferrari Sans Light"/>
        </w:rPr>
      </w:pPr>
      <w:r>
        <w:t xml:space="preserve">Aktywne amortyzatory </w:t>
      </w:r>
      <w:r>
        <w:rPr>
          <w:rStyle w:val="CommentReference10"/>
        </w:rPr>
        <w:t xml:space="preserve">stanowią rozwinięcie rozwiązań zastosowanych wcześniej w Ferrari </w:t>
      </w:r>
      <w:proofErr w:type="spellStart"/>
      <w:r>
        <w:rPr>
          <w:rStyle w:val="CommentReference10"/>
        </w:rPr>
        <w:t>Purosangue</w:t>
      </w:r>
      <w:proofErr w:type="spellEnd"/>
      <w:r>
        <w:rPr>
          <w:rStyle w:val="CommentReference10"/>
        </w:rPr>
        <w:t xml:space="preserve"> i F80, dodatkowo udoskonalone dzięki większej swobodzie projektowej wynikającej z architektury elektrycznej i niższego środka ciężkości. Kluczową innowacją jest zastosowanie śruby kulowej wewnątrz amortyzatora. Zwiększenie jej skoku o 20% poprawia pochłanianie pionowych uderzeń i ogranicza siły bezwładności przenoszone na nadwozie podczas pracy zawieszenia. Amortyzatory są również o 2 kg lżejsze niż w poprzednich </w:t>
      </w:r>
      <w:r>
        <w:t>rozwiązaniach i wyposażone w termoparę monitorującą temperaturę oleju, co pozwala ujednolicić reakcję układu podczas rozruchu w niskich temperaturach.</w:t>
      </w:r>
    </w:p>
    <w:p w14:paraId="076BE2FC" w14:textId="51B85F20" w:rsidR="00E673A5" w:rsidRDefault="00576D50">
      <w:pPr>
        <w:pStyle w:val="P68B1DB1-Normale4"/>
        <w:spacing w:before="210" w:after="210" w:line="360" w:lineRule="auto"/>
        <w:jc w:val="both"/>
      </w:pPr>
      <w:r>
        <w:t xml:space="preserve">Rozbudowany system hamowania rekuperacyjnego umożliwił zoptymalizowanie układu hamulcowego i ograniczenie jego masy o około 3 kg względem porównywalnych samochodów z silnikiem spalinowym. Przednie tarcze hamulcowe 390 × 34 mm otrzymały nową powierzchnię cierną, a tylne tarcze 372 × 34 mm współpracują z nowo zaprojektowanymi zaciskami wykonanymi z aluminium pochodzącego z recyklingu. Obręcze kół mają rozmiar 23 × 9.5J z przodu oraz 24 × 11J z tyłu. </w:t>
      </w:r>
      <w:r>
        <w:lastRenderedPageBreak/>
        <w:t>Pomimo większych wymiarów względem pozostałych modeli gamy Ferrari udało się ograniczyć ich masę średnio o 6 kg w najlżejszych konfiguracjach.</w:t>
      </w:r>
    </w:p>
    <w:p w14:paraId="2706840E" w14:textId="53282EBA" w:rsidR="00E673A5" w:rsidRDefault="00576D50">
      <w:pPr>
        <w:pStyle w:val="P68B1DB1-Normale4"/>
        <w:spacing w:before="210" w:after="210" w:line="360" w:lineRule="auto"/>
        <w:jc w:val="both"/>
      </w:pPr>
      <w:r>
        <w:t xml:space="preserve">Elementy strukturalne wykonano z aluminium pochodzącego z recyklingu. Ich zaawansowana konstrukcja pozwoliła znacząco ograniczyć masę i poprawić parametry użytkowe względem wcześniejszych rozwiązań. Przykładem jest </w:t>
      </w:r>
      <w:r>
        <w:rPr>
          <w:b/>
        </w:rPr>
        <w:t>zastosowanie piasty koła trzeciej generacji</w:t>
      </w:r>
      <w:r>
        <w:t xml:space="preserve"> montowanej śrubowo i wyposażonej w uszczelnienia o niskim współczynniku tarcia, co pozwoliło zmniejszyć opory toczenia o 50% i zwiększyć zasięg samochodu o około 9 km.</w:t>
      </w:r>
    </w:p>
    <w:p w14:paraId="5F276EB2" w14:textId="77777777" w:rsidR="00E673A5" w:rsidRPr="006045AA" w:rsidRDefault="00576D50" w:rsidP="02656E3F">
      <w:pPr>
        <w:pStyle w:val="P68B1DB1-Normale8"/>
        <w:spacing w:before="210" w:line="360" w:lineRule="auto"/>
        <w:jc w:val="both"/>
        <w:rPr>
          <w:sz w:val="16"/>
          <w:szCs w:val="16"/>
        </w:rPr>
      </w:pPr>
      <w:r>
        <w:rPr>
          <w:sz w:val="16"/>
        </w:rPr>
        <w:t>DŹWIĘK</w:t>
      </w:r>
    </w:p>
    <w:p w14:paraId="06CE7E4E" w14:textId="43B06985" w:rsidR="00E673A5" w:rsidRDefault="00576D50">
      <w:pPr>
        <w:pStyle w:val="P68B1DB1-Normale4"/>
        <w:spacing w:after="210" w:line="360" w:lineRule="auto"/>
        <w:jc w:val="both"/>
      </w:pPr>
      <w:r>
        <w:t>Opracowanie brzmienia pierwszego elektrycznego Ferrari było jednym z najbardziej fascynujących i złożonych wyzwań w najnowszej historii marki. Proces trwający pięć lat i obejmujący 40 000 km dedykowanych testów na torze doprowadził do opracowania rewolucyjnego podejścia pozwalającego osiągnąć harmonijne połączenie brzmienia układu napędowego z niespotykanym wcześniej poziomem komfortu akustycznego i ograniczenia drgań. Dźwięk napędu rejestrowany jest przez specjalny sensor wzmacniający naturalne brzmienie przenoszone przez strukturę osi napędowych i przekazujący je do kabiny w sposób przypominający działanie wzmacniacza gitary elektrycznej. Architektura elektryczna została wykorzystana również do maksymalizacji komfortu akustycznego poprzez szereg innowacyjnie zintegrowanych rozwiązań ograniczających hałas i drgania.</w:t>
      </w:r>
    </w:p>
    <w:p w14:paraId="3AD02F6F" w14:textId="5AD3F90E" w:rsidR="00E673A5" w:rsidRDefault="00576D50">
      <w:pPr>
        <w:pStyle w:val="P68B1DB1-Normale4"/>
        <w:spacing w:after="210" w:line="360" w:lineRule="auto"/>
        <w:jc w:val="both"/>
      </w:pPr>
      <w:r>
        <w:t xml:space="preserve">Filozofia dźwięku Ferrari Luce opiera się na jasnym założeniu. W elektrycznym Ferrari brzmienie ma sens tylko wtedy, gdy pozostaje </w:t>
      </w:r>
      <w:r>
        <w:rPr>
          <w:b/>
        </w:rPr>
        <w:t>autentyczne i funkcjonalne</w:t>
      </w:r>
      <w:r>
        <w:t xml:space="preserve">, zakorzenione w mechanice samochodu i podporządkowane emocjom z jazdy, a nie sztucznie wygenerowane. Z tego powodu brzmienie samochodu nie jest generowane syntetycznie, lecz </w:t>
      </w:r>
      <w:r>
        <w:rPr>
          <w:b/>
          <w:bCs/>
        </w:rPr>
        <w:t>pozyskiwane bezpośrednio u źródła</w:t>
      </w:r>
      <w:r>
        <w:t xml:space="preserve">. Dźwięk wytwarzany przez elektryczne osie napędowe i przenoszony przez metal w postaci drgań jest rejestrowany w czasie rzeczywistym przez </w:t>
      </w:r>
      <w:r>
        <w:rPr>
          <w:b/>
          <w:bCs/>
        </w:rPr>
        <w:t>precyzyjny akcelerometr</w:t>
      </w:r>
      <w:r>
        <w:t xml:space="preserve"> umieszczony w obudowie tylnej osi. Sensor przenosi do kabiny naturalną teksturę dźwięku tworzoną przez obracające się elementy, przekładnie i maszyny elektryczne, zapewniając niezależny sygnał dla lewej i prawej strony oraz natychmiastową reakcję na interakcje pomiędzy kierowcą, drogą i układem napędowym. </w:t>
      </w:r>
    </w:p>
    <w:p w14:paraId="5FB87889" w14:textId="6D780C87" w:rsidR="00E673A5" w:rsidRDefault="00576D50">
      <w:pPr>
        <w:pStyle w:val="P68B1DB1-Normale4"/>
        <w:spacing w:before="210" w:after="210" w:line="360" w:lineRule="auto"/>
        <w:jc w:val="both"/>
      </w:pPr>
      <w:r>
        <w:t xml:space="preserve">Sygnał przetwarzany jest przez opracowany i opatentowany przez Ferrari </w:t>
      </w:r>
      <w:r>
        <w:rPr>
          <w:b/>
          <w:bCs/>
        </w:rPr>
        <w:t>system filtracji i korekcji dźwięku</w:t>
      </w:r>
      <w:r>
        <w:t>, który w sposób ciągły i w czasie rzeczywistym wzmacnia najbardziej pożądane składowe brzmienia oraz tłumi te mniej pożądane. Rezultatem jest żywe brzmienie</w:t>
      </w:r>
      <w:r>
        <w:rPr>
          <w:i/>
        </w:rPr>
        <w:t xml:space="preserve"> </w:t>
      </w:r>
      <w:r>
        <w:t>pełne nieustannie zmieniających się subtelnych niuansów wynikających z analogowej natury źródła, których nie da się odtworzyć za pomocą syntetycznie generowanego dźwięku.</w:t>
      </w:r>
    </w:p>
    <w:p w14:paraId="42F4F6FC" w14:textId="2BA614D6" w:rsidR="00E673A5" w:rsidRDefault="00576D50">
      <w:pPr>
        <w:pStyle w:val="P68B1DB1-Normale4"/>
        <w:spacing w:before="210" w:after="210" w:line="360" w:lineRule="auto"/>
        <w:jc w:val="both"/>
      </w:pPr>
      <w:r>
        <w:t xml:space="preserve">Ta autentyczność pozwala zachować zgodność z DNA Ferrari, podkreślając naturalną barwę elektrycznej osi napędowej harmoniczną kompozycją dźwięku rozpoznawalną i wyrazistą, a jednocześnie pozostającą bliską charakterowi silnika spalinowego. Brzmienie pozostaje zakorzenione w fizyce obracających się mechanizmów i zachowuje ciągłą strukturę harmoniczną przywodzącą na myśl muzyczne doznania. Jego charakter ewoluuje wraz ze wzrostem prędkości pojazdu, przechodząc przez kolejne fazy i oferując bogactwo </w:t>
      </w:r>
      <w:proofErr w:type="spellStart"/>
      <w:r>
        <w:t>mikroharmonicznych</w:t>
      </w:r>
      <w:proofErr w:type="spellEnd"/>
      <w:r>
        <w:t xml:space="preserve"> detali, dzięki którym odbiór dźwięku pozostaje świeży i z czasem ujawnia nowe niuanse.</w:t>
      </w:r>
    </w:p>
    <w:p w14:paraId="62863B2C" w14:textId="36C23216" w:rsidR="00E673A5" w:rsidRDefault="00576D50">
      <w:pPr>
        <w:pStyle w:val="P68B1DB1-Normale4"/>
        <w:spacing w:before="210" w:after="210" w:line="360" w:lineRule="auto"/>
        <w:jc w:val="both"/>
      </w:pPr>
      <w:r>
        <w:lastRenderedPageBreak/>
        <w:t xml:space="preserve">Zgodnie z tą funkcjonalną filozofią </w:t>
      </w:r>
      <w:r>
        <w:rPr>
          <w:b/>
        </w:rPr>
        <w:t>wzmacnianie dźwięku aktywowane jest w trybie „</w:t>
      </w:r>
      <w:proofErr w:type="spellStart"/>
      <w:r>
        <w:rPr>
          <w:b/>
        </w:rPr>
        <w:t>Perfo</w:t>
      </w:r>
      <w:proofErr w:type="spellEnd"/>
      <w:r>
        <w:rPr>
          <w:b/>
        </w:rPr>
        <w:t>” systemu e-</w:t>
      </w:r>
      <w:proofErr w:type="spellStart"/>
      <w:r>
        <w:rPr>
          <w:b/>
        </w:rPr>
        <w:t>Manettino</w:t>
      </w:r>
      <w:proofErr w:type="spellEnd"/>
      <w:r>
        <w:t>, gdy ekspresja akustyczna ma wzmacniać dialog pomiędzy kierowcą a samochodem. W ten sposób powstaje naturalny język komunikacji, podobnie jak w samochodach z silnikiem spalinowym, pozwalający kierowcy odbierać informacje zwrotne od pojazdu i precyzyjnie kontrolować każdą reakcję. Wraz z pozostałymi zmysłami słuch odbiera te sygnały w sposób naturalny, natychmiastowy i nienachalny, wzmacniając doświadczenie z jazdy.</w:t>
      </w:r>
    </w:p>
    <w:p w14:paraId="78383A2F" w14:textId="6048EA81" w:rsidR="00E673A5" w:rsidRDefault="00576D50">
      <w:pPr>
        <w:pStyle w:val="P68B1DB1-Normale4"/>
        <w:spacing w:before="210" w:after="210" w:line="360" w:lineRule="auto"/>
        <w:jc w:val="both"/>
      </w:pPr>
      <w:r>
        <w:t>Kluczowe znaczenie ma również dwuwarstwowa architektura dźwięku. Pierwsza warstwa odpowiada za podstawową strukturę brzmienia i wzmacniana jest także na zewnątrz pojazdu, tworząc naturalną falę akustyczną rozdzielaną pomiędzy przednią i tylną oś proporcjonalnie do przekazywanego momentu obrotowego. Druga warstwa wzmacniana jest we wnętrzu kabiny, dodając wysoką rozdzielczość detali i subtelne niuanse dopracowujące charakter brzmienia. Efektem jest nie tylko wyjątkowa jakość dźwięku w kabinie, ale również brzmienie rozpoznawalne z zewnątrz podczas zbliżania się i przejazdu, tworząc autentyczną sygnaturę akustyczną zgodną z filozofią Ferrari traktującą dźwięk jako integralny element doświadczenia z jazdy.</w:t>
      </w:r>
    </w:p>
    <w:p w14:paraId="5FF374B4" w14:textId="1BA8CEB4" w:rsidR="00E673A5" w:rsidRDefault="00576D50">
      <w:pPr>
        <w:pStyle w:val="P68B1DB1-Normale4"/>
        <w:spacing w:before="210" w:after="210" w:line="360" w:lineRule="auto"/>
        <w:jc w:val="both"/>
      </w:pPr>
      <w:r>
        <w:t>Ferrari Luce potrafi płynnie przechodzić od maksymalnej ekspresji dźwięku do niemal absolutnej ciszy w trybie „</w:t>
      </w:r>
      <w:proofErr w:type="spellStart"/>
      <w:r>
        <w:t>Range</w:t>
      </w:r>
      <w:proofErr w:type="spellEnd"/>
      <w:r>
        <w:t>” systemu e-</w:t>
      </w:r>
      <w:proofErr w:type="spellStart"/>
      <w:r>
        <w:t>Manettino</w:t>
      </w:r>
      <w:proofErr w:type="spellEnd"/>
      <w:r>
        <w:t xml:space="preserve">, oferując jednocześnie nowy wymiar sportowej jazdy w trybie „Tour”. W tym trybie samochód zapewnia bardziej wyważoną charakterystykę osiągów przy ograniczonym brzmieniu, pozwalając kierowcy korzystać z </w:t>
      </w:r>
      <w:proofErr w:type="spellStart"/>
      <w:r>
        <w:t>Torque</w:t>
      </w:r>
      <w:proofErr w:type="spellEnd"/>
      <w:r>
        <w:t xml:space="preserve"> </w:t>
      </w:r>
      <w:proofErr w:type="spellStart"/>
      <w:r>
        <w:t>Shift</w:t>
      </w:r>
      <w:proofErr w:type="spellEnd"/>
      <w:r>
        <w:t xml:space="preserve"> Management za pomocą łopatek przy kierownicy przy zachowaniu wysokiego poziomu komfortu akustycznego we wnętrzu.</w:t>
      </w:r>
    </w:p>
    <w:p w14:paraId="563877D1" w14:textId="532CC598" w:rsidR="00E673A5" w:rsidRDefault="00576D50">
      <w:pPr>
        <w:spacing w:before="210" w:after="210" w:line="360" w:lineRule="auto"/>
        <w:jc w:val="both"/>
        <w:rPr>
          <w:rFonts w:eastAsia="Ferrari Sans Light" w:cs="Ferrari Sans Light"/>
        </w:rPr>
      </w:pPr>
      <w:r>
        <w:rPr>
          <w:rFonts w:ascii="Ferrari Sans" w:hAnsi="Ferrari Sans"/>
          <w:b/>
        </w:rPr>
        <w:t>NVH</w:t>
      </w:r>
      <w:r>
        <w:br/>
        <w:t xml:space="preserve">Dużą uwagę poświęcono poprawie komfortu akustycznego i ograniczeniu drgań, ponieważ architektura elektryczna pozbawiona jest naturalnych źródeł hałasu obecnych w samochodach z silnikiem spalinowym, które zwykle maskują część dźwięków i wibracji. Dzięki temu Ferrari Luce może oferować najwyższy poziom komfortu w historii marki bez kompromisów w zakresie charakterystycznych dla Ferrari parametrów prowadzenia. </w:t>
      </w:r>
    </w:p>
    <w:p w14:paraId="2B9B40D2" w14:textId="494C23C6" w:rsidR="00E673A5" w:rsidRDefault="00576D50">
      <w:pPr>
        <w:pStyle w:val="P68B1DB1-Normale4"/>
        <w:spacing w:before="210" w:after="210" w:line="360" w:lineRule="auto"/>
        <w:jc w:val="both"/>
      </w:pPr>
      <w:r>
        <w:t>Nowa platforma elektryczna umożliwiła optymalizację rozkładu masy i sztywności konstrukcji w celu maksymalizacji komfortu jazdy oraz pełniejszego wykorzystania możliwości aktywnego zawieszenia i systemów sterowania. W celu odizolowania nadwozia od drgań pochodzących od nawierzchni i układu napędowego zoptymalizowano punkty mocowania oraz charakterystykę tulei, zaprojektowanych tak, aby podczas sportowej jazdy znacząco zwiększały swoją sztywność pod obciążeniem. Zaawansowane modelowanie konstrukcji pozwoliło zoptymalizować współpracę nadwozia, ramy pomocniczej i akumulatora umieszczonego w podłodze, który pełni również funkcję wysoko sztywnego elementu tłumiącego. Kolejnym wyróżniającym rozwiązaniem jest precyzyjnie dostrojony tłumik masowy zintegrowany z kolumną kierowniczą i kierownicą, który znacząco ogranicza drgania odczuwalne przez dłonie podczas jazdy po nierównej nawierzchni.</w:t>
      </w:r>
    </w:p>
    <w:p w14:paraId="7E1283BD" w14:textId="25D89C64" w:rsidR="00E673A5" w:rsidRDefault="00576D50">
      <w:pPr>
        <w:pStyle w:val="P68B1DB1-Normale4"/>
        <w:spacing w:before="210" w:after="210" w:line="360" w:lineRule="auto"/>
        <w:jc w:val="both"/>
      </w:pPr>
      <w:r>
        <w:t xml:space="preserve">Aby ograniczyć hałas generowany przez elektryczne osie napędowe, Ferrari opracowało prototypowy system mocowania wykorzystujący dwustopniową filtrację drgań strukturalnych. Z tyłu dwustopniowa filtracja realizowana jest poprzez połączenie osi napędowej z elastyczną ramą pomocniczą za pomocą tulei. Z przodu natomiast oś połączono ze specjalnymi elementami pośrednimi </w:t>
      </w:r>
      <w:r>
        <w:lastRenderedPageBreak/>
        <w:t xml:space="preserve">przy użyciu tulei wysokoczęstotliwościowych, które następnie mocowane są do nadwozia za pośrednictwem tulei niskoczęstotliwościowych. Konstrukcja prototypowego układu oraz rozmieszczenie punktów mocowania są efektem optymalizacji ścieżek przenoszenia drgań opracowanej specjalnie dla Ferrari Luce metodologii, łączącej badania </w:t>
      </w:r>
      <w:proofErr w:type="spellStart"/>
      <w:r>
        <w:t>psychoakustyczne</w:t>
      </w:r>
      <w:proofErr w:type="spellEnd"/>
      <w:r>
        <w:t xml:space="preserve"> oraz analizę TPA (Transfer </w:t>
      </w:r>
      <w:proofErr w:type="spellStart"/>
      <w:r>
        <w:t>Path</w:t>
      </w:r>
      <w:proofErr w:type="spellEnd"/>
      <w:r>
        <w:t xml:space="preserve"> Analysis) zarówno na etapie obliczeń, jak i testów eksperymentalnych. Poziom hałasu ograniczono dodatkowo dzięki rozwiązaniom eliminującym źródła zakłóceń elektromagnetycznych. Wprowadzanie harmonicznych prądów generuje w stojanie siły pozostające w </w:t>
      </w:r>
      <w:proofErr w:type="spellStart"/>
      <w:r>
        <w:t>przeciwfazie</w:t>
      </w:r>
      <w:proofErr w:type="spellEnd"/>
      <w:r>
        <w:t xml:space="preserve"> do tych powstających podczas współpracy wirnika silnika elektrycznego z układem napędowym przy przekazywaniu momentu obrotowego, co pozwala selektywnie eliminować składowe odpowiedzialne za hałas bez wpływu na moment obrotowy i sprawność układu.</w:t>
      </w:r>
    </w:p>
    <w:p w14:paraId="24EEC9B5" w14:textId="01162823" w:rsidR="00E673A5" w:rsidRDefault="00576D50">
      <w:pPr>
        <w:pStyle w:val="P68B1DB1-Normale4"/>
        <w:spacing w:before="210" w:after="210" w:line="360" w:lineRule="auto"/>
        <w:jc w:val="both"/>
      </w:pPr>
      <w:r>
        <w:t>Ograniczenie hałasu generowanego przez przepływ powietrza wokół samochodu wymagało wyjątkowo ścisłej współpracy z działem aerodynamiki. Rozległe powierzchnie przeszklone wymagały opracowania specjalnej konstrukcji szkła, zoptymalizowanej w każdej strefie pod kątem redukcji hałasu aerodynamicznego. Nowa platforma z akumulatorem umieszczonym pod podłogą umożliwiła również optymalizację rozmieszczenia materiałów wygłuszających oraz zastosowanie precyzyjnie dobranych rozwiązań uszczelniających. Efektem jest poziom komfortu akustycznego plasujący Ferrari Luce w ścisłej czołówce segmentu.</w:t>
      </w:r>
    </w:p>
    <w:p w14:paraId="41E5FB6E" w14:textId="0A23DCA4" w:rsidR="00E673A5" w:rsidRDefault="00576D50">
      <w:pPr>
        <w:pStyle w:val="P68B1DB1-Normale8"/>
        <w:spacing w:before="210" w:after="210" w:line="360" w:lineRule="auto"/>
        <w:jc w:val="both"/>
        <w:rPr>
          <w:bCs/>
        </w:rPr>
      </w:pPr>
      <w:r>
        <w:t>UKŁAD NAPĘDOWY</w:t>
      </w:r>
    </w:p>
    <w:p w14:paraId="2EEB7F55" w14:textId="0E44A6B8" w:rsidR="00E673A5" w:rsidRDefault="00576D50">
      <w:pPr>
        <w:pStyle w:val="P68B1DB1-Normale4"/>
        <w:spacing w:before="210" w:after="210" w:line="360" w:lineRule="auto"/>
        <w:jc w:val="both"/>
      </w:pPr>
      <w:r>
        <w:t xml:space="preserve">Układ napędowy Ferrari Luce został stworzony z myślą o połączeniu osiągów, efektywności energetycznej i pełnej kontroli, wykorzystując doświadczenie oraz procesy rozwijane przez Ferrari przez lata pracy nad jednostkami napędowymi do pojazdów wyczynowych. Silniki elektryczne są projektowane, testowane i montowane w </w:t>
      </w:r>
      <w:proofErr w:type="spellStart"/>
      <w:r>
        <w:t>Maranello</w:t>
      </w:r>
      <w:proofErr w:type="spellEnd"/>
      <w:r>
        <w:t>, aby zachować pełną kontrolę nad jakością i procesem produkcji, zgodnie z tradycją Ferrari.</w:t>
      </w:r>
    </w:p>
    <w:p w14:paraId="65E8CF58" w14:textId="77777777" w:rsidR="00E673A5" w:rsidRDefault="00576D50">
      <w:pPr>
        <w:pStyle w:val="P68B1DB1-Normale9"/>
        <w:spacing w:before="210" w:line="360" w:lineRule="auto"/>
        <w:jc w:val="both"/>
        <w:rPr>
          <w:bCs/>
        </w:rPr>
      </w:pPr>
      <w:r>
        <w:t>SILNIKI ELEKTRYCZNE</w:t>
      </w:r>
    </w:p>
    <w:p w14:paraId="2BC5969B" w14:textId="50841320" w:rsidR="00E673A5" w:rsidRDefault="00576D50" w:rsidP="00D86555">
      <w:pPr>
        <w:pStyle w:val="P68B1DB1-Normale4"/>
        <w:spacing w:after="210" w:line="360" w:lineRule="auto"/>
        <w:jc w:val="both"/>
      </w:pPr>
      <w:r>
        <w:t xml:space="preserve">Ferrari postawiło na synchroniczne silniki z magnesami trwałymi o przepływie promieniowym, wywodzące się z technologii zastosowanej w modelu F80 i rozwijanej dzięki doświadczeniom zdobytym w Formule 1 i WEC. Rozwiązania tego typu były dotychczas stosowane głównie w prototypach i produkcji </w:t>
      </w:r>
      <w:proofErr w:type="spellStart"/>
      <w:r>
        <w:t>niskoseryjnej</w:t>
      </w:r>
      <w:proofErr w:type="spellEnd"/>
      <w:r>
        <w:t>. Ferrari zdołało jednak dostosować je do produkcji na większą skalę bez kompromisów w zakresie jakości i precyzji wykonania. Rozwój układu napędowego wymagał ponad 120 000 godzin prac badawczo-rozwojowych, testów ponad 250 silników oraz doprowadził do opracowania 9 patentów.</w:t>
      </w:r>
    </w:p>
    <w:p w14:paraId="75967A59" w14:textId="7B5BA44B" w:rsidR="00E673A5" w:rsidRDefault="00576D50">
      <w:pPr>
        <w:pStyle w:val="P68B1DB1-Normale4"/>
        <w:spacing w:before="210" w:after="210" w:line="360" w:lineRule="auto"/>
        <w:jc w:val="both"/>
      </w:pPr>
      <w:r>
        <w:t xml:space="preserve">Architektura pracuje przy napięciu do 800 V. Tylne silniki generują 310 kW i 355 </w:t>
      </w:r>
      <w:proofErr w:type="spellStart"/>
      <w:r>
        <w:t>Nm</w:t>
      </w:r>
      <w:proofErr w:type="spellEnd"/>
      <w:r>
        <w:t xml:space="preserve">, natomiast przednie 105 kW i 140 </w:t>
      </w:r>
      <w:proofErr w:type="spellStart"/>
      <w:r>
        <w:t>Nm</w:t>
      </w:r>
      <w:proofErr w:type="spellEnd"/>
      <w:r>
        <w:t xml:space="preserve">, a gęstość mocy dla każdej osi osiąga 4,80 kW/kg. </w:t>
      </w:r>
      <w:r>
        <w:rPr>
          <w:b/>
          <w:bCs/>
        </w:rPr>
        <w:t>Układ z czterema silnikami</w:t>
      </w:r>
      <w:r>
        <w:t xml:space="preserve"> (po dwa na każdej osi) opracowano nie tylko z myślą o zwiększeniu mocy całkowitej, lecz przede wszystkim w celu znaczącego podniesienia poziomu kontroli momentu obrotowego. W trybie </w:t>
      </w:r>
      <w:proofErr w:type="spellStart"/>
      <w:r>
        <w:t>Launch</w:t>
      </w:r>
      <w:proofErr w:type="spellEnd"/>
      <w:r>
        <w:t xml:space="preserve"> Control tylna oś może przenosić na nawierzchnię nawet 7750 </w:t>
      </w:r>
      <w:proofErr w:type="spellStart"/>
      <w:r>
        <w:t>Nm</w:t>
      </w:r>
      <w:proofErr w:type="spellEnd"/>
      <w:r>
        <w:t xml:space="preserve"> momentu obrotowego dzięki 355 </w:t>
      </w:r>
      <w:proofErr w:type="spellStart"/>
      <w:r>
        <w:t>Nm</w:t>
      </w:r>
      <w:proofErr w:type="spellEnd"/>
      <w:r>
        <w:t xml:space="preserve"> generowanym przez każdy tylny silnik i zwielokrotnionym przez przełożenie redukcyjne osi. Wartość ta odnosi się do momentu obrotowego na osi po redukcji i bezpośrednio odzwierciedla zdolność układu do generowania siły napędowej, podczas gdy rzeczywisty moment przenoszony na </w:t>
      </w:r>
      <w:r>
        <w:lastRenderedPageBreak/>
        <w:t xml:space="preserve">nawierzchnię zależy od dynamicznego promienia opony i poziomu przyczepności. W przypadku elektrycznych samochodów o wysokich osiągach niezwykle istotne jest rozróżnienie pomiędzy momentem obrotowym silników, momentem systemowym i momentem obrotowym przekazywanym na koła. Konfiguracja z dwoma silnikami na każdej osi umożliwia także zastosowanie zaawansowanego mechanizmu </w:t>
      </w:r>
      <w:proofErr w:type="spellStart"/>
      <w:r>
        <w:t>torque</w:t>
      </w:r>
      <w:proofErr w:type="spellEnd"/>
      <w:r>
        <w:t xml:space="preserve"> </w:t>
      </w:r>
      <w:proofErr w:type="spellStart"/>
      <w:r>
        <w:t>vectoring</w:t>
      </w:r>
      <w:proofErr w:type="spellEnd"/>
      <w:r>
        <w:t xml:space="preserve"> z niezależnym sterowaniem momentem obrotowym prawego i lewego koła, zwiększając naturalność reakcji, precyzję prowadzenia i kontrolę na zakrętach.</w:t>
      </w:r>
    </w:p>
    <w:p w14:paraId="60BB1CCD" w14:textId="1F36B47C" w:rsidR="00E673A5" w:rsidRDefault="00576D50">
      <w:pPr>
        <w:pStyle w:val="P68B1DB1-Normale4"/>
        <w:spacing w:before="210" w:after="210" w:line="360" w:lineRule="auto"/>
        <w:jc w:val="both"/>
      </w:pPr>
      <w:r>
        <w:t xml:space="preserve">Efektywność energetyczna i zarządzanie temperaturą stanowiły jedne z najważniejszych założeń projektu. Zastosowanie stojanów z uzwojeniami o skoncentrowanych biegunach ograniczyło gabaryty układu, laminacje o grubości 0,2 mm poprawiły sprawność przy wysokich prędkościach, a przewody typu </w:t>
      </w:r>
      <w:proofErr w:type="spellStart"/>
      <w:r>
        <w:t>Litz</w:t>
      </w:r>
      <w:proofErr w:type="spellEnd"/>
      <w:r>
        <w:t xml:space="preserve"> opracowane na bazie doświadczeń z Formuły 1 oraz impregnacja próżniowa żywicą o wysokiej przewodności cieplnej pozwoliły ograniczyć straty energii, usprawnić odprowadzanie ciepła i zwiększyć trwałość konstrukcji.</w:t>
      </w:r>
    </w:p>
    <w:p w14:paraId="054CCB21" w14:textId="7A7D7BBF" w:rsidR="00E673A5" w:rsidRDefault="00576D50">
      <w:pPr>
        <w:pStyle w:val="P68B1DB1-Normale4"/>
        <w:spacing w:before="210" w:after="210" w:line="360" w:lineRule="auto"/>
        <w:jc w:val="both"/>
      </w:pPr>
      <w:r>
        <w:t xml:space="preserve">Wirnik wykorzystuje magnesy montowane powierzchniowo w konfiguracji </w:t>
      </w:r>
      <w:proofErr w:type="spellStart"/>
      <w:r>
        <w:t>Halbacha</w:t>
      </w:r>
      <w:proofErr w:type="spellEnd"/>
      <w:r>
        <w:t xml:space="preserve"> (rozwiązaniu koncentrującym strumień magnetyczny wyłącznie w kierunku stojana w celu zwiększenia gęstości momentu obrotowego) oraz kilka tulei z włókna węglowego o grubości 1,6 mm, przeciwdziałających siłom odśrodkowym przy wysokich prędkościach bez zwiększania masy układu. Segmentacja i odciążenie wydrążonego w centralnej części wirnika pozwoliły ograniczyć masę, bezwładność i siły odśrodkowe, umożliwiając osiąganie 30 000 </w:t>
      </w:r>
      <w:proofErr w:type="spellStart"/>
      <w:r>
        <w:t>obr</w:t>
      </w:r>
      <w:proofErr w:type="spellEnd"/>
      <w:r>
        <w:t xml:space="preserve">./min z przodu i 25 500 </w:t>
      </w:r>
      <w:proofErr w:type="spellStart"/>
      <w:r>
        <w:t>obr</w:t>
      </w:r>
      <w:proofErr w:type="spellEnd"/>
      <w:r>
        <w:t xml:space="preserve">./min z tyłu, a także maksymalnego przyspieszenia kątowego na poziomie 45 000 </w:t>
      </w:r>
      <w:proofErr w:type="spellStart"/>
      <w:r>
        <w:t>obr</w:t>
      </w:r>
      <w:proofErr w:type="spellEnd"/>
      <w:r>
        <w:t>./min/s, czyli rozpędzania od zera do maksymalnych obrotów w czasie krótszym niż sekunda. Tak wysoka prędkość obrotowa ma kluczowe znaczenie dla maksymalizacji momentu obrotowego przekazywanego na koła oraz utrzymania możliwie kompaktowych wymiarów całego układu.</w:t>
      </w:r>
    </w:p>
    <w:p w14:paraId="5E4FC4FD" w14:textId="4851A516" w:rsidR="00E673A5" w:rsidRDefault="00576D50">
      <w:pPr>
        <w:spacing w:before="210" w:after="210" w:line="360" w:lineRule="auto"/>
        <w:jc w:val="both"/>
        <w:rPr>
          <w:rFonts w:ascii="Ferrari Sans" w:eastAsia="Ferrari Sans Light" w:hAnsi="Ferrari Sans" w:cs="Ferrari Sans Light"/>
          <w:b/>
          <w:bCs/>
        </w:rPr>
      </w:pPr>
      <w:r>
        <w:rPr>
          <w:rFonts w:ascii="Ferrari Sans" w:hAnsi="Ferrari Sans"/>
          <w:b/>
        </w:rPr>
        <w:t>AKUMULATOR</w:t>
      </w:r>
      <w:r>
        <w:br/>
        <w:t xml:space="preserve">Pakiet akumulatorów został w całości zaprojektowany, </w:t>
      </w:r>
      <w:proofErr w:type="spellStart"/>
      <w:r>
        <w:t>zwalidowany</w:t>
      </w:r>
      <w:proofErr w:type="spellEnd"/>
      <w:r>
        <w:t xml:space="preserve"> i wyprodukowany w </w:t>
      </w:r>
      <w:proofErr w:type="spellStart"/>
      <w:r>
        <w:t>Maranello</w:t>
      </w:r>
      <w:proofErr w:type="spellEnd"/>
      <w:r>
        <w:t>. Jego integracja z podłogą samochodu pomaga obniżyć środek ciężkości pojazdu. Akumulator składa się z 210 ogniw połączonych szeregowo i oferuje pojemność brutto 122 kWh przy architekturze 800 V. Maksymalna moc rozładowania wynosi 830 kW, a szybkie ładowanie o mocy do 350 kW pozwala uzupełnić 70 kWh energii w zaledwie 20 minut.</w:t>
      </w:r>
    </w:p>
    <w:p w14:paraId="64DBE787" w14:textId="55AF71B3" w:rsidR="00E673A5" w:rsidRDefault="00576D50">
      <w:pPr>
        <w:pStyle w:val="P68B1DB1-Normale4"/>
        <w:spacing w:before="210" w:after="210" w:line="360" w:lineRule="auto"/>
        <w:jc w:val="both"/>
      </w:pPr>
      <w:r>
        <w:t xml:space="preserve">Ogniwa, opracowane wspólnie z firmą SK on®, mają konstrukcję typu </w:t>
      </w:r>
      <w:proofErr w:type="spellStart"/>
      <w:r>
        <w:t>pouch</w:t>
      </w:r>
      <w:proofErr w:type="spellEnd"/>
      <w:r>
        <w:t xml:space="preserve"> i pojemność 159 Ah. Wykorzystują anodę grafitową, wysokoniklową katodę </w:t>
      </w:r>
      <w:proofErr w:type="spellStart"/>
      <w:r>
        <w:t>niklowo-manganowo-kobaltową</w:t>
      </w:r>
      <w:proofErr w:type="spellEnd"/>
      <w:r>
        <w:t xml:space="preserve"> i ciekły elektrolit. Technologia ta zapewnia gęstość energii przekraczającą 740 </w:t>
      </w:r>
      <w:proofErr w:type="spellStart"/>
      <w:r>
        <w:t>Wh</w:t>
      </w:r>
      <w:proofErr w:type="spellEnd"/>
      <w:r>
        <w:t xml:space="preserve">/l oraz energię właściwą na poziomie 305 </w:t>
      </w:r>
      <w:proofErr w:type="spellStart"/>
      <w:r>
        <w:t>Wh</w:t>
      </w:r>
      <w:proofErr w:type="spellEnd"/>
      <w:r>
        <w:t xml:space="preserve">/kg. W konfiguracji opracowanej wspólnie z Ferrari ogniwa mogą dostarczać prąd rozładowania o natężeniu do 1200 A. </w:t>
      </w:r>
    </w:p>
    <w:p w14:paraId="27D99612" w14:textId="0E4A1DB6" w:rsidR="00E673A5" w:rsidRDefault="00576D50">
      <w:pPr>
        <w:pStyle w:val="P68B1DB1-Normale4"/>
        <w:spacing w:before="210" w:after="210" w:line="360" w:lineRule="auto"/>
        <w:jc w:val="both"/>
      </w:pPr>
      <w:r>
        <w:t>Każdy moduł akumulatora składa się z 14 ogniw, z których każda para współpracuje z aluminiowym radiatorem odpowiedzialnym za odprowadzanie ciepła. Pomiędzy mini-modułami zastosowano warstwę izolacyjną rozkładającą siły nacisku i tworzącą barierę termiczną.</w:t>
      </w:r>
    </w:p>
    <w:p w14:paraId="615EF878" w14:textId="0478BE69" w:rsidR="00E673A5" w:rsidRDefault="00576D50">
      <w:pPr>
        <w:pStyle w:val="P68B1DB1-Normale4"/>
        <w:spacing w:before="210" w:after="210" w:line="360" w:lineRule="auto"/>
        <w:jc w:val="both"/>
      </w:pPr>
      <w:r>
        <w:t xml:space="preserve">Ogniwa są ściskane pomiędzy dwiema bocznymi płytami aluminiowymi, natomiast strukturę modułu tworzą górna i dolna aluminiowa osłona połączona z bokami za pomocą spawania laserowego. Dwie boczne osłony chronią system CSC (Cell </w:t>
      </w:r>
      <w:proofErr w:type="spellStart"/>
      <w:r>
        <w:t>Supervisor</w:t>
      </w:r>
      <w:proofErr w:type="spellEnd"/>
      <w:r>
        <w:t xml:space="preserve"> Controller) oraz połączenia ogniw. Wykonano je z </w:t>
      </w:r>
      <w:r>
        <w:lastRenderedPageBreak/>
        <w:t>aluminium i kompozytu SMC, a od wewnątrz zabezpieczono warstwami izolacji termicznej i elektrycznej. W pakiecie znajduje się 15 modułów, z czego 13 umieszczono w podłodze, a 2 pod tylnymi siedzeniami.</w:t>
      </w:r>
    </w:p>
    <w:p w14:paraId="4B5BCBDE" w14:textId="6D9AA4F0" w:rsidR="00E673A5" w:rsidRDefault="00576D50">
      <w:pPr>
        <w:pStyle w:val="P68B1DB1-Normale4"/>
        <w:spacing w:before="210" w:after="210" w:line="360" w:lineRule="auto"/>
        <w:jc w:val="both"/>
      </w:pPr>
      <w:r>
        <w:t>Za chłodzenie odpowiada sieć połączeń hydraulicznych oraz trzy płyty chłodzące: dwie zamocowane do podłogi obudowy i jedna mniejsza umieszczona na drugim poziomie w celu chłodzenia górnych modułów. Płyty chłodzące wyposażono w rozbudowaną sieć wewnętrznych kanałów obsługujących jednocześnie obieg zasilania i powrotu czynnika chłodzącego, co pozwala utrzymać maksymalnie równomierny rozkład temperatury. Rozwiązanie to ma kluczowe znaczenie dla ograniczenia starzenia się ogniw i utrzymania stałej wydajności układu. Układ chłodzenia akumulatora został również zoptymalizowany pod kątem współpracy z głównym systemem chłodzenia samochodu.</w:t>
      </w:r>
    </w:p>
    <w:p w14:paraId="72F7B121" w14:textId="7A587590" w:rsidR="00E673A5" w:rsidRDefault="00576D50">
      <w:pPr>
        <w:pStyle w:val="P68B1DB1-Normale4"/>
        <w:spacing w:before="210" w:after="210" w:line="360" w:lineRule="auto"/>
        <w:jc w:val="both"/>
      </w:pPr>
      <w:r>
        <w:t>Umieszczony za drugim poziomem modułów e-Box mieści elektronikę mocy, obejmującą m.in. system BMS (Battery Monitoring System), bezpieczniki, przekaźniki oraz różnego rodzaju czujniki, w tym czujniki prądu i gazu. e-Box odpowiada za zarządzanie przepływem energii i komunikację za pośrednictwem magistrali CAN. Dodatkowo główny bezpiecznik jest w stanie odciąć przepływ prądu w ciągu zaledwie trzech milisekund w przypadku zwarcia przekraczającego 2000 A.</w:t>
      </w:r>
    </w:p>
    <w:p w14:paraId="166F2ADF" w14:textId="5BC1CDC1" w:rsidR="00E673A5" w:rsidRDefault="00576D50">
      <w:pPr>
        <w:pStyle w:val="P68B1DB1-Normale4"/>
        <w:spacing w:before="210" w:after="210" w:line="360" w:lineRule="auto"/>
        <w:jc w:val="both"/>
      </w:pPr>
      <w:r>
        <w:t>Obudowa akumulatora integruje wszystkie podsystemy i składa się z dwóch aluminiowych paneli tworzących podłogę oraz odlewów i aluminiowych elementów tworzących boczną strukturę nośną. Całość montowana jest bez spawania, przy użyciu mechanicznych elementów mocujących oraz materiałów klejących, które wspólnie z pokrywą zapewniają zarówno odpowiednią sztywność konstrukcyjną, jak i szczelność układu. Dwadzieścia centralnych punktów mocowania łączy moduły z obudową, a po integracji z nadwoziem dolna część konstrukcji aktywnie zwiększa sztywność całego pojazdu.</w:t>
      </w:r>
    </w:p>
    <w:p w14:paraId="1866DB08" w14:textId="37DA1B40" w:rsidR="00E673A5" w:rsidRDefault="00576D50">
      <w:pPr>
        <w:pStyle w:val="P68B1DB1-Normale4"/>
        <w:spacing w:before="210" w:after="210" w:line="360" w:lineRule="auto"/>
        <w:jc w:val="both"/>
      </w:pPr>
      <w:r>
        <w:t xml:space="preserve">Akumulator wpisuje się w filozofię pełnej integracji Ferrari. Sześć rzędów modułów zamocowanych do podłogi dodatkowo usztywnia konstrukcję dzięki płytom kompresyjnym modułów. Rozwiązanie to pozwoliło osiągnąć gęstość energii bliską 280 </w:t>
      </w:r>
      <w:proofErr w:type="spellStart"/>
      <w:r>
        <w:t>Wh</w:t>
      </w:r>
      <w:proofErr w:type="spellEnd"/>
      <w:r>
        <w:t>/l oraz gęstość mocy około 1,9 kW/l, plasując cały układ akumulatora i podwozia w światowej czołówce segmentu.</w:t>
      </w:r>
    </w:p>
    <w:p w14:paraId="37FB439A" w14:textId="00BAAF37" w:rsidR="00E673A5" w:rsidRDefault="00576D50">
      <w:pPr>
        <w:pStyle w:val="P68B1DB1-Normale9"/>
        <w:spacing w:before="210" w:line="360" w:lineRule="auto"/>
        <w:jc w:val="both"/>
        <w:rPr>
          <w:bCs/>
        </w:rPr>
      </w:pPr>
      <w:r>
        <w:t>FALOWNIK I SYSTEM ŁADOWANIA</w:t>
      </w:r>
    </w:p>
    <w:p w14:paraId="408FBDB3" w14:textId="2D1DECEB" w:rsidR="00E673A5" w:rsidRDefault="00576D50">
      <w:pPr>
        <w:pStyle w:val="P68B1DB1-Normale4"/>
        <w:spacing w:line="360" w:lineRule="auto"/>
        <w:jc w:val="both"/>
        <w:rPr>
          <w:b/>
          <w:bCs/>
        </w:rPr>
      </w:pPr>
      <w:r>
        <w:t xml:space="preserve">Przedni falownik przekształca prąd stały wysokiego napięcia w prąd przemienny zasilający silniki elektryczne zarówno podczas dostarczania mocy, jak i w odwrotnym kierunku podczas rekuperacji. Zintegrowany z osią układ generuje do 300 kW mocy i waży zaledwie 9 kg. Tylny falownik steruje natomiast dwoma tylnymi silnikami, osiąga moc do 600 kW i waży 15 kg. System obejmuje również rezonansowy konwerter DC/DC przekształcający napięcie z 800 V do 48 V na potrzeby aktywnego zawieszenia. Technologia rezonansowa pozwala błyskawicznie dostarczać wymagany prąd przy sprawności przekraczającej 98%, co po raz pierwszy w historii Ferrari pozwoliło wyeliminować konieczność stosowania akumulatora 48 V oraz ograniczyć masę i złożoność całego układu. </w:t>
      </w:r>
    </w:p>
    <w:p w14:paraId="543FFE0A" w14:textId="4DD2B4DE" w:rsidR="00E673A5" w:rsidRDefault="00576D50">
      <w:pPr>
        <w:pStyle w:val="P68B1DB1-Normale4"/>
        <w:spacing w:before="210" w:after="210" w:line="360" w:lineRule="auto"/>
        <w:jc w:val="both"/>
      </w:pPr>
      <w:r>
        <w:t xml:space="preserve"> </w:t>
      </w:r>
      <w:r>
        <w:rPr>
          <w:b/>
        </w:rPr>
        <w:t>Ferrari Power Pack (FPP)</w:t>
      </w:r>
      <w:r>
        <w:t xml:space="preserve"> to wyjątkowo kompaktowy zintegrowany moduł mocy wyposażony w sześć modułów </w:t>
      </w:r>
      <w:proofErr w:type="spellStart"/>
      <w:r>
        <w:t>SiC</w:t>
      </w:r>
      <w:proofErr w:type="spellEnd"/>
      <w:r>
        <w:t xml:space="preserve">, sterowniki bramek oraz układ chłodzenia. W celu zapewnienia maksymalnej wydajności ładowania niezależnie od rodzaju infrastruktury Ferrari opracowało wysokonapięciowy wzmacniacz DC/DC zwiększający napięcie dostarczane przez stację ładowania, co pozwala osiągać moc ładowania </w:t>
      </w:r>
      <w:r>
        <w:lastRenderedPageBreak/>
        <w:t xml:space="preserve">do 150 kW nawet przy ładowarkach 400 V. Układ pracuje z częstotliwością przełączania przekraczającą 1 MHz, waży zaledwie 8 kg i został zaprojektowany z myślą o osiągnięciu możliwie najwyższej gęstości mocy bez kompromisów w zakresie wydajności ładowania. Moduł </w:t>
      </w:r>
      <w:r>
        <w:rPr>
          <w:i/>
        </w:rPr>
        <w:t>Combo</w:t>
      </w:r>
      <w:r>
        <w:t xml:space="preserve"> integruje elektronikę odpowiedzialną za przekształcanie prądu przemiennego ze stacji ładowania w prąd stały umożliwiający ładowanie wysokonapięciowego akumulatora z mocą do 22 kW w trybie AC. Układ obejmuje również konwerter DC/DC odpowiedzialny za ładowanie i podtrzymywanie akumulatora pomocniczego 12 V</w:t>
      </w:r>
    </w:p>
    <w:p w14:paraId="07F57585" w14:textId="68E9B5DA" w:rsidR="00E673A5" w:rsidRDefault="00576D50">
      <w:pPr>
        <w:pStyle w:val="P68B1DB1-Normale8"/>
        <w:spacing w:before="210" w:after="210" w:line="360" w:lineRule="auto"/>
        <w:jc w:val="both"/>
        <w:rPr>
          <w:bCs/>
        </w:rPr>
      </w:pPr>
      <w:r>
        <w:t>BODY IN WHITE</w:t>
      </w:r>
    </w:p>
    <w:p w14:paraId="1496B0BF" w14:textId="0C3399C8" w:rsidR="00E673A5" w:rsidRDefault="00576D50">
      <w:pPr>
        <w:pStyle w:val="P68B1DB1-Normale9"/>
        <w:spacing w:before="210" w:line="360" w:lineRule="auto"/>
        <w:jc w:val="both"/>
        <w:rPr>
          <w:bCs/>
        </w:rPr>
      </w:pPr>
      <w:r>
        <w:t>NADWOZIE I PODWOZIE</w:t>
      </w:r>
    </w:p>
    <w:p w14:paraId="6EAA281C" w14:textId="70279061" w:rsidR="00E673A5" w:rsidRDefault="00576D50">
      <w:pPr>
        <w:spacing w:after="210" w:line="360" w:lineRule="auto"/>
        <w:jc w:val="both"/>
        <w:rPr>
          <w:rFonts w:eastAsia="Ferrari Sans Light" w:cs="Ferrari Sans Light"/>
        </w:rPr>
      </w:pPr>
      <w:r>
        <w:t xml:space="preserve">Ferrari Luce wykorzystuje całkowicie nową konstrukcję opracowaną na dedykowanej platformie i projektowaną równolegle z pakietem akumulatorów, aby zoptymalizować masę, osiągi dynamiczne i wytrzymałość konstrukcji, a jednocześnie ograniczyć emisję </w:t>
      </w:r>
      <w:proofErr w:type="spellStart"/>
      <w:r>
        <w:t>CO</w:t>
      </w:r>
      <w:r>
        <w:rPr>
          <w:rFonts w:ascii="Cambria Math" w:hAnsi="Cambria Math"/>
        </w:rPr>
        <w:t>₂e</w:t>
      </w:r>
      <w:proofErr w:type="spellEnd"/>
      <w:r>
        <w:t xml:space="preserve"> w procesie produkcji dzięki szerokiemu zastosowaniu aluminium pochodzącego z recyklingu. Nadwozie, podwozie i akumulator tworzą tym samym integralne elementy jednego systemu zaprojektowanego z myślą o maksymalizacji osiągów mechanicznych i efektywności energetycznej.</w:t>
      </w:r>
    </w:p>
    <w:p w14:paraId="10D1AE3D" w14:textId="022BE647" w:rsidR="00E673A5" w:rsidRDefault="00576D50">
      <w:pPr>
        <w:pStyle w:val="P68B1DB1-Normale4"/>
        <w:spacing w:before="210" w:after="210" w:line="360" w:lineRule="auto"/>
        <w:jc w:val="both"/>
      </w:pPr>
      <w:r>
        <w:t>Podwozie składa się z pustych w środku odlewów, profili wyciskanych oraz aluminiowych paneli. Konstrukcja jest w pełni zintegrowana z akumulatorem, a wyjątkowa dbałość o każdy detal projektu znajduje odzwierciedlenie w niezwykle precyzyjnie opracowanej geometrii i przebiegu ścieżek przenoszenia obciążeń. W nadwoziu zastosowano wyłącznie wysokowytrzymałe profile i panele aluminiowe, całkowicie eliminując stal w celu ograniczenia masy bez kompromisów w zakresie bezpieczeństwa.</w:t>
      </w:r>
    </w:p>
    <w:p w14:paraId="57161B92" w14:textId="3D6701CE" w:rsidR="00E673A5" w:rsidRDefault="00576D50">
      <w:pPr>
        <w:pStyle w:val="P68B1DB1-Normale4"/>
        <w:spacing w:before="210" w:after="210" w:line="360" w:lineRule="auto"/>
        <w:jc w:val="both"/>
      </w:pPr>
      <w:r>
        <w:t>Konstrukcję wyróżniają cienkościenne puste odlewy z wewnętrznymi rdzeniami, poprawiające ciągłość przenoszenia obciążeń i jakość montażu dzięki większej integracji funkcjonalnej, ograniczeniu liczby komponentów oraz zmniejszeniu liczby spawów, co przekłada się na większą wytrzymałość i łatwiejszą produkcję seryjną. Na poziomie architektury konstrukcja maksymalizuje przestronność wnętrza dzięki eliminacji centralnego tunelu oraz integracji akumulatora pod podłogą i tylnymi siedzeniami. Wyjątkowo kompaktowa przednia część nadwozia została zaprojektowana tak, aby zapewnić odpowiednie pochłanianie energii w razie zderzenia oraz maksymalną ochronę pasażerów.</w:t>
      </w:r>
    </w:p>
    <w:p w14:paraId="6FF4DAC6" w14:textId="79BDFEB3" w:rsidR="00E673A5" w:rsidRDefault="00576D50">
      <w:pPr>
        <w:pStyle w:val="P68B1DB1-Normale4"/>
        <w:spacing w:before="210" w:after="210" w:line="360" w:lineRule="auto"/>
        <w:jc w:val="both"/>
      </w:pPr>
      <w:r>
        <w:rPr>
          <w:b/>
        </w:rPr>
        <w:t>Ferrari Luce jest pierwszym modelem w gamie wyposażonym w elastycznie mocowaną tylną ramę pomocniczą,</w:t>
      </w:r>
      <w:r>
        <w:t xml:space="preserve"> która maksymalizuje komfort akustyczny przy zachowaniu niezmienionych parametrów jazdy. Wykonany z aluminium pochodzącego z recyklingu pusty monoblokowy odlew jest największym jednoczęściowym elementem tego typu w historii Ferrari. Pomimo wysokiego stopnia integracji konstrukcja pozwala na niezależny demontaż przedniej osi, akumulatora i tylnej osi. Jednym z kluczowych założeń było zastosowanie licznych centralnych i obwodowych punktów mocowania akumulatora do nadwozia, rozmieszczonych zgodnie z głównymi ścieżkami przenoszenia obciążeń, co pozwoliło zoptymalizować cały układ przy jednoczesnym ograniczeniu masy i złożoności konstrukcji.</w:t>
      </w:r>
    </w:p>
    <w:p w14:paraId="29A12B95" w14:textId="0B146E52" w:rsidR="00E673A5" w:rsidRDefault="00576D50">
      <w:pPr>
        <w:spacing w:before="210" w:after="210" w:line="360" w:lineRule="auto"/>
        <w:jc w:val="both"/>
        <w:rPr>
          <w:rFonts w:eastAsia="Ferrari Sans Light" w:cs="Ferrari Sans Light"/>
        </w:rPr>
      </w:pPr>
      <w:r>
        <w:t xml:space="preserve">Nowa konstrukcja oferuje o 25% większą sztywność na zginanie i o 35% większą sztywność skrętną względem wcześniejszych rozwiązań. Sam pakiet akumulatora odpowiada za 20% sztywności na </w:t>
      </w:r>
      <w:r>
        <w:lastRenderedPageBreak/>
        <w:t xml:space="preserve">zginanie oraz 40% sztywności skrętnej całego podwozia, potwierdzając jego aktywną rolę strukturalną. Tak ścisła integracja sprawia, że połączenie struktury BIW i pakietu akumulatora jest o 10% lżejsze od średniej wśród czołowych konstrukcji w tym segmencie. Z kolei zastosowanie stopów aluminium pochodzących z recyklingu pozwala ograniczyć emisję </w:t>
      </w:r>
      <w:proofErr w:type="spellStart"/>
      <w:r>
        <w:t>CO</w:t>
      </w:r>
      <w:r>
        <w:rPr>
          <w:rFonts w:ascii="Cambria Math" w:hAnsi="Cambria Math"/>
        </w:rPr>
        <w:t>₂e</w:t>
      </w:r>
      <w:proofErr w:type="spellEnd"/>
      <w:r>
        <w:t xml:space="preserve"> podczas produkcji podwozia i nadwozia bez kompromisów w zakresie osiągów.</w:t>
      </w:r>
    </w:p>
    <w:p w14:paraId="78FC31C2" w14:textId="77777777" w:rsidR="00E673A5" w:rsidRDefault="00576D50">
      <w:pPr>
        <w:pStyle w:val="P68B1DB1-Normale8"/>
        <w:spacing w:before="210" w:after="210" w:line="360" w:lineRule="auto"/>
        <w:jc w:val="both"/>
        <w:rPr>
          <w:bCs/>
        </w:rPr>
      </w:pPr>
      <w:r>
        <w:t>ŁĄCZNOŚĆ</w:t>
      </w:r>
    </w:p>
    <w:p w14:paraId="3736E47C" w14:textId="7C500F37" w:rsidR="00E673A5" w:rsidRDefault="2231CA7B">
      <w:pPr>
        <w:spacing w:before="210" w:after="210" w:line="360" w:lineRule="auto"/>
        <w:jc w:val="both"/>
      </w:pPr>
      <w:r>
        <w:t xml:space="preserve">Ferrari Luce wprowadza całkowicie nowy ekosystem usług łączności, opracowany z myślą o potrzebach tak rewolucyjnego modelu marki i zapewniający jeszcze płynniejsze połączenie pomiędzy samochodem a światem cyfrowym. Obok usług dostępnych w </w:t>
      </w:r>
      <w:r>
        <w:rPr>
          <w:b/>
          <w:bCs/>
        </w:rPr>
        <w:t xml:space="preserve">aplikacji </w:t>
      </w:r>
      <w:proofErr w:type="spellStart"/>
      <w:r>
        <w:rPr>
          <w:b/>
          <w:bCs/>
        </w:rPr>
        <w:t>MyFerrari</w:t>
      </w:r>
      <w:proofErr w:type="spellEnd"/>
      <w:r>
        <w:t xml:space="preserve">, odświeżonej o nowy interfejs i dodatkowe funkcjonalności, nowością jest również aplikacja </w:t>
      </w:r>
      <w:proofErr w:type="spellStart"/>
      <w:r>
        <w:rPr>
          <w:b/>
          <w:bCs/>
        </w:rPr>
        <w:t>MyFerrari</w:t>
      </w:r>
      <w:proofErr w:type="spellEnd"/>
      <w:r>
        <w:rPr>
          <w:b/>
          <w:bCs/>
        </w:rPr>
        <w:t xml:space="preserve"> Luce</w:t>
      </w:r>
      <w:r>
        <w:t xml:space="preserve">. Dedykowana aplikacja* pozwala klientom zdalnie zarządzać wybranymi funkcjami pojazdu i przygotować samochód do optymalnej pracy, stanowiąc naturalne rozszerzenie doświadczenia pokładowego i prawdziwy „czwarty ekran” Ferrari Luce. Obie aplikacje zostały w pełni zintegrowane i połączone systemem wzajemnych skrótów, oferując uproszczony dostęp dzięki logowaniu typu single </w:t>
      </w:r>
      <w:proofErr w:type="spellStart"/>
      <w:r>
        <w:t>sign</w:t>
      </w:r>
      <w:proofErr w:type="spellEnd"/>
      <w:r>
        <w:t>-on.</w:t>
      </w:r>
    </w:p>
    <w:p w14:paraId="2A96311C" w14:textId="4AB06166" w:rsidR="00E673A5" w:rsidRDefault="2231CA7B">
      <w:pPr>
        <w:spacing w:before="210" w:after="210" w:line="360" w:lineRule="auto"/>
        <w:jc w:val="both"/>
      </w:pPr>
      <w:r>
        <w:t xml:space="preserve">Za nawigację odpowiadają </w:t>
      </w:r>
      <w:r>
        <w:rPr>
          <w:b/>
          <w:bCs/>
        </w:rPr>
        <w:t xml:space="preserve">Google </w:t>
      </w:r>
      <w:proofErr w:type="spellStart"/>
      <w:r>
        <w:rPr>
          <w:b/>
          <w:bCs/>
        </w:rPr>
        <w:t>Maps</w:t>
      </w:r>
      <w:proofErr w:type="spellEnd"/>
      <w:r>
        <w:t xml:space="preserve"> i </w:t>
      </w:r>
      <w:r>
        <w:rPr>
          <w:b/>
          <w:bCs/>
        </w:rPr>
        <w:t xml:space="preserve">Apple </w:t>
      </w:r>
      <w:proofErr w:type="spellStart"/>
      <w:r>
        <w:rPr>
          <w:b/>
          <w:bCs/>
        </w:rPr>
        <w:t>Maps</w:t>
      </w:r>
      <w:proofErr w:type="spellEnd"/>
      <w:r>
        <w:t xml:space="preserve"> z obsługą funkcji EV </w:t>
      </w:r>
      <w:proofErr w:type="spellStart"/>
      <w:r>
        <w:t>Navigation</w:t>
      </w:r>
      <w:proofErr w:type="spellEnd"/>
      <w:r>
        <w:t>, zoptymalizowane specjalnie dla Ferrari Luce. System wykorzystuje dane pojazdu dostępne w czasie rzeczywistym, w tym stan akumulatora oraz algorytmy ładowania i rozładowania, aby precyzyjniej planować trasy zgodnie z warunkami jazdy i automatycznie uwzględniać postoje na ładowanie w razie potrzeby. Pakiet usług obejmuje również* funkcje monitorowania i bezpieczeństwa, takie jak kontrola poziomu naładowania i zamknięcia pojazdu, lokalizacja samochodu, alerty, raporty z podróży oraz specjalne tryby zarządzania pojazdem podczas korzystania z niego przez inne osoby. Dostępne są również funkcje zdalne, w tym blokowanie i odblokowywanie pojazdu, przygotowanie samochodu przed jazdą oraz monitorowanie i zarządzanie ładowaniem.</w:t>
      </w:r>
    </w:p>
    <w:p w14:paraId="5EA2B2D9" w14:textId="56929528" w:rsidR="00E673A5" w:rsidRDefault="00576D50">
      <w:pPr>
        <w:spacing w:before="210" w:after="210" w:line="360" w:lineRule="auto"/>
        <w:jc w:val="both"/>
        <w:rPr>
          <w:rFonts w:ascii="Ferrari Sans" w:eastAsia="Ferrari Sans Light" w:hAnsi="Ferrari Sans" w:cs="Ferrari Sans Light"/>
          <w:b/>
          <w:bCs/>
          <w:sz w:val="24"/>
          <w:szCs w:val="24"/>
        </w:rPr>
      </w:pPr>
      <w:r>
        <w:rPr>
          <w:rFonts w:ascii="Ferrari Sans" w:hAnsi="Ferrari Sans"/>
          <w:b/>
          <w:sz w:val="24"/>
        </w:rPr>
        <w:t>7-LETNI PROGRAM SERWISOWY </w:t>
      </w:r>
    </w:p>
    <w:p w14:paraId="74D9654F" w14:textId="4EA963C4" w:rsidR="00E673A5" w:rsidRDefault="00576D50">
      <w:pPr>
        <w:jc w:val="both"/>
      </w:pPr>
      <w:r>
        <w:t>Niezrównane standardy jakości oraz wyjątkowa troska o klienta stanowią fundament siedmioletniego programu rozszerzonej obsługi serwisowej Ferrari, dostępnego również dla modelu Ferrari Luce. Program obejmuje całą gamę Ferrari i pokrywa wszystkie rutynowe czynności serwisowe przez pierwsze siedem lat eksploatacji samochodu. Plan regularnej obsługi serwisowej to ekskluzywna usługa zapewniająca klientom pewność utrzymania najwyższych standardów osiągów i bezpieczeństwa przez cały okres użytkowania samochodu. Program dostępny jest także dla osób nabywających Ferrari jako pojazd używany. </w:t>
      </w:r>
    </w:p>
    <w:p w14:paraId="53108C2C" w14:textId="77777777" w:rsidR="00E673A5" w:rsidRDefault="00576D50">
      <w:pPr>
        <w:jc w:val="both"/>
      </w:pPr>
      <w:r>
        <w:t> </w:t>
      </w:r>
    </w:p>
    <w:p w14:paraId="3CDE5338" w14:textId="77777777" w:rsidR="00E673A5" w:rsidRDefault="00576D50">
      <w:pPr>
        <w:jc w:val="both"/>
      </w:pPr>
      <w:r>
        <w:t xml:space="preserve">Najważniejsze zalety programu </w:t>
      </w:r>
      <w:proofErr w:type="spellStart"/>
      <w:r>
        <w:t>Genuine</w:t>
      </w:r>
      <w:proofErr w:type="spellEnd"/>
      <w:r>
        <w:t xml:space="preserve"> </w:t>
      </w:r>
      <w:proofErr w:type="spellStart"/>
      <w:r>
        <w:t>Maintenance</w:t>
      </w:r>
      <w:proofErr w:type="spellEnd"/>
      <w:r>
        <w:t xml:space="preserve"> obejmują przeglądy wykonywane co 20 000 km lub raz w roku bez limitu przebiegu, stosowanie oryginalnych części zamiennych oraz szczegółowe kontrole przeprowadzane z wykorzystaniem nowoczesnych systemów diagnostycznych przez specjalistów szkolonych bezpośrednio w Ferrari Training Centre w </w:t>
      </w:r>
      <w:proofErr w:type="spellStart"/>
      <w:r>
        <w:t>Maranello</w:t>
      </w:r>
      <w:proofErr w:type="spellEnd"/>
      <w:r>
        <w:t>. Usługa dostępna jest na wszystkich rynkach i obejmuje całą oficjalną sieć dealerów Ferrari. </w:t>
      </w:r>
    </w:p>
    <w:p w14:paraId="382B6003" w14:textId="77777777" w:rsidR="00E673A5" w:rsidRDefault="00576D50">
      <w:pPr>
        <w:jc w:val="both"/>
      </w:pPr>
      <w:r>
        <w:t> </w:t>
      </w:r>
    </w:p>
    <w:p w14:paraId="6BFCEFB6" w14:textId="5950E382" w:rsidR="00E673A5" w:rsidRDefault="00576D50">
      <w:pPr>
        <w:jc w:val="both"/>
      </w:pPr>
      <w:r>
        <w:lastRenderedPageBreak/>
        <w:t xml:space="preserve">Program </w:t>
      </w:r>
      <w:proofErr w:type="spellStart"/>
      <w:r>
        <w:t>Genuine</w:t>
      </w:r>
      <w:proofErr w:type="spellEnd"/>
      <w:r>
        <w:t xml:space="preserve"> </w:t>
      </w:r>
      <w:proofErr w:type="spellStart"/>
      <w:r>
        <w:t>Maintenance</w:t>
      </w:r>
      <w:proofErr w:type="spellEnd"/>
      <w:r>
        <w:t xml:space="preserve"> stanowi rozszerzenie szerokiego pakietu usług posprzedażowych Ferrari, stworzonych z myślą o klientach oczekujących utrzymania osiągów i jakości charakterystycznych dla samochodów z </w:t>
      </w:r>
      <w:proofErr w:type="spellStart"/>
      <w:r>
        <w:t>Maranello</w:t>
      </w:r>
      <w:proofErr w:type="spellEnd"/>
      <w:r>
        <w:t xml:space="preserve"> przez cały okres eksploatacji.</w:t>
      </w:r>
    </w:p>
    <w:p w14:paraId="46EA14A7" w14:textId="60A87109" w:rsidR="00E673A5" w:rsidRDefault="00E673A5">
      <w:pPr>
        <w:jc w:val="both"/>
      </w:pPr>
    </w:p>
    <w:p w14:paraId="682ED990" w14:textId="7ED83A53" w:rsidR="00E673A5" w:rsidRDefault="00576D50">
      <w:pPr>
        <w:jc w:val="both"/>
      </w:pPr>
      <w:r>
        <w:rPr>
          <w:i/>
          <w:sz w:val="12"/>
        </w:rPr>
        <w:t>* Zakres funkcji może różnić się w zależności od rynku.</w:t>
      </w:r>
      <w:r>
        <w:br w:type="page"/>
      </w:r>
    </w:p>
    <w:p w14:paraId="110261F1" w14:textId="4E2CECA5" w:rsidR="00E673A5" w:rsidRDefault="00576D50" w:rsidP="5A7EDE5B">
      <w:pPr>
        <w:spacing w:after="240" w:line="360" w:lineRule="auto"/>
        <w:jc w:val="both"/>
        <w:rPr>
          <w:rFonts w:ascii="Ferrari Sans" w:eastAsia="DengXian" w:hAnsi="Ferrari Sans" w:cs="Times New Roman"/>
          <w:b/>
          <w:bCs/>
          <w:sz w:val="28"/>
          <w:szCs w:val="28"/>
        </w:rPr>
      </w:pPr>
      <w:r>
        <w:rPr>
          <w:rFonts w:ascii="Ferrari Sans" w:hAnsi="Ferrari Sans"/>
          <w:b/>
          <w:sz w:val="28"/>
        </w:rPr>
        <w:lastRenderedPageBreak/>
        <w:t>FERRARI LUCE – DANE TECHNICZNE</w:t>
      </w:r>
    </w:p>
    <w:p w14:paraId="11D667C2" w14:textId="2C7F5002" w:rsidR="00E673A5" w:rsidRPr="00DE78A0" w:rsidRDefault="71268BFD" w:rsidP="5A7EDE5B">
      <w:pPr>
        <w:spacing w:line="276" w:lineRule="auto"/>
        <w:jc w:val="both"/>
        <w:rPr>
          <w:rFonts w:eastAsia="Ferrari Sans Light" w:cs="Ferrari Sans Light"/>
          <w:color w:val="000000" w:themeColor="text1"/>
          <w:sz w:val="14"/>
          <w:szCs w:val="14"/>
        </w:rPr>
      </w:pPr>
      <w:r>
        <w:rPr>
          <w:b/>
          <w:color w:val="000000" w:themeColor="text1"/>
          <w:sz w:val="14"/>
        </w:rPr>
        <w:t>WYMIARY I MASA</w:t>
      </w:r>
    </w:p>
    <w:p w14:paraId="38DB3CDA" w14:textId="127C394B" w:rsidR="00E673A5" w:rsidRPr="00DE78A0" w:rsidRDefault="3A59586A" w:rsidP="5A7EDE5B">
      <w:pPr>
        <w:spacing w:line="276" w:lineRule="auto"/>
        <w:jc w:val="both"/>
        <w:rPr>
          <w:rFonts w:eastAsia="Ferrari Sans Light" w:cs="Ferrari Sans Light"/>
          <w:color w:val="000000" w:themeColor="text1"/>
          <w:sz w:val="14"/>
          <w:szCs w:val="14"/>
        </w:rPr>
      </w:pPr>
      <w:r>
        <w:rPr>
          <w:color w:val="000000" w:themeColor="text1"/>
          <w:sz w:val="14"/>
        </w:rPr>
        <w:t>Długość</w:t>
      </w:r>
      <w:r>
        <w:tab/>
      </w:r>
      <w:r>
        <w:tab/>
      </w:r>
      <w:r>
        <w:tab/>
      </w:r>
      <w:r>
        <w:tab/>
      </w:r>
      <w:r>
        <w:tab/>
      </w:r>
      <w:r>
        <w:tab/>
      </w:r>
      <w:r>
        <w:rPr>
          <w:color w:val="000000" w:themeColor="text1"/>
          <w:sz w:val="14"/>
        </w:rPr>
        <w:t>5026 mm</w:t>
      </w:r>
    </w:p>
    <w:p w14:paraId="1468C41C" w14:textId="57F0C57E" w:rsidR="00E673A5" w:rsidRPr="00DE78A0" w:rsidRDefault="18AEA23E" w:rsidP="5A7EDE5B">
      <w:pPr>
        <w:spacing w:line="276" w:lineRule="auto"/>
        <w:jc w:val="both"/>
        <w:rPr>
          <w:rFonts w:eastAsia="Ferrari Sans Light" w:cs="Ferrari Sans Light"/>
          <w:color w:val="000000" w:themeColor="text1"/>
          <w:sz w:val="14"/>
          <w:szCs w:val="14"/>
        </w:rPr>
      </w:pPr>
      <w:r>
        <w:rPr>
          <w:color w:val="000000" w:themeColor="text1"/>
          <w:sz w:val="14"/>
        </w:rPr>
        <w:t>Szerokość (bez lusterek)</w:t>
      </w:r>
      <w:r>
        <w:tab/>
      </w:r>
      <w:r>
        <w:tab/>
      </w:r>
      <w:r>
        <w:tab/>
      </w:r>
      <w:r>
        <w:tab/>
      </w:r>
      <w:r>
        <w:rPr>
          <w:color w:val="000000" w:themeColor="text1"/>
          <w:sz w:val="14"/>
        </w:rPr>
        <w:t>1999 mm</w:t>
      </w:r>
    </w:p>
    <w:p w14:paraId="78AB96B5" w14:textId="29912C71" w:rsidR="00E673A5" w:rsidRPr="00DE78A0" w:rsidRDefault="23315DA0" w:rsidP="5A7EDE5B">
      <w:pPr>
        <w:spacing w:line="276" w:lineRule="auto"/>
        <w:jc w:val="both"/>
        <w:rPr>
          <w:rFonts w:eastAsia="Ferrari Sans Light" w:cs="Ferrari Sans Light"/>
          <w:color w:val="000000" w:themeColor="text1"/>
          <w:sz w:val="14"/>
          <w:szCs w:val="14"/>
        </w:rPr>
      </w:pPr>
      <w:r>
        <w:rPr>
          <w:color w:val="000000" w:themeColor="text1"/>
          <w:sz w:val="14"/>
        </w:rPr>
        <w:t>Wysokość</w:t>
      </w:r>
      <w:r>
        <w:tab/>
      </w:r>
      <w:r>
        <w:tab/>
      </w:r>
      <w:r>
        <w:tab/>
      </w:r>
      <w:r>
        <w:tab/>
      </w:r>
      <w:r>
        <w:tab/>
      </w:r>
      <w:r>
        <w:tab/>
      </w:r>
      <w:r>
        <w:rPr>
          <w:color w:val="000000" w:themeColor="text1"/>
          <w:sz w:val="14"/>
        </w:rPr>
        <w:t>1544 mm</w:t>
      </w:r>
    </w:p>
    <w:p w14:paraId="10CCDC74" w14:textId="431138E2" w:rsidR="00E673A5" w:rsidRPr="00DE78A0" w:rsidRDefault="5B0D7194" w:rsidP="5A7EDE5B">
      <w:pPr>
        <w:spacing w:line="276" w:lineRule="auto"/>
        <w:jc w:val="both"/>
        <w:rPr>
          <w:rFonts w:eastAsia="Ferrari Sans Light" w:cs="Ferrari Sans Light"/>
          <w:color w:val="000000" w:themeColor="text1"/>
          <w:sz w:val="14"/>
          <w:szCs w:val="14"/>
        </w:rPr>
      </w:pPr>
      <w:r>
        <w:rPr>
          <w:color w:val="000000" w:themeColor="text1"/>
          <w:sz w:val="14"/>
        </w:rPr>
        <w:t>Rozstaw osi</w:t>
      </w:r>
      <w:r>
        <w:rPr>
          <w:rFonts w:ascii="Aptos" w:hAnsi="Aptos"/>
          <w:color w:val="000000" w:themeColor="text1"/>
          <w:sz w:val="14"/>
        </w:rPr>
        <w:tab/>
      </w:r>
      <w:r>
        <w:rPr>
          <w:rFonts w:ascii="Aptos" w:hAnsi="Aptos"/>
          <w:color w:val="000000" w:themeColor="text1"/>
          <w:sz w:val="14"/>
        </w:rPr>
        <w:tab/>
      </w:r>
      <w:r>
        <w:rPr>
          <w:rFonts w:ascii="Aptos" w:hAnsi="Aptos"/>
          <w:color w:val="000000" w:themeColor="text1"/>
          <w:sz w:val="14"/>
        </w:rPr>
        <w:tab/>
      </w:r>
      <w:r>
        <w:tab/>
      </w:r>
      <w:r>
        <w:tab/>
      </w:r>
      <w:r>
        <w:rPr>
          <w:color w:val="000000" w:themeColor="text1"/>
          <w:sz w:val="14"/>
        </w:rPr>
        <w:t>2961 mm</w:t>
      </w:r>
    </w:p>
    <w:p w14:paraId="7B355A04" w14:textId="0252A2F1" w:rsidR="00E673A5" w:rsidRPr="00DE78A0" w:rsidRDefault="4400E1BE" w:rsidP="5A7EDE5B">
      <w:pPr>
        <w:spacing w:line="276" w:lineRule="auto"/>
        <w:jc w:val="both"/>
        <w:rPr>
          <w:rFonts w:eastAsia="Ferrari Sans Light" w:cs="Ferrari Sans Light"/>
          <w:color w:val="000000" w:themeColor="text1"/>
          <w:sz w:val="14"/>
          <w:szCs w:val="14"/>
        </w:rPr>
      </w:pPr>
      <w:r>
        <w:rPr>
          <w:color w:val="000000" w:themeColor="text1"/>
          <w:sz w:val="14"/>
        </w:rPr>
        <w:t>Rozstaw kół przednich</w:t>
      </w:r>
      <w:r>
        <w:tab/>
      </w:r>
      <w:r>
        <w:tab/>
      </w:r>
      <w:r>
        <w:tab/>
      </w:r>
      <w:r>
        <w:tab/>
      </w:r>
      <w:r>
        <w:tab/>
      </w:r>
      <w:r>
        <w:rPr>
          <w:color w:val="000000" w:themeColor="text1"/>
          <w:sz w:val="14"/>
        </w:rPr>
        <w:t>1696 mm</w:t>
      </w:r>
    </w:p>
    <w:p w14:paraId="18DE9330" w14:textId="3FBB17F5" w:rsidR="00E673A5" w:rsidRPr="00DE78A0" w:rsidRDefault="2331EADE" w:rsidP="5A7EDE5B">
      <w:pPr>
        <w:spacing w:line="276" w:lineRule="auto"/>
        <w:jc w:val="both"/>
        <w:rPr>
          <w:rFonts w:eastAsia="Ferrari Sans Light" w:cs="Ferrari Sans Light"/>
          <w:color w:val="000000" w:themeColor="text1"/>
          <w:sz w:val="14"/>
          <w:szCs w:val="14"/>
        </w:rPr>
      </w:pPr>
      <w:r>
        <w:rPr>
          <w:color w:val="000000" w:themeColor="text1"/>
          <w:sz w:val="14"/>
        </w:rPr>
        <w:t>Rozstaw kół tylnych</w:t>
      </w:r>
      <w:r>
        <w:tab/>
      </w:r>
      <w:r>
        <w:tab/>
      </w:r>
      <w:r>
        <w:tab/>
      </w:r>
      <w:r>
        <w:tab/>
      </w:r>
      <w:r>
        <w:tab/>
      </w:r>
      <w:r>
        <w:rPr>
          <w:color w:val="000000" w:themeColor="text1"/>
          <w:sz w:val="14"/>
        </w:rPr>
        <w:t>1690 mm</w:t>
      </w:r>
    </w:p>
    <w:p w14:paraId="4CB6EF9A" w14:textId="446B642E" w:rsidR="00E673A5" w:rsidRPr="00DE78A0" w:rsidRDefault="721CA803" w:rsidP="5A7EDE5B">
      <w:pPr>
        <w:spacing w:line="276" w:lineRule="auto"/>
        <w:jc w:val="both"/>
        <w:rPr>
          <w:rFonts w:eastAsia="Ferrari Sans Light" w:cs="Ferrari Sans Light"/>
          <w:color w:val="000000" w:themeColor="text1"/>
          <w:sz w:val="14"/>
          <w:szCs w:val="14"/>
        </w:rPr>
      </w:pPr>
      <w:r>
        <w:rPr>
          <w:color w:val="000000" w:themeColor="text1"/>
          <w:sz w:val="14"/>
        </w:rPr>
        <w:t>Masa własna*</w:t>
      </w:r>
      <w:r>
        <w:tab/>
      </w:r>
      <w:r>
        <w:tab/>
      </w:r>
      <w:r>
        <w:tab/>
      </w:r>
      <w:r>
        <w:tab/>
      </w:r>
      <w:r>
        <w:tab/>
      </w:r>
      <w:r>
        <w:rPr>
          <w:color w:val="000000" w:themeColor="text1"/>
          <w:sz w:val="14"/>
        </w:rPr>
        <w:t>2260 kg</w:t>
      </w:r>
    </w:p>
    <w:p w14:paraId="2C8A62DE" w14:textId="5F9806D9" w:rsidR="00E673A5" w:rsidRPr="00DE78A0" w:rsidRDefault="3373BF06" w:rsidP="5A7EDE5B">
      <w:pPr>
        <w:spacing w:line="276" w:lineRule="auto"/>
        <w:jc w:val="both"/>
        <w:rPr>
          <w:rFonts w:eastAsia="Ferrari Sans Light" w:cs="Ferrari Sans Light"/>
          <w:color w:val="000000" w:themeColor="text1"/>
          <w:sz w:val="14"/>
          <w:szCs w:val="14"/>
        </w:rPr>
      </w:pPr>
      <w:r>
        <w:rPr>
          <w:color w:val="000000" w:themeColor="text1"/>
          <w:sz w:val="14"/>
        </w:rPr>
        <w:t>Stosunek masy do mocy</w:t>
      </w:r>
      <w:r>
        <w:tab/>
      </w:r>
      <w:r>
        <w:tab/>
      </w:r>
      <w:r>
        <w:tab/>
      </w:r>
      <w:r>
        <w:rPr>
          <w:color w:val="000000" w:themeColor="text1"/>
          <w:sz w:val="14"/>
        </w:rPr>
        <w:t>2,16 kg/KM</w:t>
      </w:r>
    </w:p>
    <w:p w14:paraId="254BC2D3" w14:textId="49440DE9" w:rsidR="00E673A5" w:rsidRPr="00DE78A0" w:rsidRDefault="612F109A" w:rsidP="5A7EDE5B">
      <w:pPr>
        <w:spacing w:line="276" w:lineRule="auto"/>
        <w:jc w:val="both"/>
        <w:rPr>
          <w:rFonts w:eastAsia="Ferrari Sans Light" w:cs="Ferrari Sans Light"/>
          <w:color w:val="000000" w:themeColor="text1"/>
          <w:sz w:val="14"/>
          <w:szCs w:val="14"/>
        </w:rPr>
      </w:pPr>
      <w:r>
        <w:rPr>
          <w:color w:val="000000" w:themeColor="text1"/>
          <w:sz w:val="14"/>
        </w:rPr>
        <w:t>Rozkład masy</w:t>
      </w:r>
      <w:r>
        <w:tab/>
      </w:r>
      <w:r>
        <w:tab/>
      </w:r>
      <w:r>
        <w:tab/>
      </w:r>
      <w:r>
        <w:tab/>
      </w:r>
      <w:r>
        <w:rPr>
          <w:color w:val="000000" w:themeColor="text1"/>
          <w:sz w:val="14"/>
        </w:rPr>
        <w:t>47% przód/ 53% Tył</w:t>
      </w:r>
    </w:p>
    <w:p w14:paraId="48CFF12A" w14:textId="0DC02E22" w:rsidR="00E673A5" w:rsidRPr="00DE78A0" w:rsidRDefault="12A4AFDF" w:rsidP="5A7EDE5B">
      <w:pPr>
        <w:spacing w:line="276" w:lineRule="auto"/>
        <w:jc w:val="both"/>
        <w:rPr>
          <w:rFonts w:eastAsia="Ferrari Sans Light" w:cs="Ferrari Sans Light"/>
          <w:color w:val="000000" w:themeColor="text1"/>
          <w:sz w:val="14"/>
          <w:szCs w:val="14"/>
        </w:rPr>
      </w:pPr>
      <w:r>
        <w:rPr>
          <w:color w:val="000000" w:themeColor="text1"/>
          <w:sz w:val="14"/>
        </w:rPr>
        <w:t>Pojemność bagażnika</w:t>
      </w:r>
      <w:r>
        <w:tab/>
      </w:r>
      <w:r>
        <w:tab/>
      </w:r>
      <w:r>
        <w:tab/>
      </w:r>
      <w:r>
        <w:tab/>
      </w:r>
      <w:r>
        <w:tab/>
      </w:r>
      <w:r>
        <w:rPr>
          <w:color w:val="000000" w:themeColor="text1"/>
          <w:sz w:val="14"/>
        </w:rPr>
        <w:t>597 l</w:t>
      </w:r>
    </w:p>
    <w:p w14:paraId="768BBDA0" w14:textId="4AC39C54" w:rsidR="00E673A5" w:rsidRPr="00DE78A0" w:rsidRDefault="00E673A5" w:rsidP="5A7EDE5B">
      <w:pPr>
        <w:spacing w:line="276" w:lineRule="auto"/>
        <w:jc w:val="both"/>
        <w:rPr>
          <w:rFonts w:eastAsia="Ferrari Sans Light" w:cs="Ferrari Sans Light"/>
          <w:color w:val="000000" w:themeColor="text1"/>
          <w:sz w:val="14"/>
          <w:szCs w:val="14"/>
        </w:rPr>
      </w:pPr>
    </w:p>
    <w:p w14:paraId="49E6D847" w14:textId="46849780" w:rsidR="00E673A5" w:rsidRPr="00DE78A0" w:rsidRDefault="60FCEF99" w:rsidP="5A7EDE5B">
      <w:pPr>
        <w:spacing w:line="276" w:lineRule="auto"/>
        <w:jc w:val="both"/>
        <w:rPr>
          <w:rFonts w:eastAsia="Ferrari Sans Light" w:cs="Ferrari Sans Light"/>
          <w:b/>
          <w:bCs/>
          <w:color w:val="000000" w:themeColor="text1"/>
          <w:sz w:val="14"/>
          <w:szCs w:val="14"/>
        </w:rPr>
      </w:pPr>
      <w:r>
        <w:rPr>
          <w:b/>
          <w:color w:val="000000" w:themeColor="text1"/>
          <w:sz w:val="14"/>
        </w:rPr>
        <w:t>OPONY</w:t>
      </w:r>
      <w:r>
        <w:tab/>
      </w:r>
    </w:p>
    <w:p w14:paraId="2A0B4838" w14:textId="4CB9C2F5" w:rsidR="00E673A5" w:rsidRPr="00DE78A0" w:rsidRDefault="60FCEF99" w:rsidP="5A7EDE5B">
      <w:pPr>
        <w:spacing w:line="276" w:lineRule="auto"/>
        <w:jc w:val="both"/>
        <w:rPr>
          <w:rFonts w:eastAsia="Ferrari Sans Light" w:cs="Ferrari Sans Light"/>
          <w:color w:val="000000" w:themeColor="text1"/>
          <w:sz w:val="14"/>
          <w:szCs w:val="14"/>
        </w:rPr>
      </w:pPr>
      <w:r>
        <w:rPr>
          <w:color w:val="000000" w:themeColor="text1"/>
          <w:sz w:val="14"/>
        </w:rPr>
        <w:t>Przód</w:t>
      </w:r>
      <w:r>
        <w:tab/>
      </w:r>
      <w:r>
        <w:tab/>
      </w:r>
      <w:r>
        <w:tab/>
      </w:r>
      <w:r>
        <w:tab/>
      </w:r>
      <w:r>
        <w:tab/>
      </w:r>
      <w:r>
        <w:tab/>
      </w:r>
      <w:r>
        <w:rPr>
          <w:color w:val="000000" w:themeColor="text1"/>
          <w:sz w:val="14"/>
        </w:rPr>
        <w:t>265/35 R23 J9.5</w:t>
      </w:r>
    </w:p>
    <w:p w14:paraId="4EF54DE6" w14:textId="089830BD" w:rsidR="00E673A5" w:rsidRPr="00DE78A0" w:rsidRDefault="267C70A0" w:rsidP="5A7EDE5B">
      <w:pPr>
        <w:spacing w:line="276" w:lineRule="auto"/>
        <w:jc w:val="both"/>
        <w:rPr>
          <w:rFonts w:eastAsia="Ferrari Sans Light" w:cs="Ferrari Sans Light"/>
          <w:color w:val="000000" w:themeColor="text1"/>
          <w:sz w:val="14"/>
          <w:szCs w:val="14"/>
        </w:rPr>
      </w:pPr>
      <w:r>
        <w:rPr>
          <w:color w:val="000000" w:themeColor="text1"/>
          <w:sz w:val="14"/>
        </w:rPr>
        <w:t>Tył</w:t>
      </w:r>
      <w:r>
        <w:tab/>
      </w:r>
      <w:r>
        <w:tab/>
      </w:r>
      <w:r>
        <w:tab/>
      </w:r>
      <w:r>
        <w:tab/>
      </w:r>
      <w:r>
        <w:tab/>
      </w:r>
      <w:r>
        <w:tab/>
      </w:r>
      <w:r>
        <w:rPr>
          <w:color w:val="000000" w:themeColor="text1"/>
          <w:sz w:val="14"/>
        </w:rPr>
        <w:t>315/30 R24 J11</w:t>
      </w:r>
    </w:p>
    <w:p w14:paraId="19FA1029" w14:textId="5E896DFC" w:rsidR="00E673A5" w:rsidRPr="00DE78A0" w:rsidRDefault="00E673A5" w:rsidP="5A7EDE5B">
      <w:pPr>
        <w:spacing w:line="276" w:lineRule="auto"/>
        <w:jc w:val="both"/>
        <w:rPr>
          <w:rFonts w:eastAsia="Ferrari Sans Light" w:cs="Ferrari Sans Light"/>
          <w:color w:val="000000" w:themeColor="text1"/>
          <w:lang w:val="pt-BR"/>
        </w:rPr>
      </w:pPr>
    </w:p>
    <w:p w14:paraId="71F6C311" w14:textId="08449272" w:rsidR="00E673A5" w:rsidRPr="00DE78A0" w:rsidRDefault="4BAD68D5" w:rsidP="5A7EDE5B">
      <w:pPr>
        <w:spacing w:line="276" w:lineRule="auto"/>
        <w:jc w:val="both"/>
        <w:rPr>
          <w:rFonts w:eastAsia="Ferrari Sans Light" w:cs="Ferrari Sans Light"/>
          <w:b/>
          <w:bCs/>
          <w:color w:val="000000" w:themeColor="text1"/>
          <w:sz w:val="14"/>
          <w:szCs w:val="14"/>
        </w:rPr>
      </w:pPr>
      <w:r>
        <w:rPr>
          <w:b/>
          <w:color w:val="000000" w:themeColor="text1"/>
          <w:sz w:val="14"/>
        </w:rPr>
        <w:t>HAMULCE</w:t>
      </w:r>
    </w:p>
    <w:p w14:paraId="5A9717AF" w14:textId="43C2F595" w:rsidR="00E673A5" w:rsidRPr="00DE78A0" w:rsidRDefault="4BAD68D5" w:rsidP="5A7EDE5B">
      <w:pPr>
        <w:spacing w:line="276" w:lineRule="auto"/>
        <w:jc w:val="both"/>
        <w:rPr>
          <w:rFonts w:eastAsia="Ferrari Sans Light" w:cs="Ferrari Sans Light"/>
          <w:color w:val="000000" w:themeColor="text1"/>
          <w:sz w:val="14"/>
          <w:szCs w:val="14"/>
        </w:rPr>
      </w:pPr>
      <w:r>
        <w:rPr>
          <w:color w:val="000000" w:themeColor="text1"/>
          <w:sz w:val="14"/>
        </w:rPr>
        <w:t>Przód</w:t>
      </w:r>
      <w:r>
        <w:tab/>
      </w:r>
      <w:r>
        <w:tab/>
      </w:r>
      <w:r>
        <w:tab/>
      </w:r>
      <w:r>
        <w:tab/>
      </w:r>
      <w:r>
        <w:tab/>
      </w:r>
      <w:r>
        <w:tab/>
      </w:r>
      <w:r>
        <w:rPr>
          <w:color w:val="000000" w:themeColor="text1"/>
          <w:sz w:val="14"/>
        </w:rPr>
        <w:t>CCM, 390 X 34 mm</w:t>
      </w:r>
    </w:p>
    <w:p w14:paraId="5AD093A2" w14:textId="37A4E920" w:rsidR="00E673A5" w:rsidRPr="00DE78A0" w:rsidRDefault="67AB95B5" w:rsidP="5A7EDE5B">
      <w:pPr>
        <w:spacing w:line="276" w:lineRule="auto"/>
        <w:jc w:val="both"/>
        <w:rPr>
          <w:rFonts w:eastAsia="Ferrari Sans Light" w:cs="Ferrari Sans Light"/>
          <w:color w:val="000000" w:themeColor="text1"/>
          <w:sz w:val="14"/>
          <w:szCs w:val="14"/>
        </w:rPr>
      </w:pPr>
      <w:r>
        <w:rPr>
          <w:color w:val="000000" w:themeColor="text1"/>
          <w:sz w:val="14"/>
        </w:rPr>
        <w:t>Tył</w:t>
      </w:r>
      <w:r>
        <w:tab/>
      </w:r>
      <w:r>
        <w:tab/>
      </w:r>
      <w:r>
        <w:tab/>
      </w:r>
      <w:r>
        <w:tab/>
      </w:r>
      <w:r>
        <w:tab/>
      </w:r>
      <w:r>
        <w:tab/>
      </w:r>
      <w:r>
        <w:rPr>
          <w:color w:val="000000" w:themeColor="text1"/>
          <w:sz w:val="14"/>
        </w:rPr>
        <w:t>CCM, 372 X 34 mm</w:t>
      </w:r>
    </w:p>
    <w:p w14:paraId="38E2D251" w14:textId="1BA3D70A" w:rsidR="00E673A5" w:rsidRPr="00DE78A0" w:rsidRDefault="00E673A5" w:rsidP="5A7EDE5B">
      <w:pPr>
        <w:spacing w:line="276" w:lineRule="auto"/>
        <w:jc w:val="both"/>
        <w:rPr>
          <w:rFonts w:eastAsia="Ferrari Sans Light" w:cs="Ferrari Sans Light"/>
          <w:color w:val="000000" w:themeColor="text1"/>
          <w:sz w:val="14"/>
          <w:szCs w:val="14"/>
        </w:rPr>
      </w:pPr>
    </w:p>
    <w:p w14:paraId="7F1C84D0" w14:textId="4C37F879" w:rsidR="552FEE78" w:rsidRDefault="18081981" w:rsidP="468C94D1">
      <w:pPr>
        <w:spacing w:line="360" w:lineRule="auto"/>
        <w:jc w:val="both"/>
      </w:pPr>
      <w:r>
        <w:rPr>
          <w:b/>
          <w:color w:val="000000" w:themeColor="text1"/>
          <w:sz w:val="14"/>
        </w:rPr>
        <w:t>UKŁAD NAPĘDOWY</w:t>
      </w:r>
    </w:p>
    <w:p w14:paraId="4E6972BD" w14:textId="2B586DF8" w:rsidR="00E673A5" w:rsidRPr="00DE78A0" w:rsidRDefault="3A286C44" w:rsidP="468C94D1">
      <w:pPr>
        <w:spacing w:line="360" w:lineRule="auto"/>
        <w:jc w:val="both"/>
        <w:rPr>
          <w:rFonts w:eastAsia="Ferrari Sans Light" w:cs="Ferrari Sans Light"/>
          <w:color w:val="000000" w:themeColor="text1"/>
          <w:sz w:val="14"/>
          <w:szCs w:val="14"/>
        </w:rPr>
      </w:pPr>
      <w:r>
        <w:rPr>
          <w:color w:val="000000" w:themeColor="text1"/>
          <w:sz w:val="14"/>
        </w:rPr>
        <w:t>Liczba silników elektrycznych</w:t>
      </w:r>
      <w:r>
        <w:tab/>
      </w:r>
      <w:r>
        <w:tab/>
      </w:r>
      <w:r>
        <w:tab/>
      </w:r>
      <w:r>
        <w:rPr>
          <w:color w:val="000000" w:themeColor="text1"/>
          <w:sz w:val="14"/>
        </w:rPr>
        <w:t>4 (po jednym na każde koło)</w:t>
      </w:r>
    </w:p>
    <w:p w14:paraId="28F347D6" w14:textId="464104D5" w:rsidR="00E673A5" w:rsidRPr="00DE78A0" w:rsidRDefault="574A49D1" w:rsidP="468C94D1">
      <w:pPr>
        <w:spacing w:line="360" w:lineRule="auto"/>
        <w:jc w:val="both"/>
        <w:rPr>
          <w:rFonts w:eastAsia="Ferrari Sans Light" w:cs="Ferrari Sans Light"/>
          <w:color w:val="000000" w:themeColor="text1"/>
          <w:sz w:val="14"/>
          <w:szCs w:val="14"/>
        </w:rPr>
      </w:pPr>
      <w:r>
        <w:rPr>
          <w:color w:val="000000" w:themeColor="text1"/>
          <w:sz w:val="14"/>
        </w:rPr>
        <w:t>Moc maksymalna**</w:t>
      </w:r>
      <w:r>
        <w:tab/>
      </w:r>
      <w:r>
        <w:tab/>
      </w:r>
      <w:r>
        <w:tab/>
      </w:r>
      <w:r>
        <w:tab/>
      </w:r>
      <w:r>
        <w:rPr>
          <w:color w:val="000000" w:themeColor="text1"/>
          <w:sz w:val="14"/>
        </w:rPr>
        <w:t>772 kW (1050 KM)</w:t>
      </w:r>
    </w:p>
    <w:p w14:paraId="4E1C88C4" w14:textId="36EFB01E" w:rsidR="00E673A5" w:rsidRPr="00DE78A0" w:rsidRDefault="11D13B61" w:rsidP="468C94D1">
      <w:pPr>
        <w:spacing w:line="360" w:lineRule="auto"/>
        <w:jc w:val="both"/>
        <w:rPr>
          <w:rFonts w:eastAsia="Ferrari Sans Light" w:cs="Ferrari Sans Light"/>
          <w:color w:val="000000" w:themeColor="text1"/>
          <w:sz w:val="14"/>
          <w:szCs w:val="14"/>
        </w:rPr>
      </w:pPr>
      <w:r>
        <w:rPr>
          <w:color w:val="000000" w:themeColor="text1"/>
          <w:sz w:val="14"/>
        </w:rPr>
        <w:t xml:space="preserve">Maksymalny moment obrotowy mierzony na silnikach** </w:t>
      </w:r>
      <w:r>
        <w:tab/>
      </w:r>
      <w:r>
        <w:rPr>
          <w:color w:val="000000" w:themeColor="text1"/>
          <w:sz w:val="14"/>
        </w:rPr>
        <w:t xml:space="preserve">990 </w:t>
      </w:r>
      <w:proofErr w:type="spellStart"/>
      <w:r>
        <w:rPr>
          <w:color w:val="000000" w:themeColor="text1"/>
          <w:sz w:val="14"/>
        </w:rPr>
        <w:t>Nm</w:t>
      </w:r>
      <w:proofErr w:type="spellEnd"/>
    </w:p>
    <w:p w14:paraId="3CD54165" w14:textId="2DC4C26C" w:rsidR="00E673A5" w:rsidRPr="00DE78A0" w:rsidRDefault="0CE99132" w:rsidP="468C94D1">
      <w:pPr>
        <w:spacing w:line="360" w:lineRule="auto"/>
        <w:jc w:val="both"/>
        <w:rPr>
          <w:rFonts w:eastAsia="Ferrari Sans Light" w:cs="Ferrari Sans Light"/>
          <w:color w:val="000000" w:themeColor="text1"/>
          <w:sz w:val="14"/>
          <w:szCs w:val="14"/>
        </w:rPr>
      </w:pPr>
      <w:r>
        <w:rPr>
          <w:color w:val="000000" w:themeColor="text1"/>
          <w:sz w:val="14"/>
        </w:rPr>
        <w:t>Maksymalny moment obrotowy mierzony na kołach</w:t>
      </w:r>
      <w:r>
        <w:tab/>
      </w:r>
      <w:r>
        <w:rPr>
          <w:color w:val="000000" w:themeColor="text1"/>
          <w:sz w:val="14"/>
        </w:rPr>
        <w:t xml:space="preserve">11500 </w:t>
      </w:r>
      <w:proofErr w:type="spellStart"/>
      <w:r>
        <w:rPr>
          <w:color w:val="000000" w:themeColor="text1"/>
          <w:sz w:val="14"/>
        </w:rPr>
        <w:t>Nm</w:t>
      </w:r>
      <w:proofErr w:type="spellEnd"/>
    </w:p>
    <w:p w14:paraId="1A4FE3AF" w14:textId="17CD5E7D"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 xml:space="preserve"> </w:t>
      </w:r>
    </w:p>
    <w:p w14:paraId="38FC6E58" w14:textId="25919AF8" w:rsidR="00E673A5" w:rsidRPr="00DE78A0" w:rsidRDefault="6CF37F79" w:rsidP="5A7EDE5B">
      <w:pPr>
        <w:spacing w:line="276" w:lineRule="auto"/>
        <w:jc w:val="both"/>
        <w:rPr>
          <w:rFonts w:eastAsia="Ferrari Sans Light" w:cs="Ferrari Sans Light"/>
          <w:color w:val="000000" w:themeColor="text1"/>
          <w:sz w:val="14"/>
          <w:szCs w:val="14"/>
        </w:rPr>
      </w:pPr>
      <w:r>
        <w:rPr>
          <w:b/>
          <w:color w:val="000000" w:themeColor="text1"/>
          <w:sz w:val="14"/>
        </w:rPr>
        <w:t>PRZEDNIA OŚ ELEKTRYCZNA</w:t>
      </w:r>
    </w:p>
    <w:p w14:paraId="2A646198" w14:textId="44559364"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Moc osi</w:t>
      </w:r>
      <w:r>
        <w:tab/>
      </w:r>
      <w:r>
        <w:tab/>
      </w:r>
      <w:r>
        <w:tab/>
      </w:r>
      <w:r>
        <w:tab/>
      </w:r>
      <w:r>
        <w:rPr>
          <w:color w:val="000000" w:themeColor="text1"/>
          <w:sz w:val="14"/>
        </w:rPr>
        <w:t>210 kW</w:t>
      </w:r>
    </w:p>
    <w:p w14:paraId="7536B7F4" w14:textId="386256A7"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Moment obrotowy na kołach**</w:t>
      </w:r>
      <w:r>
        <w:tab/>
      </w:r>
      <w:r>
        <w:tab/>
      </w:r>
      <w:r>
        <w:tab/>
      </w:r>
      <w:r>
        <w:tab/>
      </w:r>
      <w:r>
        <w:rPr>
          <w:color w:val="000000" w:themeColor="text1"/>
          <w:sz w:val="14"/>
        </w:rPr>
        <w:t xml:space="preserve">3400 </w:t>
      </w:r>
      <w:proofErr w:type="spellStart"/>
      <w:r>
        <w:rPr>
          <w:color w:val="000000" w:themeColor="text1"/>
          <w:sz w:val="14"/>
        </w:rPr>
        <w:t>Nm</w:t>
      </w:r>
      <w:proofErr w:type="spellEnd"/>
    </w:p>
    <w:p w14:paraId="7A6028DE" w14:textId="156A7935"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Moment obrotowy silników**</w:t>
      </w:r>
      <w:r>
        <w:tab/>
      </w:r>
      <w:r>
        <w:tab/>
      </w:r>
      <w:r>
        <w:tab/>
      </w:r>
      <w:r>
        <w:tab/>
      </w:r>
      <w:r>
        <w:rPr>
          <w:color w:val="000000" w:themeColor="text1"/>
          <w:sz w:val="14"/>
        </w:rPr>
        <w:t xml:space="preserve">280 </w:t>
      </w:r>
      <w:proofErr w:type="spellStart"/>
      <w:r>
        <w:rPr>
          <w:color w:val="000000" w:themeColor="text1"/>
          <w:sz w:val="14"/>
        </w:rPr>
        <w:t>Nm</w:t>
      </w:r>
      <w:proofErr w:type="spellEnd"/>
    </w:p>
    <w:p w14:paraId="05432F24" w14:textId="3A1BFFDE"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Gęstość mocy</w:t>
      </w:r>
      <w:r>
        <w:tab/>
      </w:r>
      <w:r>
        <w:tab/>
      </w:r>
      <w:r>
        <w:tab/>
      </w:r>
      <w:r>
        <w:tab/>
      </w:r>
      <w:r>
        <w:tab/>
      </w:r>
      <w:r>
        <w:rPr>
          <w:color w:val="000000" w:themeColor="text1"/>
          <w:sz w:val="14"/>
        </w:rPr>
        <w:t>3,23 kW/kg (93% sprawności)</w:t>
      </w:r>
    </w:p>
    <w:p w14:paraId="1203EFAE" w14:textId="5CAC0CC0"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Maksymalne obroty</w:t>
      </w:r>
      <w:r>
        <w:tab/>
      </w:r>
      <w:r>
        <w:tab/>
      </w:r>
      <w:r>
        <w:tab/>
      </w:r>
      <w:r>
        <w:tab/>
      </w:r>
      <w:r>
        <w:tab/>
      </w:r>
      <w:r>
        <w:rPr>
          <w:color w:val="000000" w:themeColor="text1"/>
          <w:sz w:val="14"/>
        </w:rPr>
        <w:t xml:space="preserve">30 000 </w:t>
      </w:r>
      <w:proofErr w:type="spellStart"/>
      <w:r>
        <w:rPr>
          <w:color w:val="000000" w:themeColor="text1"/>
          <w:sz w:val="14"/>
        </w:rPr>
        <w:t>obr</w:t>
      </w:r>
      <w:proofErr w:type="spellEnd"/>
      <w:r>
        <w:rPr>
          <w:color w:val="000000" w:themeColor="text1"/>
          <w:sz w:val="14"/>
        </w:rPr>
        <w:t>./min</w:t>
      </w:r>
    </w:p>
    <w:p w14:paraId="157B8251" w14:textId="0E8E9EF4"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Masa</w:t>
      </w:r>
      <w:r>
        <w:tab/>
      </w:r>
      <w:r>
        <w:rPr>
          <w:rFonts w:ascii="Aptos" w:hAnsi="Aptos"/>
          <w:color w:val="000000" w:themeColor="text1"/>
          <w:sz w:val="14"/>
        </w:rPr>
        <w:tab/>
      </w:r>
      <w:r>
        <w:rPr>
          <w:rFonts w:ascii="Aptos" w:hAnsi="Aptos"/>
          <w:color w:val="000000" w:themeColor="text1"/>
          <w:sz w:val="14"/>
        </w:rPr>
        <w:tab/>
      </w:r>
      <w:r>
        <w:rPr>
          <w:rFonts w:ascii="Aptos" w:hAnsi="Aptos"/>
          <w:color w:val="000000" w:themeColor="text1"/>
          <w:sz w:val="14"/>
        </w:rPr>
        <w:tab/>
      </w:r>
      <w:r>
        <w:tab/>
      </w:r>
      <w:r>
        <w:tab/>
      </w:r>
      <w:r>
        <w:rPr>
          <w:color w:val="000000" w:themeColor="text1"/>
          <w:sz w:val="14"/>
        </w:rPr>
        <w:t>65 kg</w:t>
      </w:r>
    </w:p>
    <w:p w14:paraId="72E528CD" w14:textId="1895CF63"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 xml:space="preserve"> </w:t>
      </w:r>
    </w:p>
    <w:p w14:paraId="450A25C2" w14:textId="40156909" w:rsidR="00E673A5" w:rsidRPr="00DE78A0" w:rsidRDefault="6CF37F79" w:rsidP="5A7EDE5B">
      <w:pPr>
        <w:spacing w:line="276" w:lineRule="auto"/>
        <w:jc w:val="both"/>
        <w:rPr>
          <w:rFonts w:eastAsia="Ferrari Sans Light" w:cs="Ferrari Sans Light"/>
          <w:color w:val="000000" w:themeColor="text1"/>
          <w:sz w:val="14"/>
          <w:szCs w:val="14"/>
        </w:rPr>
      </w:pPr>
      <w:r>
        <w:rPr>
          <w:b/>
          <w:color w:val="000000" w:themeColor="text1"/>
          <w:sz w:val="14"/>
        </w:rPr>
        <w:t>TYLNA OŚ ELEKTRYCZNA</w:t>
      </w:r>
    </w:p>
    <w:p w14:paraId="4470F2D5" w14:textId="54EAEB59"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Moc osi</w:t>
      </w:r>
      <w:r>
        <w:tab/>
      </w:r>
      <w:r>
        <w:tab/>
      </w:r>
      <w:r>
        <w:tab/>
      </w:r>
      <w:r>
        <w:tab/>
      </w:r>
      <w:r>
        <w:rPr>
          <w:color w:val="000000" w:themeColor="text1"/>
          <w:sz w:val="14"/>
        </w:rPr>
        <w:t>620 kW</w:t>
      </w:r>
    </w:p>
    <w:p w14:paraId="630DE4F6" w14:textId="7D611427"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Moment obrotowy na kołach**</w:t>
      </w:r>
      <w:r>
        <w:tab/>
      </w:r>
      <w:r>
        <w:tab/>
      </w:r>
      <w:r>
        <w:tab/>
      </w:r>
      <w:r>
        <w:tab/>
      </w:r>
      <w:r>
        <w:rPr>
          <w:color w:val="000000" w:themeColor="text1"/>
          <w:sz w:val="14"/>
        </w:rPr>
        <w:t xml:space="preserve">7750 </w:t>
      </w:r>
      <w:proofErr w:type="spellStart"/>
      <w:r>
        <w:rPr>
          <w:color w:val="000000" w:themeColor="text1"/>
          <w:sz w:val="14"/>
        </w:rPr>
        <w:t>Nm</w:t>
      </w:r>
      <w:proofErr w:type="spellEnd"/>
    </w:p>
    <w:p w14:paraId="5A7D4B80" w14:textId="5B38DBF4"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Moment obrotowy silników**</w:t>
      </w:r>
      <w:r>
        <w:tab/>
      </w:r>
      <w:r>
        <w:tab/>
      </w:r>
      <w:r>
        <w:tab/>
      </w:r>
      <w:r>
        <w:tab/>
      </w:r>
      <w:r>
        <w:rPr>
          <w:color w:val="000000" w:themeColor="text1"/>
          <w:sz w:val="14"/>
        </w:rPr>
        <w:t xml:space="preserve">710 </w:t>
      </w:r>
      <w:proofErr w:type="spellStart"/>
      <w:r>
        <w:rPr>
          <w:color w:val="000000" w:themeColor="text1"/>
          <w:sz w:val="14"/>
        </w:rPr>
        <w:t>Nm</w:t>
      </w:r>
      <w:proofErr w:type="spellEnd"/>
    </w:p>
    <w:p w14:paraId="05656014" w14:textId="443163D3"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Gęstość mocy</w:t>
      </w:r>
      <w:r>
        <w:tab/>
      </w:r>
      <w:r>
        <w:tab/>
      </w:r>
      <w:r>
        <w:tab/>
      </w:r>
      <w:r>
        <w:tab/>
      </w:r>
      <w:r>
        <w:tab/>
      </w:r>
      <w:r>
        <w:rPr>
          <w:color w:val="000000" w:themeColor="text1"/>
          <w:sz w:val="14"/>
        </w:rPr>
        <w:t>4,80 kW/kg (93% sprawności)</w:t>
      </w:r>
    </w:p>
    <w:p w14:paraId="39A8ED2C" w14:textId="1DDCA266"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Maksymalne obroty</w:t>
      </w:r>
      <w:r>
        <w:tab/>
      </w:r>
      <w:r>
        <w:tab/>
      </w:r>
      <w:r>
        <w:tab/>
      </w:r>
      <w:r>
        <w:tab/>
      </w:r>
      <w:r>
        <w:tab/>
      </w:r>
      <w:r>
        <w:rPr>
          <w:color w:val="000000" w:themeColor="text1"/>
          <w:sz w:val="14"/>
        </w:rPr>
        <w:t xml:space="preserve">25 500 </w:t>
      </w:r>
      <w:proofErr w:type="spellStart"/>
      <w:r>
        <w:rPr>
          <w:color w:val="000000" w:themeColor="text1"/>
          <w:sz w:val="14"/>
        </w:rPr>
        <w:t>obr</w:t>
      </w:r>
      <w:proofErr w:type="spellEnd"/>
      <w:r>
        <w:rPr>
          <w:color w:val="000000" w:themeColor="text1"/>
          <w:sz w:val="14"/>
        </w:rPr>
        <w:t>./min</w:t>
      </w:r>
    </w:p>
    <w:p w14:paraId="518ACA3E" w14:textId="392898D7" w:rsidR="00E673A5" w:rsidRDefault="6CF37F79" w:rsidP="5A7EDE5B">
      <w:pPr>
        <w:spacing w:line="276" w:lineRule="auto"/>
        <w:jc w:val="both"/>
      </w:pPr>
      <w:r>
        <w:rPr>
          <w:color w:val="000000" w:themeColor="text1"/>
          <w:sz w:val="14"/>
        </w:rPr>
        <w:t>Masa</w:t>
      </w:r>
      <w:r>
        <w:rPr>
          <w:rFonts w:ascii="Aptos" w:hAnsi="Aptos"/>
          <w:color w:val="000000" w:themeColor="text1"/>
          <w:sz w:val="14"/>
        </w:rPr>
        <w:tab/>
      </w:r>
      <w:r>
        <w:rPr>
          <w:rFonts w:ascii="Aptos" w:hAnsi="Aptos"/>
          <w:color w:val="000000" w:themeColor="text1"/>
          <w:sz w:val="14"/>
        </w:rPr>
        <w:tab/>
      </w:r>
      <w:r>
        <w:rPr>
          <w:rFonts w:ascii="Aptos" w:hAnsi="Aptos"/>
          <w:color w:val="000000" w:themeColor="text1"/>
          <w:sz w:val="14"/>
        </w:rPr>
        <w:tab/>
      </w:r>
      <w:r>
        <w:rPr>
          <w:rFonts w:ascii="Aptos" w:hAnsi="Aptos"/>
          <w:color w:val="000000" w:themeColor="text1"/>
          <w:sz w:val="14"/>
        </w:rPr>
        <w:tab/>
      </w:r>
      <w:r>
        <w:tab/>
      </w:r>
      <w:r>
        <w:rPr>
          <w:rFonts w:ascii="Aptos" w:hAnsi="Aptos"/>
          <w:color w:val="000000" w:themeColor="text1"/>
          <w:sz w:val="14"/>
        </w:rPr>
        <w:t xml:space="preserve"> </w:t>
      </w:r>
      <w:r>
        <w:tab/>
      </w:r>
      <w:r>
        <w:rPr>
          <w:color w:val="000000" w:themeColor="text1"/>
          <w:sz w:val="14"/>
        </w:rPr>
        <w:t>129 kg</w:t>
      </w:r>
      <w:r>
        <w:rPr>
          <w:b/>
          <w:color w:val="000000" w:themeColor="text1"/>
          <w:sz w:val="14"/>
        </w:rPr>
        <w:t xml:space="preserve"> </w:t>
      </w:r>
    </w:p>
    <w:p w14:paraId="556553DF" w14:textId="73CFC008" w:rsidR="00E673A5" w:rsidRPr="00DE78A0" w:rsidRDefault="00E673A5" w:rsidP="5A7EDE5B">
      <w:pPr>
        <w:spacing w:line="276" w:lineRule="auto"/>
        <w:jc w:val="both"/>
        <w:rPr>
          <w:rFonts w:eastAsia="Ferrari Sans Light" w:cs="Ferrari Sans Light"/>
          <w:b/>
          <w:bCs/>
          <w:color w:val="000000" w:themeColor="text1"/>
          <w:sz w:val="14"/>
          <w:szCs w:val="14"/>
        </w:rPr>
      </w:pPr>
    </w:p>
    <w:p w14:paraId="371DBBCA" w14:textId="66E1C84C" w:rsidR="00E673A5" w:rsidRPr="00DE78A0" w:rsidRDefault="6CF37F79" w:rsidP="5A7EDE5B">
      <w:pPr>
        <w:spacing w:line="276" w:lineRule="auto"/>
        <w:jc w:val="both"/>
        <w:rPr>
          <w:rFonts w:eastAsia="Ferrari Sans Light" w:cs="Ferrari Sans Light"/>
          <w:color w:val="000000" w:themeColor="text1"/>
          <w:sz w:val="14"/>
          <w:szCs w:val="14"/>
        </w:rPr>
      </w:pPr>
      <w:r>
        <w:rPr>
          <w:b/>
          <w:color w:val="000000" w:themeColor="text1"/>
          <w:sz w:val="14"/>
        </w:rPr>
        <w:t>AKUMULATOR</w:t>
      </w:r>
    </w:p>
    <w:p w14:paraId="0F674788" w14:textId="3C18CEFB"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Liczba ogniw</w:t>
      </w:r>
      <w:r>
        <w:tab/>
      </w:r>
      <w:r>
        <w:tab/>
      </w:r>
      <w:r>
        <w:tab/>
      </w:r>
      <w:r>
        <w:tab/>
      </w:r>
      <w:r>
        <w:tab/>
      </w:r>
      <w:r>
        <w:rPr>
          <w:color w:val="000000" w:themeColor="text1"/>
          <w:sz w:val="14"/>
        </w:rPr>
        <w:t>210 (15 modułów po 14 ogniw)</w:t>
      </w:r>
    </w:p>
    <w:p w14:paraId="26510784" w14:textId="3175168D"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Całkowita gęstość mocy</w:t>
      </w:r>
      <w:r>
        <w:tab/>
      </w:r>
      <w:r>
        <w:tab/>
      </w:r>
      <w:r>
        <w:tab/>
      </w:r>
      <w:r>
        <w:tab/>
      </w:r>
      <w:r>
        <w:rPr>
          <w:color w:val="000000" w:themeColor="text1"/>
          <w:sz w:val="14"/>
        </w:rPr>
        <w:t xml:space="preserve">195 </w:t>
      </w:r>
      <w:proofErr w:type="spellStart"/>
      <w:r>
        <w:rPr>
          <w:color w:val="000000" w:themeColor="text1"/>
          <w:sz w:val="14"/>
        </w:rPr>
        <w:t>Wh</w:t>
      </w:r>
      <w:proofErr w:type="spellEnd"/>
      <w:r>
        <w:rPr>
          <w:color w:val="000000" w:themeColor="text1"/>
          <w:sz w:val="14"/>
        </w:rPr>
        <w:t>/kg</w:t>
      </w:r>
    </w:p>
    <w:p w14:paraId="698DDF1A" w14:textId="63DCD48F"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Gęstość mocy ogniw</w:t>
      </w:r>
      <w:r>
        <w:tab/>
      </w:r>
      <w:r>
        <w:tab/>
      </w:r>
      <w:r>
        <w:tab/>
      </w:r>
      <w:r>
        <w:tab/>
      </w:r>
      <w:r>
        <w:rPr>
          <w:color w:val="000000" w:themeColor="text1"/>
          <w:sz w:val="14"/>
        </w:rPr>
        <w:t xml:space="preserve">305 </w:t>
      </w:r>
      <w:proofErr w:type="spellStart"/>
      <w:r>
        <w:rPr>
          <w:color w:val="000000" w:themeColor="text1"/>
          <w:sz w:val="14"/>
        </w:rPr>
        <w:t>Wh</w:t>
      </w:r>
      <w:proofErr w:type="spellEnd"/>
      <w:r>
        <w:rPr>
          <w:color w:val="000000" w:themeColor="text1"/>
          <w:sz w:val="14"/>
        </w:rPr>
        <w:t>/kg</w:t>
      </w:r>
    </w:p>
    <w:p w14:paraId="79C59B26" w14:textId="227BF930"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Pojemność brutto</w:t>
      </w:r>
      <w:r>
        <w:tab/>
      </w:r>
      <w:r>
        <w:tab/>
      </w:r>
      <w:r>
        <w:tab/>
      </w:r>
      <w:r>
        <w:tab/>
      </w:r>
      <w:r>
        <w:tab/>
      </w:r>
      <w:r>
        <w:rPr>
          <w:color w:val="000000" w:themeColor="text1"/>
          <w:sz w:val="14"/>
        </w:rPr>
        <w:t>122 kWh</w:t>
      </w:r>
    </w:p>
    <w:p w14:paraId="69E04240" w14:textId="3020E637"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Maksymalne napięcie</w:t>
      </w:r>
      <w:r>
        <w:tab/>
      </w:r>
      <w:r>
        <w:tab/>
      </w:r>
      <w:r>
        <w:tab/>
      </w:r>
      <w:r>
        <w:tab/>
      </w:r>
      <w:r>
        <w:rPr>
          <w:color w:val="000000" w:themeColor="text1"/>
          <w:sz w:val="14"/>
        </w:rPr>
        <w:t>800 V</w:t>
      </w:r>
    </w:p>
    <w:p w14:paraId="64E0A939" w14:textId="0D2CC3BF"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Maksymalna moc ładowania</w:t>
      </w:r>
      <w:r>
        <w:rPr>
          <w:rFonts w:ascii="Aptos" w:hAnsi="Aptos"/>
          <w:color w:val="000000" w:themeColor="text1"/>
          <w:sz w:val="14"/>
        </w:rPr>
        <w:tab/>
      </w:r>
      <w:r>
        <w:tab/>
      </w:r>
      <w:r>
        <w:tab/>
      </w:r>
      <w:r>
        <w:rPr>
          <w:color w:val="000000" w:themeColor="text1"/>
          <w:sz w:val="14"/>
        </w:rPr>
        <w:t>350 kW</w:t>
      </w:r>
    </w:p>
    <w:p w14:paraId="0035FCFC" w14:textId="195C810B" w:rsidR="00E673A5" w:rsidRPr="00DE78A0" w:rsidRDefault="00E673A5" w:rsidP="5A7EDE5B">
      <w:pPr>
        <w:spacing w:line="276" w:lineRule="auto"/>
        <w:jc w:val="both"/>
        <w:rPr>
          <w:rFonts w:eastAsia="Ferrari Sans Light" w:cs="Ferrari Sans Light"/>
          <w:color w:val="000000" w:themeColor="text1"/>
          <w:sz w:val="14"/>
          <w:szCs w:val="14"/>
        </w:rPr>
      </w:pPr>
    </w:p>
    <w:p w14:paraId="2A189E5C" w14:textId="3D27BBB1" w:rsidR="00E673A5" w:rsidRPr="00DE78A0" w:rsidRDefault="6177088A" w:rsidP="5A7EDE5B">
      <w:pPr>
        <w:spacing w:line="276" w:lineRule="auto"/>
        <w:jc w:val="both"/>
        <w:rPr>
          <w:rFonts w:eastAsia="Ferrari Sans Light" w:cs="Ferrari Sans Light"/>
          <w:color w:val="000000" w:themeColor="text1"/>
          <w:sz w:val="14"/>
          <w:szCs w:val="14"/>
        </w:rPr>
      </w:pPr>
      <w:r>
        <w:rPr>
          <w:b/>
          <w:color w:val="000000" w:themeColor="text1"/>
          <w:sz w:val="14"/>
        </w:rPr>
        <w:t>OSIĄGI</w:t>
      </w:r>
    </w:p>
    <w:p w14:paraId="644CCC61" w14:textId="1BAF66E9" w:rsidR="00E673A5" w:rsidRPr="00DE78A0" w:rsidRDefault="6177088A" w:rsidP="5A7EDE5B">
      <w:pPr>
        <w:spacing w:line="276" w:lineRule="auto"/>
        <w:jc w:val="both"/>
        <w:rPr>
          <w:rFonts w:eastAsia="Ferrari Sans Light" w:cs="Ferrari Sans Light"/>
          <w:color w:val="000000" w:themeColor="text1"/>
          <w:sz w:val="14"/>
          <w:szCs w:val="14"/>
        </w:rPr>
      </w:pPr>
      <w:r>
        <w:rPr>
          <w:color w:val="000000" w:themeColor="text1"/>
          <w:sz w:val="14"/>
        </w:rPr>
        <w:t>0-100 km/h</w:t>
      </w:r>
      <w:r>
        <w:rPr>
          <w:rFonts w:ascii="Aptos" w:hAnsi="Aptos"/>
          <w:color w:val="000000" w:themeColor="text1"/>
          <w:sz w:val="14"/>
        </w:rPr>
        <w:tab/>
      </w:r>
      <w:r>
        <w:rPr>
          <w:rFonts w:ascii="Aptos" w:hAnsi="Aptos"/>
          <w:color w:val="000000" w:themeColor="text1"/>
          <w:sz w:val="14"/>
        </w:rPr>
        <w:tab/>
      </w:r>
      <w:r>
        <w:rPr>
          <w:rFonts w:ascii="Aptos" w:hAnsi="Aptos"/>
          <w:color w:val="000000" w:themeColor="text1"/>
          <w:sz w:val="14"/>
        </w:rPr>
        <w:tab/>
      </w:r>
      <w:r>
        <w:tab/>
      </w:r>
      <w:r>
        <w:tab/>
      </w:r>
      <w:r>
        <w:rPr>
          <w:color w:val="000000" w:themeColor="text1"/>
          <w:sz w:val="14"/>
        </w:rPr>
        <w:t>2,5 s</w:t>
      </w:r>
    </w:p>
    <w:p w14:paraId="01F59315" w14:textId="06367AC4"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0-200 km/h</w:t>
      </w:r>
      <w:r>
        <w:tab/>
      </w:r>
      <w:r>
        <w:tab/>
      </w:r>
      <w:r>
        <w:tab/>
      </w:r>
      <w:r>
        <w:tab/>
      </w:r>
      <w:r>
        <w:tab/>
      </w:r>
      <w:r>
        <w:rPr>
          <w:color w:val="000000" w:themeColor="text1"/>
          <w:sz w:val="14"/>
        </w:rPr>
        <w:t>6,8 s</w:t>
      </w:r>
    </w:p>
    <w:p w14:paraId="062A3AF8" w14:textId="344E41E1" w:rsidR="00E673A5" w:rsidRPr="00DE78A0" w:rsidRDefault="05CBDF47" w:rsidP="5A7EDE5B">
      <w:pPr>
        <w:spacing w:line="276" w:lineRule="auto"/>
        <w:jc w:val="both"/>
        <w:rPr>
          <w:rFonts w:eastAsia="Ferrari Sans Light" w:cs="Ferrari Sans Light"/>
          <w:color w:val="000000" w:themeColor="text1"/>
          <w:sz w:val="14"/>
          <w:szCs w:val="14"/>
        </w:rPr>
      </w:pPr>
      <w:r>
        <w:rPr>
          <w:color w:val="000000" w:themeColor="text1"/>
          <w:sz w:val="14"/>
        </w:rPr>
        <w:t>Prędkość maksymalna</w:t>
      </w:r>
      <w:r>
        <w:tab/>
      </w:r>
      <w:r>
        <w:tab/>
      </w:r>
      <w:r>
        <w:tab/>
      </w:r>
      <w:r>
        <w:tab/>
      </w:r>
      <w:r>
        <w:tab/>
      </w:r>
      <w:r>
        <w:rPr>
          <w:color w:val="000000" w:themeColor="text1"/>
          <w:sz w:val="14"/>
        </w:rPr>
        <w:t>310 km/h</w:t>
      </w:r>
    </w:p>
    <w:p w14:paraId="38415F33" w14:textId="6E17E6C8" w:rsidR="00E673A5" w:rsidRPr="00DE78A0" w:rsidRDefault="2E583857" w:rsidP="5A7EDE5B">
      <w:pPr>
        <w:spacing w:line="276" w:lineRule="auto"/>
        <w:jc w:val="both"/>
        <w:rPr>
          <w:rFonts w:eastAsia="Ferrari Sans Light" w:cs="Ferrari Sans Light"/>
          <w:color w:val="000000" w:themeColor="text1"/>
          <w:sz w:val="14"/>
          <w:szCs w:val="14"/>
        </w:rPr>
      </w:pPr>
      <w:r>
        <w:rPr>
          <w:color w:val="000000" w:themeColor="text1"/>
          <w:sz w:val="14"/>
        </w:rPr>
        <w:t>Zasięg***</w:t>
      </w:r>
      <w:r>
        <w:rPr>
          <w:rFonts w:ascii="Aptos" w:hAnsi="Aptos"/>
          <w:color w:val="000000" w:themeColor="text1"/>
          <w:sz w:val="14"/>
        </w:rPr>
        <w:t xml:space="preserve">  </w:t>
      </w:r>
      <w:r>
        <w:tab/>
      </w:r>
      <w:r>
        <w:tab/>
      </w:r>
      <w:r>
        <w:tab/>
      </w:r>
      <w:r>
        <w:tab/>
      </w:r>
      <w:r>
        <w:tab/>
      </w:r>
      <w:r>
        <w:rPr>
          <w:color w:val="000000" w:themeColor="text1"/>
          <w:sz w:val="14"/>
        </w:rPr>
        <w:t xml:space="preserve">530 km </w:t>
      </w:r>
    </w:p>
    <w:p w14:paraId="3BEDB527" w14:textId="544BB761" w:rsidR="00E673A5" w:rsidRDefault="6CF37F79" w:rsidP="5A7EDE5B">
      <w:pPr>
        <w:spacing w:line="276" w:lineRule="auto"/>
        <w:jc w:val="both"/>
      </w:pPr>
      <w:r>
        <w:rPr>
          <w:color w:val="000000" w:themeColor="text1"/>
          <w:sz w:val="14"/>
        </w:rPr>
        <w:t>Zużycie energii (cykl WLTP)</w:t>
      </w:r>
      <w:r>
        <w:tab/>
      </w:r>
      <w:r>
        <w:tab/>
      </w:r>
      <w:r>
        <w:tab/>
      </w:r>
      <w:r>
        <w:rPr>
          <w:color w:val="000000" w:themeColor="text1"/>
          <w:sz w:val="14"/>
        </w:rPr>
        <w:t>W trakcie homologacji</w:t>
      </w:r>
    </w:p>
    <w:p w14:paraId="477E8676" w14:textId="0EFAE399" w:rsidR="00E673A5" w:rsidRPr="00DE78A0" w:rsidRDefault="00E673A5" w:rsidP="5A7EDE5B">
      <w:pPr>
        <w:spacing w:line="276" w:lineRule="auto"/>
        <w:jc w:val="both"/>
        <w:rPr>
          <w:rFonts w:eastAsia="Ferrari Sans Light" w:cs="Ferrari Sans Light"/>
          <w:color w:val="000000" w:themeColor="text1"/>
          <w:sz w:val="14"/>
          <w:szCs w:val="14"/>
        </w:rPr>
      </w:pPr>
    </w:p>
    <w:p w14:paraId="2061CD2A" w14:textId="07F06789" w:rsidR="00E673A5" w:rsidRPr="00DE78A0" w:rsidRDefault="6CF37F79" w:rsidP="5A7EDE5B">
      <w:pPr>
        <w:spacing w:line="276" w:lineRule="auto"/>
        <w:jc w:val="both"/>
        <w:rPr>
          <w:rFonts w:eastAsia="Ferrari Sans Light" w:cs="Ferrari Sans Light"/>
          <w:color w:val="000000" w:themeColor="text1"/>
          <w:sz w:val="14"/>
          <w:szCs w:val="14"/>
        </w:rPr>
      </w:pPr>
      <w:r>
        <w:rPr>
          <w:color w:val="000000" w:themeColor="text1"/>
          <w:sz w:val="14"/>
        </w:rPr>
        <w:t xml:space="preserve">* </w:t>
      </w:r>
      <w:r>
        <w:rPr>
          <w:i/>
          <w:color w:val="000000" w:themeColor="text1"/>
          <w:sz w:val="14"/>
        </w:rPr>
        <w:t>Z wyposażeniem opcjonalnym</w:t>
      </w:r>
    </w:p>
    <w:p w14:paraId="68010D7D" w14:textId="45C34561" w:rsidR="00E673A5" w:rsidRPr="00DE78A0" w:rsidRDefault="6CF37F79" w:rsidP="5A7EDE5B">
      <w:pPr>
        <w:spacing w:line="276" w:lineRule="auto"/>
        <w:jc w:val="both"/>
        <w:rPr>
          <w:rFonts w:eastAsia="Ferrari Sans Light" w:cs="Ferrari Sans Light"/>
          <w:i/>
          <w:iCs/>
          <w:color w:val="000000" w:themeColor="text1"/>
          <w:sz w:val="14"/>
          <w:szCs w:val="14"/>
        </w:rPr>
      </w:pPr>
      <w:r>
        <w:rPr>
          <w:i/>
          <w:color w:val="000000" w:themeColor="text1"/>
          <w:sz w:val="14"/>
        </w:rPr>
        <w:t xml:space="preserve">** W trybie </w:t>
      </w:r>
      <w:proofErr w:type="spellStart"/>
      <w:r>
        <w:rPr>
          <w:i/>
          <w:color w:val="000000" w:themeColor="text1"/>
          <w:sz w:val="14"/>
        </w:rPr>
        <w:t>Launch</w:t>
      </w:r>
      <w:proofErr w:type="spellEnd"/>
      <w:r>
        <w:rPr>
          <w:i/>
          <w:color w:val="000000" w:themeColor="text1"/>
          <w:sz w:val="14"/>
        </w:rPr>
        <w:t xml:space="preserve"> Control</w:t>
      </w:r>
    </w:p>
    <w:p w14:paraId="6BC0986A" w14:textId="4F16C417" w:rsidR="00E673A5" w:rsidRDefault="6CF37F79" w:rsidP="00920CDC">
      <w:pPr>
        <w:spacing w:line="276" w:lineRule="auto"/>
        <w:jc w:val="both"/>
        <w:rPr>
          <w:rFonts w:eastAsia="DengXian" w:cs="Arial"/>
        </w:rPr>
      </w:pPr>
      <w:r>
        <w:rPr>
          <w:i/>
          <w:color w:val="000000" w:themeColor="text1"/>
          <w:sz w:val="14"/>
        </w:rPr>
        <w:lastRenderedPageBreak/>
        <w:t>*** Wartość szacunkowa (w trakcie homologacji)</w:t>
      </w:r>
      <w:r>
        <w:rPr>
          <w:color w:val="000000" w:themeColor="text1"/>
          <w:sz w:val="14"/>
        </w:rPr>
        <w:t xml:space="preserve"> </w:t>
      </w:r>
    </w:p>
    <w:sectPr w:rsidR="00E673A5">
      <w:headerReference w:type="default" r:id="rId11"/>
      <w:footerReference w:type="default" r:id="rId12"/>
      <w:headerReference w:type="first" r:id="rId13"/>
      <w:footerReference w:type="first" r:id="rId14"/>
      <w:pgSz w:w="11900" w:h="16820"/>
      <w:pgMar w:top="2954" w:right="1021" w:bottom="1418" w:left="102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D06CF" w14:textId="77777777" w:rsidR="00695055" w:rsidRDefault="00695055">
      <w:r>
        <w:separator/>
      </w:r>
    </w:p>
  </w:endnote>
  <w:endnote w:type="continuationSeparator" w:id="0">
    <w:p w14:paraId="4E63F7E3" w14:textId="77777777" w:rsidR="00695055" w:rsidRDefault="0069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errari Sans Light">
    <w:panose1 w:val="00000500000000000000"/>
    <w:charset w:val="EE"/>
    <w:family w:val="auto"/>
    <w:pitch w:val="variable"/>
    <w:sig w:usb0="00000007" w:usb1="00000000" w:usb2="00000000" w:usb3="00000000" w:csb0="00000093" w:csb1="00000000"/>
    <w:embedRegular r:id="rId1" w:fontKey="{F6D6E605-E999-449C-A79C-DCCD51369AE8}"/>
    <w:embedBold r:id="rId2" w:fontKey="{624613A0-20E5-4A4B-BA7E-3E894AECA0CD}"/>
    <w:embedItalic r:id="rId3" w:fontKey="{19AA99B8-881C-4223-B3B7-394035113ABD}"/>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Ubuntu">
    <w:charset w:val="00"/>
    <w:family w:val="swiss"/>
    <w:pitch w:val="variable"/>
    <w:sig w:usb0="E00002FF" w:usb1="5000205B" w:usb2="00000000" w:usb3="00000000" w:csb0="0000009F" w:csb1="00000000"/>
  </w:font>
  <w:font w:name="Ferrari Sans">
    <w:panose1 w:val="00000500000000000000"/>
    <w:charset w:val="EE"/>
    <w:family w:val="auto"/>
    <w:pitch w:val="variable"/>
    <w:sig w:usb0="00000007" w:usb1="00000000" w:usb2="00000000" w:usb3="00000000" w:csb0="00000093" w:csb1="00000000"/>
    <w:embedRegular r:id="rId4" w:fontKey="{65AF18DE-499D-4E83-9143-E2F244FF4917}"/>
    <w:embedBold r:id="rId5" w:fontKey="{DAF85EAC-2A8A-487B-9496-BAB951931CBF}"/>
  </w:font>
  <w:font w:name="Times New Roman (Corpo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embedRegular r:id="rId6" w:fontKey="{1AE4EB93-94FA-414C-91D4-93AE4B9BC3A8}"/>
  </w:font>
  <w:font w:name="Aptos">
    <w:charset w:val="00"/>
    <w:family w:val="swiss"/>
    <w:pitch w:val="variable"/>
    <w:sig w:usb0="20000287" w:usb1="00000003" w:usb2="00000000" w:usb3="00000000" w:csb0="0000019F" w:csb1="00000000"/>
    <w:embedRegular r:id="rId7" w:subsetted="1" w:fontKey="{09507B97-6AC1-46CD-BCA8-0A0761DF3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5328" w14:textId="3F0C95D4" w:rsidR="00E673A5" w:rsidRDefault="00576D50">
    <w:pPr>
      <w:pStyle w:val="P68B1DB1-Pidipagina11"/>
      <w:tabs>
        <w:tab w:val="clear" w:pos="4819"/>
        <w:tab w:val="clear" w:pos="9638"/>
        <w:tab w:val="right" w:pos="9858"/>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9" w:type="dxa"/>
      <w:jc w:val="right"/>
      <w:tblCellMar>
        <w:top w:w="567" w:type="dxa"/>
        <w:left w:w="0" w:type="dxa"/>
        <w:right w:w="255" w:type="dxa"/>
      </w:tblCellMar>
      <w:tblLook w:val="04A0" w:firstRow="1" w:lastRow="0" w:firstColumn="1" w:lastColumn="0" w:noHBand="0" w:noVBand="1"/>
    </w:tblPr>
    <w:tblGrid>
      <w:gridCol w:w="2527"/>
      <w:gridCol w:w="2530"/>
      <w:gridCol w:w="2534"/>
      <w:gridCol w:w="2278"/>
    </w:tblGrid>
    <w:tr w:rsidR="00E673A5" w14:paraId="5341A134" w14:textId="77777777" w:rsidTr="02656E3F">
      <w:trPr>
        <w:trHeight w:val="1418"/>
        <w:jc w:val="right"/>
      </w:trPr>
      <w:tc>
        <w:tcPr>
          <w:tcW w:w="2527" w:type="dxa"/>
        </w:tcPr>
        <w:p w14:paraId="38BB8811" w14:textId="5DCD2F2C" w:rsidR="00E673A5" w:rsidRDefault="00576D50">
          <w:pPr>
            <w:pStyle w:val="P68B1DB1-Pidipagina12"/>
            <w:spacing w:line="220" w:lineRule="exact"/>
          </w:pPr>
          <w:r>
            <w:t xml:space="preserve">Ferrari </w:t>
          </w:r>
          <w:proofErr w:type="spellStart"/>
          <w:r>
            <w:t>S.p.A</w:t>
          </w:r>
          <w:proofErr w:type="spellEnd"/>
          <w:r>
            <w:t xml:space="preserve">. </w:t>
          </w:r>
        </w:p>
        <w:p w14:paraId="0D5FD42A" w14:textId="755180AA" w:rsidR="00E673A5" w:rsidRDefault="00576D50">
          <w:pPr>
            <w:pStyle w:val="P68B1DB1-Pidipagina12"/>
            <w:spacing w:line="220" w:lineRule="exact"/>
          </w:pPr>
          <w:r>
            <w:t>Siedziba główna i zakład:</w:t>
          </w:r>
        </w:p>
        <w:p w14:paraId="305AF686" w14:textId="63BE2C85" w:rsidR="00E673A5" w:rsidRPr="00421BA6" w:rsidRDefault="02656E3F">
          <w:pPr>
            <w:pStyle w:val="P68B1DB1-Pidipagina12"/>
            <w:spacing w:line="220" w:lineRule="exact"/>
          </w:pPr>
          <w:r>
            <w:t xml:space="preserve">Via </w:t>
          </w:r>
          <w:proofErr w:type="spellStart"/>
          <w:r>
            <w:t>Abetone</w:t>
          </w:r>
          <w:proofErr w:type="spellEnd"/>
          <w:r>
            <w:t xml:space="preserve"> Inf. n. 4</w:t>
          </w:r>
        </w:p>
        <w:p w14:paraId="2CB02D0D" w14:textId="77777777" w:rsidR="00E673A5" w:rsidRPr="00421BA6" w:rsidRDefault="02656E3F">
          <w:pPr>
            <w:pStyle w:val="P68B1DB1-Pidipagina12"/>
            <w:spacing w:line="220" w:lineRule="exact"/>
          </w:pPr>
          <w:r>
            <w:t xml:space="preserve">41053 </w:t>
          </w:r>
          <w:proofErr w:type="spellStart"/>
          <w:r>
            <w:t>Maranello</w:t>
          </w:r>
          <w:proofErr w:type="spellEnd"/>
          <w:r>
            <w:t xml:space="preserve"> (MO), Włochy</w:t>
          </w:r>
        </w:p>
        <w:p w14:paraId="7DBD124D" w14:textId="4060C6AB" w:rsidR="00E673A5" w:rsidRDefault="00576D50">
          <w:pPr>
            <w:pStyle w:val="P68B1DB1-Pidipagina12"/>
            <w:spacing w:line="220" w:lineRule="exact"/>
          </w:pPr>
          <w:r>
            <w:t>Tel. +39 0536 949 111</w:t>
          </w:r>
        </w:p>
        <w:p w14:paraId="59741838" w14:textId="5DCEB135" w:rsidR="00E673A5" w:rsidRDefault="00E673A5">
          <w:pPr>
            <w:pStyle w:val="Stopka"/>
            <w:spacing w:line="220" w:lineRule="exact"/>
            <w:rPr>
              <w:sz w:val="12"/>
              <w:szCs w:val="12"/>
            </w:rPr>
          </w:pPr>
        </w:p>
      </w:tc>
      <w:tc>
        <w:tcPr>
          <w:tcW w:w="2530" w:type="dxa"/>
        </w:tcPr>
        <w:p w14:paraId="55D20D1C" w14:textId="20F1F89D" w:rsidR="00E673A5" w:rsidRPr="00421BA6" w:rsidRDefault="02656E3F">
          <w:pPr>
            <w:pStyle w:val="P68B1DB1-Pidipagina12"/>
            <w:spacing w:line="220" w:lineRule="exact"/>
          </w:pPr>
          <w:r>
            <w:t>Siedziba:</w:t>
          </w:r>
        </w:p>
        <w:p w14:paraId="764DD32B" w14:textId="77777777" w:rsidR="00E673A5" w:rsidRPr="00421BA6" w:rsidRDefault="02656E3F">
          <w:pPr>
            <w:pStyle w:val="P68B1DB1-Pidipagina12"/>
            <w:spacing w:line="220" w:lineRule="exact"/>
          </w:pPr>
          <w:r>
            <w:t>Via Emilia Est No. 1163</w:t>
          </w:r>
        </w:p>
        <w:p w14:paraId="22AB1D52" w14:textId="77777777" w:rsidR="00E673A5" w:rsidRPr="00421BA6" w:rsidRDefault="02656E3F">
          <w:pPr>
            <w:pStyle w:val="P68B1DB1-Pidipagina12"/>
            <w:spacing w:line="220" w:lineRule="exact"/>
          </w:pPr>
          <w:r>
            <w:t>P.O. Box no. 589</w:t>
          </w:r>
        </w:p>
        <w:p w14:paraId="1990A0A4" w14:textId="77777777" w:rsidR="00E673A5" w:rsidRPr="00421BA6" w:rsidRDefault="02656E3F">
          <w:pPr>
            <w:pStyle w:val="P68B1DB1-Pidipagina12"/>
            <w:spacing w:line="220" w:lineRule="exact"/>
          </w:pPr>
          <w:r>
            <w:t>41122 Modena, Włochy</w:t>
          </w:r>
        </w:p>
        <w:p w14:paraId="5C6F82DA" w14:textId="77777777" w:rsidR="00E673A5" w:rsidRDefault="00576D50">
          <w:pPr>
            <w:pStyle w:val="P68B1DB1-Pidipagina12"/>
            <w:spacing w:line="220" w:lineRule="exact"/>
          </w:pPr>
          <w:r>
            <w:t>Kapitał zakładowy</w:t>
          </w:r>
        </w:p>
        <w:p w14:paraId="3CFBC5C7" w14:textId="4919BB39" w:rsidR="00E673A5" w:rsidRDefault="00576D50">
          <w:pPr>
            <w:pStyle w:val="P68B1DB1-Pidipagina12"/>
            <w:spacing w:line="220" w:lineRule="exact"/>
          </w:pPr>
          <w:r>
            <w:t>20 260 000 EUR, w pełni opłacony</w:t>
          </w:r>
        </w:p>
      </w:tc>
      <w:tc>
        <w:tcPr>
          <w:tcW w:w="2534" w:type="dxa"/>
        </w:tcPr>
        <w:p w14:paraId="21DF424E" w14:textId="77777777" w:rsidR="00E673A5" w:rsidRDefault="00576D50">
          <w:pPr>
            <w:pStyle w:val="P68B1DB1-Pidipagina12"/>
            <w:spacing w:line="220" w:lineRule="exact"/>
          </w:pPr>
          <w:r>
            <w:t xml:space="preserve">Rejestr Spółek w Modenie </w:t>
          </w:r>
        </w:p>
        <w:p w14:paraId="0CFF6A1A" w14:textId="77777777" w:rsidR="00E673A5" w:rsidRDefault="00576D50">
          <w:pPr>
            <w:pStyle w:val="P68B1DB1-Pidipagina12"/>
            <w:spacing w:line="220" w:lineRule="exact"/>
          </w:pPr>
          <w:r>
            <w:t>Numer VAT i numer identyfikacji podatkowej</w:t>
          </w:r>
        </w:p>
        <w:p w14:paraId="3D963106" w14:textId="77777777" w:rsidR="00E673A5" w:rsidRDefault="00576D50">
          <w:pPr>
            <w:pStyle w:val="P68B1DB1-Pidipagina12"/>
            <w:spacing w:line="220" w:lineRule="exact"/>
          </w:pPr>
          <w:r>
            <w:t>00159560366</w:t>
          </w:r>
        </w:p>
        <w:p w14:paraId="45E39B41" w14:textId="77777777" w:rsidR="00E673A5" w:rsidRDefault="00576D50">
          <w:pPr>
            <w:pStyle w:val="P68B1DB1-Pidipagina12"/>
            <w:spacing w:line="220" w:lineRule="exact"/>
          </w:pPr>
          <w:r>
            <w:t>Numer w Rejestrze Gospodarczo-Administracyjnym w Modenie: 88683</w:t>
          </w:r>
        </w:p>
        <w:p w14:paraId="47C7F1EB" w14:textId="77777777" w:rsidR="00E673A5" w:rsidRDefault="00E673A5">
          <w:pPr>
            <w:pStyle w:val="Stopka"/>
            <w:spacing w:line="220" w:lineRule="exact"/>
            <w:rPr>
              <w:sz w:val="12"/>
              <w:szCs w:val="12"/>
            </w:rPr>
          </w:pPr>
        </w:p>
      </w:tc>
      <w:tc>
        <w:tcPr>
          <w:tcW w:w="2278" w:type="dxa"/>
        </w:tcPr>
        <w:p w14:paraId="5C988E06" w14:textId="77777777" w:rsidR="00E673A5" w:rsidRDefault="00576D50">
          <w:pPr>
            <w:pStyle w:val="P68B1DB1-Pidipagina12"/>
            <w:spacing w:line="220" w:lineRule="exact"/>
          </w:pPr>
          <w:r>
            <w:t>Spółka jednoosobowa</w:t>
          </w:r>
        </w:p>
        <w:p w14:paraId="638D6B39" w14:textId="77777777" w:rsidR="00E673A5" w:rsidRDefault="00576D50">
          <w:pPr>
            <w:pStyle w:val="P68B1DB1-Pidipagina12"/>
            <w:spacing w:line="220" w:lineRule="exact"/>
          </w:pPr>
          <w:r>
            <w:t xml:space="preserve">Siedziba główna </w:t>
          </w:r>
        </w:p>
        <w:p w14:paraId="43574AE4" w14:textId="45DDD73B" w:rsidR="00E673A5" w:rsidRDefault="00576D50">
          <w:pPr>
            <w:pStyle w:val="P68B1DB1-Pidipagina12"/>
            <w:spacing w:line="220" w:lineRule="exact"/>
          </w:pPr>
          <w:r>
            <w:t xml:space="preserve">oraz podmiot odpowiedzialny za </w:t>
          </w:r>
          <w:r w:rsidR="0032293F">
            <w:t>koordynację:</w:t>
          </w:r>
        </w:p>
        <w:p w14:paraId="06E0D6DC" w14:textId="77777777" w:rsidR="00E673A5" w:rsidRDefault="00576D50">
          <w:pPr>
            <w:pStyle w:val="P68B1DB1-Pidipagina12"/>
            <w:spacing w:line="220" w:lineRule="exact"/>
          </w:pPr>
          <w:r>
            <w:t>Ferrari N.V.</w:t>
          </w:r>
        </w:p>
        <w:p w14:paraId="7A9F7B14" w14:textId="412D219E" w:rsidR="00E673A5" w:rsidRDefault="00E673A5">
          <w:pPr>
            <w:pStyle w:val="Stopka"/>
            <w:spacing w:line="220" w:lineRule="exact"/>
            <w:rPr>
              <w:sz w:val="12"/>
              <w:szCs w:val="12"/>
            </w:rPr>
          </w:pPr>
        </w:p>
      </w:tc>
    </w:tr>
  </w:tbl>
  <w:p w14:paraId="413CB99D" w14:textId="46518CE3" w:rsidR="00E673A5" w:rsidRDefault="00576D50">
    <w:pPr>
      <w:pStyle w:val="Stopka"/>
      <w:tabs>
        <w:tab w:val="clear" w:pos="4819"/>
        <w:tab w:val="clear" w:pos="9638"/>
        <w:tab w:val="right" w:pos="98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3D4B4" w14:textId="77777777" w:rsidR="00695055" w:rsidRDefault="00695055">
      <w:r>
        <w:separator/>
      </w:r>
    </w:p>
  </w:footnote>
  <w:footnote w:type="continuationSeparator" w:id="0">
    <w:p w14:paraId="3BF3AC24" w14:textId="77777777" w:rsidR="00695055" w:rsidRDefault="0069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A7714" w14:textId="3A32F825" w:rsidR="00E673A5" w:rsidRDefault="00576D50">
    <w:pPr>
      <w:pStyle w:val="Stopka"/>
    </w:pPr>
    <w:r>
      <w:rPr>
        <w:noProof/>
      </w:rPr>
      <w:drawing>
        <wp:anchor distT="0" distB="0" distL="114300" distR="114300" simplePos="0" relativeHeight="251658241" behindDoc="1" locked="0" layoutInCell="1" allowOverlap="1" wp14:anchorId="63C5DD99" wp14:editId="141773B4">
          <wp:simplePos x="0" y="0"/>
          <wp:positionH relativeFrom="column">
            <wp:posOffset>-20320</wp:posOffset>
          </wp:positionH>
          <wp:positionV relativeFrom="page">
            <wp:posOffset>629285</wp:posOffset>
          </wp:positionV>
          <wp:extent cx="350520" cy="454660"/>
          <wp:effectExtent l="0" t="0" r="508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allino nerop.pdf"/>
                  <pic:cNvPicPr/>
                </pic:nvPicPr>
                <pic:blipFill>
                  <a:blip r:embed="rId1">
                    <a:extLst>
                      <a:ext uri="{28A0092B-C50C-407E-A947-70E740481C1C}">
                        <a14:useLocalDpi xmlns:a14="http://schemas.microsoft.com/office/drawing/2010/main" val="0"/>
                      </a:ext>
                    </a:extLst>
                  </a:blip>
                  <a:stretch>
                    <a:fillRect/>
                  </a:stretch>
                </pic:blipFill>
                <pic:spPr>
                  <a:xfrm>
                    <a:off x="0" y="0"/>
                    <a:ext cx="350520" cy="4546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4A70FAE" w14:textId="3B42C8D7" w:rsidR="00E673A5" w:rsidRDefault="00E673A5">
    <w:pPr>
      <w:pStyle w:val="Nagwek"/>
    </w:pPr>
  </w:p>
  <w:p w14:paraId="4811891C" w14:textId="77777777" w:rsidR="00E673A5" w:rsidRDefault="00E673A5">
    <w:pPr>
      <w:pStyle w:val="Nagwek"/>
    </w:pPr>
  </w:p>
  <w:p w14:paraId="243D39CD" w14:textId="40E13DB0" w:rsidR="00E673A5" w:rsidRDefault="00E673A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3F51" w14:textId="2DDE0A04" w:rsidR="00E673A5" w:rsidRDefault="00576D50">
    <w:r>
      <w:rPr>
        <w:noProof/>
      </w:rPr>
      <w:drawing>
        <wp:anchor distT="0" distB="0" distL="114300" distR="114300" simplePos="0" relativeHeight="251658240" behindDoc="1" locked="0" layoutInCell="1" allowOverlap="1" wp14:anchorId="6AAE224C" wp14:editId="4874C3D6">
          <wp:simplePos x="0" y="0"/>
          <wp:positionH relativeFrom="column">
            <wp:posOffset>-22860</wp:posOffset>
          </wp:positionH>
          <wp:positionV relativeFrom="page">
            <wp:posOffset>630555</wp:posOffset>
          </wp:positionV>
          <wp:extent cx="350520" cy="454660"/>
          <wp:effectExtent l="0" t="0" r="5080"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allino nerop.pdf"/>
                  <pic:cNvPicPr/>
                </pic:nvPicPr>
                <pic:blipFill>
                  <a:blip r:embed="rId1">
                    <a:extLst>
                      <a:ext uri="{28A0092B-C50C-407E-A947-70E740481C1C}">
                        <a14:useLocalDpi xmlns:a14="http://schemas.microsoft.com/office/drawing/2010/main" val="0"/>
                      </a:ext>
                    </a:extLst>
                  </a:blip>
                  <a:stretch>
                    <a:fillRect/>
                  </a:stretch>
                </pic:blipFill>
                <pic:spPr>
                  <a:xfrm>
                    <a:off x="0" y="0"/>
                    <a:ext cx="350520" cy="454660"/>
                  </a:xfrm>
                  <a:prstGeom prst="rect">
                    <a:avLst/>
                  </a:prstGeom>
                </pic:spPr>
              </pic:pic>
            </a:graphicData>
          </a:graphic>
          <wp14:sizeRelH relativeFrom="page">
            <wp14:pctWidth>0</wp14:pctWidth>
          </wp14:sizeRelH>
          <wp14:sizeRelV relativeFrom="page">
            <wp14:pctHeight>0</wp14:pctHeight>
          </wp14:sizeRelV>
        </wp:anchor>
      </w:drawing>
    </w:r>
  </w:p>
  <w:p w14:paraId="2445B303" w14:textId="77777777" w:rsidR="00E673A5" w:rsidRDefault="00E673A5"/>
  <w:p w14:paraId="20F1307D" w14:textId="77777777" w:rsidR="00E673A5" w:rsidRDefault="00E673A5"/>
  <w:p w14:paraId="5FDE004D" w14:textId="77777777" w:rsidR="00E673A5" w:rsidRDefault="00E673A5"/>
  <w:p w14:paraId="62BE8275" w14:textId="77777777" w:rsidR="00E673A5" w:rsidRDefault="00E673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7FAF"/>
    <w:multiLevelType w:val="multilevel"/>
    <w:tmpl w:val="5714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257B5"/>
    <w:multiLevelType w:val="multilevel"/>
    <w:tmpl w:val="EE10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07F92"/>
    <w:multiLevelType w:val="multilevel"/>
    <w:tmpl w:val="9120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B2134"/>
    <w:multiLevelType w:val="hybridMultilevel"/>
    <w:tmpl w:val="DDAE2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D2A43"/>
    <w:multiLevelType w:val="multilevel"/>
    <w:tmpl w:val="F038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62BDF"/>
    <w:multiLevelType w:val="multilevel"/>
    <w:tmpl w:val="8EAC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C351C4"/>
    <w:multiLevelType w:val="multilevel"/>
    <w:tmpl w:val="2294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D65756"/>
    <w:multiLevelType w:val="hybridMultilevel"/>
    <w:tmpl w:val="99F6DB8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FB59028"/>
    <w:multiLevelType w:val="hybridMultilevel"/>
    <w:tmpl w:val="FFFFFFFF"/>
    <w:lvl w:ilvl="0" w:tplc="DFAC55BA">
      <w:start w:val="1"/>
      <w:numFmt w:val="decimal"/>
      <w:lvlText w:val="•"/>
      <w:lvlJc w:val="left"/>
      <w:pPr>
        <w:ind w:left="720" w:hanging="360"/>
      </w:pPr>
    </w:lvl>
    <w:lvl w:ilvl="1" w:tplc="1456A032">
      <w:start w:val="1"/>
      <w:numFmt w:val="decimal"/>
      <w:lvlText w:val="•"/>
      <w:lvlJc w:val="left"/>
      <w:pPr>
        <w:ind w:left="1440" w:hanging="360"/>
      </w:pPr>
    </w:lvl>
    <w:lvl w:ilvl="2" w:tplc="0E2AD80E">
      <w:start w:val="1"/>
      <w:numFmt w:val="lowerRoman"/>
      <w:lvlText w:val="%3."/>
      <w:lvlJc w:val="right"/>
      <w:pPr>
        <w:ind w:left="2160" w:hanging="180"/>
      </w:pPr>
    </w:lvl>
    <w:lvl w:ilvl="3" w:tplc="51BE74A2">
      <w:start w:val="1"/>
      <w:numFmt w:val="decimal"/>
      <w:lvlText w:val="%4."/>
      <w:lvlJc w:val="left"/>
      <w:pPr>
        <w:ind w:left="2880" w:hanging="360"/>
      </w:pPr>
    </w:lvl>
    <w:lvl w:ilvl="4" w:tplc="E1C866C6">
      <w:start w:val="1"/>
      <w:numFmt w:val="lowerLetter"/>
      <w:lvlText w:val="%5."/>
      <w:lvlJc w:val="left"/>
      <w:pPr>
        <w:ind w:left="3600" w:hanging="360"/>
      </w:pPr>
    </w:lvl>
    <w:lvl w:ilvl="5" w:tplc="0F988D88">
      <w:start w:val="1"/>
      <w:numFmt w:val="lowerRoman"/>
      <w:lvlText w:val="%6."/>
      <w:lvlJc w:val="right"/>
      <w:pPr>
        <w:ind w:left="4320" w:hanging="180"/>
      </w:pPr>
    </w:lvl>
    <w:lvl w:ilvl="6" w:tplc="3E908B24">
      <w:start w:val="1"/>
      <w:numFmt w:val="decimal"/>
      <w:lvlText w:val="%7."/>
      <w:lvlJc w:val="left"/>
      <w:pPr>
        <w:ind w:left="5040" w:hanging="360"/>
      </w:pPr>
    </w:lvl>
    <w:lvl w:ilvl="7" w:tplc="89167BBA">
      <w:start w:val="1"/>
      <w:numFmt w:val="lowerLetter"/>
      <w:lvlText w:val="%8."/>
      <w:lvlJc w:val="left"/>
      <w:pPr>
        <w:ind w:left="5760" w:hanging="360"/>
      </w:pPr>
    </w:lvl>
    <w:lvl w:ilvl="8" w:tplc="20AEF3DE">
      <w:start w:val="1"/>
      <w:numFmt w:val="lowerRoman"/>
      <w:lvlText w:val="%9."/>
      <w:lvlJc w:val="right"/>
      <w:pPr>
        <w:ind w:left="6480" w:hanging="180"/>
      </w:pPr>
    </w:lvl>
  </w:abstractNum>
  <w:abstractNum w:abstractNumId="9" w15:restartNumberingAfterBreak="0">
    <w:nsid w:val="2A4B2FCC"/>
    <w:multiLevelType w:val="hybridMultilevel"/>
    <w:tmpl w:val="974E2FDA"/>
    <w:lvl w:ilvl="0" w:tplc="268063EE">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B0C13E7"/>
    <w:multiLevelType w:val="hybridMultilevel"/>
    <w:tmpl w:val="F064BC6E"/>
    <w:lvl w:ilvl="0" w:tplc="DEFE6C58">
      <w:numFmt w:val="bullet"/>
      <w:lvlText w:val=""/>
      <w:lvlJc w:val="left"/>
      <w:pPr>
        <w:ind w:left="720" w:hanging="360"/>
      </w:pPr>
      <w:rPr>
        <w:rFonts w:ascii="Ferrari Sans Light" w:eastAsia="DengXian" w:hAnsi="Ferrari Sans Ligh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D9022FF"/>
    <w:multiLevelType w:val="multilevel"/>
    <w:tmpl w:val="9648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8064B7"/>
    <w:multiLevelType w:val="multilevel"/>
    <w:tmpl w:val="29A6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6B566C"/>
    <w:multiLevelType w:val="multilevel"/>
    <w:tmpl w:val="6ADE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ED7A7F"/>
    <w:multiLevelType w:val="multilevel"/>
    <w:tmpl w:val="4120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D11629"/>
    <w:multiLevelType w:val="multilevel"/>
    <w:tmpl w:val="B9EC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2424B9"/>
    <w:multiLevelType w:val="multilevel"/>
    <w:tmpl w:val="ED1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16223C"/>
    <w:multiLevelType w:val="hybridMultilevel"/>
    <w:tmpl w:val="FFFFFFFF"/>
    <w:lvl w:ilvl="0" w:tplc="8EF83F7A">
      <w:start w:val="1"/>
      <w:numFmt w:val="decimal"/>
      <w:lvlText w:val="•"/>
      <w:lvlJc w:val="left"/>
      <w:pPr>
        <w:ind w:left="720" w:hanging="360"/>
      </w:pPr>
    </w:lvl>
    <w:lvl w:ilvl="1" w:tplc="A1945A58">
      <w:start w:val="1"/>
      <w:numFmt w:val="decimal"/>
      <w:lvlText w:val="•"/>
      <w:lvlJc w:val="left"/>
      <w:pPr>
        <w:ind w:left="1440" w:hanging="360"/>
      </w:pPr>
    </w:lvl>
    <w:lvl w:ilvl="2" w:tplc="5BB46BC4">
      <w:start w:val="1"/>
      <w:numFmt w:val="lowerRoman"/>
      <w:lvlText w:val="%3."/>
      <w:lvlJc w:val="right"/>
      <w:pPr>
        <w:ind w:left="2160" w:hanging="180"/>
      </w:pPr>
    </w:lvl>
    <w:lvl w:ilvl="3" w:tplc="D6562530">
      <w:start w:val="1"/>
      <w:numFmt w:val="decimal"/>
      <w:lvlText w:val="%4."/>
      <w:lvlJc w:val="left"/>
      <w:pPr>
        <w:ind w:left="2880" w:hanging="360"/>
      </w:pPr>
    </w:lvl>
    <w:lvl w:ilvl="4" w:tplc="FADC74EA">
      <w:start w:val="1"/>
      <w:numFmt w:val="lowerLetter"/>
      <w:lvlText w:val="%5."/>
      <w:lvlJc w:val="left"/>
      <w:pPr>
        <w:ind w:left="3600" w:hanging="360"/>
      </w:pPr>
    </w:lvl>
    <w:lvl w:ilvl="5" w:tplc="9FBA0F5C">
      <w:start w:val="1"/>
      <w:numFmt w:val="lowerRoman"/>
      <w:lvlText w:val="%6."/>
      <w:lvlJc w:val="right"/>
      <w:pPr>
        <w:ind w:left="4320" w:hanging="180"/>
      </w:pPr>
    </w:lvl>
    <w:lvl w:ilvl="6" w:tplc="89DA05DE">
      <w:start w:val="1"/>
      <w:numFmt w:val="decimal"/>
      <w:lvlText w:val="%7."/>
      <w:lvlJc w:val="left"/>
      <w:pPr>
        <w:ind w:left="5040" w:hanging="360"/>
      </w:pPr>
    </w:lvl>
    <w:lvl w:ilvl="7" w:tplc="90186000">
      <w:start w:val="1"/>
      <w:numFmt w:val="lowerLetter"/>
      <w:lvlText w:val="%8."/>
      <w:lvlJc w:val="left"/>
      <w:pPr>
        <w:ind w:left="5760" w:hanging="360"/>
      </w:pPr>
    </w:lvl>
    <w:lvl w:ilvl="8" w:tplc="6D84011A">
      <w:start w:val="1"/>
      <w:numFmt w:val="lowerRoman"/>
      <w:lvlText w:val="%9."/>
      <w:lvlJc w:val="right"/>
      <w:pPr>
        <w:ind w:left="6480" w:hanging="180"/>
      </w:pPr>
    </w:lvl>
  </w:abstractNum>
  <w:abstractNum w:abstractNumId="18" w15:restartNumberingAfterBreak="0">
    <w:nsid w:val="3F9B6F94"/>
    <w:multiLevelType w:val="multilevel"/>
    <w:tmpl w:val="BEDC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FE58AC"/>
    <w:multiLevelType w:val="multilevel"/>
    <w:tmpl w:val="2BC6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A019F7"/>
    <w:multiLevelType w:val="hybridMultilevel"/>
    <w:tmpl w:val="171C15E6"/>
    <w:lvl w:ilvl="0" w:tplc="FFFFFFFF">
      <w:start w:val="1"/>
      <w:numFmt w:val="bullet"/>
      <w:pStyle w:val="Akapitzlist"/>
      <w:lvlText w:val="•"/>
      <w:lvlJc w:val="left"/>
      <w:pPr>
        <w:ind w:left="720" w:hanging="360"/>
      </w:pPr>
      <w:rPr>
        <w:rFonts w:ascii="Arial" w:hAnsi="Arial" w:hint="default"/>
        <w:spacing w:val="0"/>
        <w:w w:val="100"/>
        <w:position w:val="0"/>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85A59E7"/>
    <w:multiLevelType w:val="hybridMultilevel"/>
    <w:tmpl w:val="75547A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962788B"/>
    <w:multiLevelType w:val="multilevel"/>
    <w:tmpl w:val="6D6E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E67C4E"/>
    <w:multiLevelType w:val="hybridMultilevel"/>
    <w:tmpl w:val="43E658EE"/>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872867"/>
    <w:multiLevelType w:val="multilevel"/>
    <w:tmpl w:val="7A4C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A52BC8"/>
    <w:multiLevelType w:val="multilevel"/>
    <w:tmpl w:val="7FD4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064986"/>
    <w:multiLevelType w:val="multilevel"/>
    <w:tmpl w:val="B536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C923B5"/>
    <w:multiLevelType w:val="multilevel"/>
    <w:tmpl w:val="1180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FC5C5F"/>
    <w:multiLevelType w:val="multilevel"/>
    <w:tmpl w:val="7BC0E6D0"/>
    <w:lvl w:ilvl="0">
      <w:start w:val="1"/>
      <w:numFmt w:val="decimal"/>
      <w:pStyle w:val="Nagwek1"/>
      <w:lvlText w:val="%1"/>
      <w:lvlJc w:val="left"/>
      <w:pPr>
        <w:tabs>
          <w:tab w:val="num" w:pos="4118"/>
        </w:tabs>
        <w:ind w:left="4118" w:hanging="432"/>
      </w:pPr>
      <w:rPr>
        <w:rFonts w:hint="default"/>
      </w:rPr>
    </w:lvl>
    <w:lvl w:ilvl="1">
      <w:start w:val="1"/>
      <w:numFmt w:val="decimal"/>
      <w:pStyle w:val="Nagwek2"/>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2"/>
      <w:suff w:val="space"/>
      <w:lvlText w:val="%1.%2.%3"/>
      <w:lvlJc w:val="left"/>
      <w:pPr>
        <w:ind w:left="1154" w:hanging="720"/>
      </w:pPr>
      <w:rPr>
        <w:rFonts w:hint="default"/>
        <w:lang w:val="it-IT"/>
      </w:rPr>
    </w:lvl>
    <w:lvl w:ilvl="3">
      <w:start w:val="1"/>
      <w:numFmt w:val="decimal"/>
      <w:lvlText w:val="%1.%2.%3.%4"/>
      <w:lvlJc w:val="left"/>
      <w:pPr>
        <w:tabs>
          <w:tab w:val="num" w:pos="290"/>
        </w:tabs>
        <w:ind w:left="1586" w:hanging="864"/>
      </w:pPr>
      <w:rPr>
        <w:rFonts w:hint="default"/>
      </w:rPr>
    </w:lvl>
    <w:lvl w:ilvl="4">
      <w:start w:val="1"/>
      <w:numFmt w:val="decimal"/>
      <w:lvlText w:val="%1.%2.%3.%4.%5"/>
      <w:lvlJc w:val="left"/>
      <w:pPr>
        <w:tabs>
          <w:tab w:val="num" w:pos="290"/>
        </w:tabs>
        <w:ind w:left="2018" w:hanging="1008"/>
      </w:pPr>
      <w:rPr>
        <w:rFonts w:hint="default"/>
      </w:rPr>
    </w:lvl>
    <w:lvl w:ilvl="5">
      <w:start w:val="1"/>
      <w:numFmt w:val="decimal"/>
      <w:lvlText w:val="%1.%2.%3.%4.%5.%6"/>
      <w:lvlJc w:val="left"/>
      <w:pPr>
        <w:tabs>
          <w:tab w:val="num" w:pos="290"/>
        </w:tabs>
        <w:ind w:left="2018" w:hanging="1008"/>
      </w:pPr>
      <w:rPr>
        <w:rFonts w:hint="default"/>
      </w:rPr>
    </w:lvl>
    <w:lvl w:ilvl="6">
      <w:start w:val="1"/>
      <w:numFmt w:val="decimal"/>
      <w:lvlText w:val="%1.%2.%3.%4.%5.%6.%7"/>
      <w:lvlJc w:val="left"/>
      <w:pPr>
        <w:tabs>
          <w:tab w:val="num" w:pos="290"/>
        </w:tabs>
        <w:ind w:left="2018" w:hanging="1008"/>
      </w:pPr>
      <w:rPr>
        <w:rFonts w:hint="default"/>
      </w:rPr>
    </w:lvl>
    <w:lvl w:ilvl="7">
      <w:start w:val="1"/>
      <w:numFmt w:val="decimal"/>
      <w:lvlText w:val="%1.%2.%3.%4.%5.%6.%7.%8"/>
      <w:lvlJc w:val="left"/>
      <w:pPr>
        <w:tabs>
          <w:tab w:val="num" w:pos="290"/>
        </w:tabs>
        <w:ind w:left="2018" w:hanging="1008"/>
      </w:pPr>
      <w:rPr>
        <w:rFonts w:hint="default"/>
      </w:rPr>
    </w:lvl>
    <w:lvl w:ilvl="8">
      <w:start w:val="1"/>
      <w:numFmt w:val="decimal"/>
      <w:lvlText w:val="%1.%2.%3.%4.%5.%6.%7.%8.%9"/>
      <w:lvlJc w:val="left"/>
      <w:pPr>
        <w:tabs>
          <w:tab w:val="num" w:pos="290"/>
        </w:tabs>
        <w:ind w:left="2018" w:hanging="1008"/>
      </w:pPr>
      <w:rPr>
        <w:rFonts w:hint="default"/>
      </w:rPr>
    </w:lvl>
  </w:abstractNum>
  <w:abstractNum w:abstractNumId="29" w15:restartNumberingAfterBreak="0">
    <w:nsid w:val="624C40F4"/>
    <w:multiLevelType w:val="multilevel"/>
    <w:tmpl w:val="3B38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F30C2"/>
    <w:multiLevelType w:val="multilevel"/>
    <w:tmpl w:val="611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4300278">
    <w:abstractNumId w:val="28"/>
  </w:num>
  <w:num w:numId="2" w16cid:durableId="355542783">
    <w:abstractNumId w:val="20"/>
  </w:num>
  <w:num w:numId="3" w16cid:durableId="970552810">
    <w:abstractNumId w:val="7"/>
  </w:num>
  <w:num w:numId="4" w16cid:durableId="1241524846">
    <w:abstractNumId w:val="12"/>
  </w:num>
  <w:num w:numId="5" w16cid:durableId="687289757">
    <w:abstractNumId w:val="19"/>
  </w:num>
  <w:num w:numId="6" w16cid:durableId="744642231">
    <w:abstractNumId w:val="1"/>
  </w:num>
  <w:num w:numId="7" w16cid:durableId="1242373546">
    <w:abstractNumId w:val="30"/>
  </w:num>
  <w:num w:numId="8" w16cid:durableId="463546174">
    <w:abstractNumId w:val="18"/>
  </w:num>
  <w:num w:numId="9" w16cid:durableId="1567374155">
    <w:abstractNumId w:val="24"/>
  </w:num>
  <w:num w:numId="10" w16cid:durableId="621494879">
    <w:abstractNumId w:val="15"/>
  </w:num>
  <w:num w:numId="11" w16cid:durableId="1263564941">
    <w:abstractNumId w:val="22"/>
  </w:num>
  <w:num w:numId="12" w16cid:durableId="588343783">
    <w:abstractNumId w:val="6"/>
  </w:num>
  <w:num w:numId="13" w16cid:durableId="143669744">
    <w:abstractNumId w:val="5"/>
  </w:num>
  <w:num w:numId="14" w16cid:durableId="1319188312">
    <w:abstractNumId w:val="26"/>
  </w:num>
  <w:num w:numId="15" w16cid:durableId="893156734">
    <w:abstractNumId w:val="20"/>
  </w:num>
  <w:num w:numId="16" w16cid:durableId="1722973052">
    <w:abstractNumId w:val="20"/>
  </w:num>
  <w:num w:numId="17" w16cid:durableId="668559520">
    <w:abstractNumId w:val="7"/>
  </w:num>
  <w:num w:numId="18" w16cid:durableId="1353799126">
    <w:abstractNumId w:val="21"/>
  </w:num>
  <w:num w:numId="19" w16cid:durableId="1614095482">
    <w:abstractNumId w:val="29"/>
  </w:num>
  <w:num w:numId="20" w16cid:durableId="1951889960">
    <w:abstractNumId w:val="11"/>
  </w:num>
  <w:num w:numId="21" w16cid:durableId="1486386657">
    <w:abstractNumId w:val="14"/>
  </w:num>
  <w:num w:numId="22" w16cid:durableId="1786577891">
    <w:abstractNumId w:val="4"/>
  </w:num>
  <w:num w:numId="23" w16cid:durableId="476454269">
    <w:abstractNumId w:val="2"/>
  </w:num>
  <w:num w:numId="24" w16cid:durableId="218827036">
    <w:abstractNumId w:val="11"/>
  </w:num>
  <w:num w:numId="25" w16cid:durableId="1286542778">
    <w:abstractNumId w:val="25"/>
  </w:num>
  <w:num w:numId="26" w16cid:durableId="1920867056">
    <w:abstractNumId w:val="16"/>
  </w:num>
  <w:num w:numId="27" w16cid:durableId="966397390">
    <w:abstractNumId w:val="27"/>
  </w:num>
  <w:num w:numId="28" w16cid:durableId="974530120">
    <w:abstractNumId w:val="13"/>
  </w:num>
  <w:num w:numId="29" w16cid:durableId="1683239162">
    <w:abstractNumId w:val="0"/>
  </w:num>
  <w:num w:numId="30" w16cid:durableId="350492581">
    <w:abstractNumId w:val="16"/>
  </w:num>
  <w:num w:numId="31" w16cid:durableId="852886117">
    <w:abstractNumId w:val="3"/>
  </w:num>
  <w:num w:numId="32" w16cid:durableId="1788237735">
    <w:abstractNumId w:val="10"/>
  </w:num>
  <w:num w:numId="33" w16cid:durableId="459880285">
    <w:abstractNumId w:val="23"/>
  </w:num>
  <w:num w:numId="34" w16cid:durableId="1608073705">
    <w:abstractNumId w:val="9"/>
  </w:num>
  <w:num w:numId="35" w16cid:durableId="223688418">
    <w:abstractNumId w:val="17"/>
  </w:num>
  <w:num w:numId="36" w16cid:durableId="2030449785">
    <w:abstractNumId w:val="8"/>
  </w:num>
  <w:num w:numId="37" w16cid:durableId="212817627">
    <w:abstractNumId w:val="20"/>
  </w:num>
  <w:num w:numId="38" w16cid:durableId="1166363402">
    <w:abstractNumId w:val="20"/>
  </w:num>
  <w:num w:numId="39" w16cid:durableId="905458293">
    <w:abstractNumId w:val="20"/>
  </w:num>
  <w:num w:numId="40" w16cid:durableId="130843658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mirrorMargins/>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72E5C"/>
    <w:rsid w:val="00000199"/>
    <w:rsid w:val="000003D8"/>
    <w:rsid w:val="00000ACC"/>
    <w:rsid w:val="00000C63"/>
    <w:rsid w:val="00000FE2"/>
    <w:rsid w:val="00001140"/>
    <w:rsid w:val="000014E9"/>
    <w:rsid w:val="000015E7"/>
    <w:rsid w:val="000016FC"/>
    <w:rsid w:val="00001A19"/>
    <w:rsid w:val="00001A2A"/>
    <w:rsid w:val="0000200A"/>
    <w:rsid w:val="000034F0"/>
    <w:rsid w:val="00003798"/>
    <w:rsid w:val="000039F3"/>
    <w:rsid w:val="00003B6C"/>
    <w:rsid w:val="00003D47"/>
    <w:rsid w:val="000040DA"/>
    <w:rsid w:val="00004228"/>
    <w:rsid w:val="00004585"/>
    <w:rsid w:val="00004A6D"/>
    <w:rsid w:val="00004DC5"/>
    <w:rsid w:val="000056CA"/>
    <w:rsid w:val="00005861"/>
    <w:rsid w:val="00005C73"/>
    <w:rsid w:val="00006147"/>
    <w:rsid w:val="000073E6"/>
    <w:rsid w:val="00007548"/>
    <w:rsid w:val="00007594"/>
    <w:rsid w:val="000076B5"/>
    <w:rsid w:val="0001008E"/>
    <w:rsid w:val="00010A59"/>
    <w:rsid w:val="00010F92"/>
    <w:rsid w:val="000110A2"/>
    <w:rsid w:val="0001110F"/>
    <w:rsid w:val="0001123C"/>
    <w:rsid w:val="000117B4"/>
    <w:rsid w:val="00011AB7"/>
    <w:rsid w:val="00011ABB"/>
    <w:rsid w:val="00011E12"/>
    <w:rsid w:val="00011FBC"/>
    <w:rsid w:val="00012029"/>
    <w:rsid w:val="0001275D"/>
    <w:rsid w:val="000127F3"/>
    <w:rsid w:val="0001283C"/>
    <w:rsid w:val="00012A27"/>
    <w:rsid w:val="00012C97"/>
    <w:rsid w:val="00012EE1"/>
    <w:rsid w:val="0001304E"/>
    <w:rsid w:val="00013AC7"/>
    <w:rsid w:val="000140D7"/>
    <w:rsid w:val="000142D6"/>
    <w:rsid w:val="00014F30"/>
    <w:rsid w:val="00015058"/>
    <w:rsid w:val="0001567B"/>
    <w:rsid w:val="00016245"/>
    <w:rsid w:val="0001653C"/>
    <w:rsid w:val="000175CF"/>
    <w:rsid w:val="00017D43"/>
    <w:rsid w:val="00017EF9"/>
    <w:rsid w:val="00021497"/>
    <w:rsid w:val="00021703"/>
    <w:rsid w:val="00022272"/>
    <w:rsid w:val="000224E2"/>
    <w:rsid w:val="00022FCA"/>
    <w:rsid w:val="00023427"/>
    <w:rsid w:val="00023574"/>
    <w:rsid w:val="0002449F"/>
    <w:rsid w:val="00024AA0"/>
    <w:rsid w:val="00024D76"/>
    <w:rsid w:val="00025051"/>
    <w:rsid w:val="00025209"/>
    <w:rsid w:val="000266AF"/>
    <w:rsid w:val="00026D76"/>
    <w:rsid w:val="00026EB4"/>
    <w:rsid w:val="00026FF5"/>
    <w:rsid w:val="00027D6C"/>
    <w:rsid w:val="0003043F"/>
    <w:rsid w:val="00030522"/>
    <w:rsid w:val="000305BA"/>
    <w:rsid w:val="00030631"/>
    <w:rsid w:val="000318D2"/>
    <w:rsid w:val="00031AE9"/>
    <w:rsid w:val="00031DAD"/>
    <w:rsid w:val="00031F71"/>
    <w:rsid w:val="00033377"/>
    <w:rsid w:val="000333FF"/>
    <w:rsid w:val="00033696"/>
    <w:rsid w:val="00033853"/>
    <w:rsid w:val="00033DA3"/>
    <w:rsid w:val="000342C8"/>
    <w:rsid w:val="00034522"/>
    <w:rsid w:val="00035768"/>
    <w:rsid w:val="0003587F"/>
    <w:rsid w:val="00036321"/>
    <w:rsid w:val="000363DB"/>
    <w:rsid w:val="00036505"/>
    <w:rsid w:val="000373FB"/>
    <w:rsid w:val="0003755A"/>
    <w:rsid w:val="00037E96"/>
    <w:rsid w:val="0004022E"/>
    <w:rsid w:val="00040586"/>
    <w:rsid w:val="0004082D"/>
    <w:rsid w:val="000408C6"/>
    <w:rsid w:val="00041A1E"/>
    <w:rsid w:val="000420BC"/>
    <w:rsid w:val="00042125"/>
    <w:rsid w:val="0004243B"/>
    <w:rsid w:val="000425F6"/>
    <w:rsid w:val="000427B7"/>
    <w:rsid w:val="00042B23"/>
    <w:rsid w:val="0004422F"/>
    <w:rsid w:val="00044332"/>
    <w:rsid w:val="000443CC"/>
    <w:rsid w:val="000446C7"/>
    <w:rsid w:val="00044A70"/>
    <w:rsid w:val="0004508C"/>
    <w:rsid w:val="00045398"/>
    <w:rsid w:val="00045A7C"/>
    <w:rsid w:val="00045A9D"/>
    <w:rsid w:val="00045DD9"/>
    <w:rsid w:val="000479A2"/>
    <w:rsid w:val="00047B2B"/>
    <w:rsid w:val="00047F3F"/>
    <w:rsid w:val="00050161"/>
    <w:rsid w:val="00050276"/>
    <w:rsid w:val="0005048E"/>
    <w:rsid w:val="00050CC2"/>
    <w:rsid w:val="00050F37"/>
    <w:rsid w:val="0005150E"/>
    <w:rsid w:val="0005154E"/>
    <w:rsid w:val="00051567"/>
    <w:rsid w:val="000515DF"/>
    <w:rsid w:val="00051780"/>
    <w:rsid w:val="0005221F"/>
    <w:rsid w:val="000522AD"/>
    <w:rsid w:val="00053322"/>
    <w:rsid w:val="000533FD"/>
    <w:rsid w:val="0005421D"/>
    <w:rsid w:val="000546FC"/>
    <w:rsid w:val="00055C99"/>
    <w:rsid w:val="00056342"/>
    <w:rsid w:val="00056357"/>
    <w:rsid w:val="0005636C"/>
    <w:rsid w:val="00056477"/>
    <w:rsid w:val="000565A8"/>
    <w:rsid w:val="000569B4"/>
    <w:rsid w:val="00056BE4"/>
    <w:rsid w:val="00057D25"/>
    <w:rsid w:val="00060051"/>
    <w:rsid w:val="0006066C"/>
    <w:rsid w:val="00061CD2"/>
    <w:rsid w:val="0006265F"/>
    <w:rsid w:val="00062738"/>
    <w:rsid w:val="00062D94"/>
    <w:rsid w:val="0006380E"/>
    <w:rsid w:val="0006384F"/>
    <w:rsid w:val="0006393D"/>
    <w:rsid w:val="000640F8"/>
    <w:rsid w:val="000640FE"/>
    <w:rsid w:val="00064D69"/>
    <w:rsid w:val="00064D8B"/>
    <w:rsid w:val="00064FC8"/>
    <w:rsid w:val="0006529F"/>
    <w:rsid w:val="00065864"/>
    <w:rsid w:val="000662AC"/>
    <w:rsid w:val="00066362"/>
    <w:rsid w:val="0006665E"/>
    <w:rsid w:val="00067030"/>
    <w:rsid w:val="00067212"/>
    <w:rsid w:val="00067579"/>
    <w:rsid w:val="00067B14"/>
    <w:rsid w:val="00067C73"/>
    <w:rsid w:val="0007003F"/>
    <w:rsid w:val="0007041C"/>
    <w:rsid w:val="00070802"/>
    <w:rsid w:val="00070936"/>
    <w:rsid w:val="00071113"/>
    <w:rsid w:val="00071C19"/>
    <w:rsid w:val="00071EC3"/>
    <w:rsid w:val="00072854"/>
    <w:rsid w:val="0007294C"/>
    <w:rsid w:val="00072B2B"/>
    <w:rsid w:val="00072EBC"/>
    <w:rsid w:val="000739B4"/>
    <w:rsid w:val="00073DA8"/>
    <w:rsid w:val="0007404A"/>
    <w:rsid w:val="000740DA"/>
    <w:rsid w:val="0007426E"/>
    <w:rsid w:val="0007433D"/>
    <w:rsid w:val="000744E3"/>
    <w:rsid w:val="00074818"/>
    <w:rsid w:val="0007483C"/>
    <w:rsid w:val="000748BF"/>
    <w:rsid w:val="00074D74"/>
    <w:rsid w:val="000756A8"/>
    <w:rsid w:val="00075B15"/>
    <w:rsid w:val="00075F50"/>
    <w:rsid w:val="0007694B"/>
    <w:rsid w:val="0007700F"/>
    <w:rsid w:val="000770B9"/>
    <w:rsid w:val="000774B5"/>
    <w:rsid w:val="000775E9"/>
    <w:rsid w:val="00077A9A"/>
    <w:rsid w:val="00077B39"/>
    <w:rsid w:val="00077D1A"/>
    <w:rsid w:val="00077E49"/>
    <w:rsid w:val="0008029B"/>
    <w:rsid w:val="0008039A"/>
    <w:rsid w:val="00080481"/>
    <w:rsid w:val="00080928"/>
    <w:rsid w:val="00080DDC"/>
    <w:rsid w:val="00081533"/>
    <w:rsid w:val="00082347"/>
    <w:rsid w:val="000835C8"/>
    <w:rsid w:val="000836D8"/>
    <w:rsid w:val="00083B23"/>
    <w:rsid w:val="00083D94"/>
    <w:rsid w:val="00084095"/>
    <w:rsid w:val="00084832"/>
    <w:rsid w:val="0008489E"/>
    <w:rsid w:val="00084BEB"/>
    <w:rsid w:val="00084E52"/>
    <w:rsid w:val="00085475"/>
    <w:rsid w:val="0008554F"/>
    <w:rsid w:val="00085A1B"/>
    <w:rsid w:val="00085C55"/>
    <w:rsid w:val="00086B17"/>
    <w:rsid w:val="00086F38"/>
    <w:rsid w:val="00087737"/>
    <w:rsid w:val="00087AA9"/>
    <w:rsid w:val="00087E18"/>
    <w:rsid w:val="00090C52"/>
    <w:rsid w:val="00090D83"/>
    <w:rsid w:val="00090E23"/>
    <w:rsid w:val="0009126B"/>
    <w:rsid w:val="000918BD"/>
    <w:rsid w:val="00091E2F"/>
    <w:rsid w:val="00091EAD"/>
    <w:rsid w:val="0009218B"/>
    <w:rsid w:val="00092B9F"/>
    <w:rsid w:val="00092C77"/>
    <w:rsid w:val="00093CA4"/>
    <w:rsid w:val="000943EF"/>
    <w:rsid w:val="00094D4C"/>
    <w:rsid w:val="000951F3"/>
    <w:rsid w:val="000953CB"/>
    <w:rsid w:val="0009557F"/>
    <w:rsid w:val="00095F04"/>
    <w:rsid w:val="00095F28"/>
    <w:rsid w:val="00096167"/>
    <w:rsid w:val="00097BF7"/>
    <w:rsid w:val="000A01D2"/>
    <w:rsid w:val="000A0222"/>
    <w:rsid w:val="000A062F"/>
    <w:rsid w:val="000A0760"/>
    <w:rsid w:val="000A0A36"/>
    <w:rsid w:val="000A0B27"/>
    <w:rsid w:val="000A1345"/>
    <w:rsid w:val="000A199A"/>
    <w:rsid w:val="000A206D"/>
    <w:rsid w:val="000A295C"/>
    <w:rsid w:val="000A2A09"/>
    <w:rsid w:val="000A2D4A"/>
    <w:rsid w:val="000A2DCD"/>
    <w:rsid w:val="000A32E1"/>
    <w:rsid w:val="000A34D6"/>
    <w:rsid w:val="000A37D5"/>
    <w:rsid w:val="000A4533"/>
    <w:rsid w:val="000A51C5"/>
    <w:rsid w:val="000A5289"/>
    <w:rsid w:val="000A59DE"/>
    <w:rsid w:val="000A5DA1"/>
    <w:rsid w:val="000A5EB7"/>
    <w:rsid w:val="000A6125"/>
    <w:rsid w:val="000A6303"/>
    <w:rsid w:val="000A66A9"/>
    <w:rsid w:val="000A672A"/>
    <w:rsid w:val="000A70E8"/>
    <w:rsid w:val="000A720B"/>
    <w:rsid w:val="000A7A10"/>
    <w:rsid w:val="000A7A2F"/>
    <w:rsid w:val="000B0BDB"/>
    <w:rsid w:val="000B0D6D"/>
    <w:rsid w:val="000B14B2"/>
    <w:rsid w:val="000B1818"/>
    <w:rsid w:val="000B199D"/>
    <w:rsid w:val="000B1AAC"/>
    <w:rsid w:val="000B2B4E"/>
    <w:rsid w:val="000B31F4"/>
    <w:rsid w:val="000B3865"/>
    <w:rsid w:val="000B3F02"/>
    <w:rsid w:val="000B440C"/>
    <w:rsid w:val="000B4EC5"/>
    <w:rsid w:val="000B501E"/>
    <w:rsid w:val="000B5441"/>
    <w:rsid w:val="000B55BE"/>
    <w:rsid w:val="000B56C4"/>
    <w:rsid w:val="000B6394"/>
    <w:rsid w:val="000B669D"/>
    <w:rsid w:val="000B6813"/>
    <w:rsid w:val="000B6A54"/>
    <w:rsid w:val="000B70FE"/>
    <w:rsid w:val="000C0840"/>
    <w:rsid w:val="000C0956"/>
    <w:rsid w:val="000C0BD9"/>
    <w:rsid w:val="000C19C9"/>
    <w:rsid w:val="000C25FE"/>
    <w:rsid w:val="000C2A6B"/>
    <w:rsid w:val="000C31A4"/>
    <w:rsid w:val="000C31FD"/>
    <w:rsid w:val="000C3311"/>
    <w:rsid w:val="000C3AD7"/>
    <w:rsid w:val="000C3B69"/>
    <w:rsid w:val="000C3ECE"/>
    <w:rsid w:val="000C3EE0"/>
    <w:rsid w:val="000C47A4"/>
    <w:rsid w:val="000C4867"/>
    <w:rsid w:val="000C4B2C"/>
    <w:rsid w:val="000C4CC9"/>
    <w:rsid w:val="000C543E"/>
    <w:rsid w:val="000C56F4"/>
    <w:rsid w:val="000C5788"/>
    <w:rsid w:val="000C5D86"/>
    <w:rsid w:val="000C604D"/>
    <w:rsid w:val="000C60D1"/>
    <w:rsid w:val="000C612F"/>
    <w:rsid w:val="000C6166"/>
    <w:rsid w:val="000C641F"/>
    <w:rsid w:val="000C6D41"/>
    <w:rsid w:val="000C6E75"/>
    <w:rsid w:val="000C707A"/>
    <w:rsid w:val="000C7413"/>
    <w:rsid w:val="000D014C"/>
    <w:rsid w:val="000D0801"/>
    <w:rsid w:val="000D08E0"/>
    <w:rsid w:val="000D0A6C"/>
    <w:rsid w:val="000D10DD"/>
    <w:rsid w:val="000D12D6"/>
    <w:rsid w:val="000D13D8"/>
    <w:rsid w:val="000D1432"/>
    <w:rsid w:val="000D19B8"/>
    <w:rsid w:val="000D1A0E"/>
    <w:rsid w:val="000D1A56"/>
    <w:rsid w:val="000D1D57"/>
    <w:rsid w:val="000D1D65"/>
    <w:rsid w:val="000D1FB9"/>
    <w:rsid w:val="000D20C6"/>
    <w:rsid w:val="000D21FB"/>
    <w:rsid w:val="000D3254"/>
    <w:rsid w:val="000D343A"/>
    <w:rsid w:val="000D3B2A"/>
    <w:rsid w:val="000D3F56"/>
    <w:rsid w:val="000D46A7"/>
    <w:rsid w:val="000D5304"/>
    <w:rsid w:val="000D545E"/>
    <w:rsid w:val="000D6E57"/>
    <w:rsid w:val="000D72AB"/>
    <w:rsid w:val="000D7733"/>
    <w:rsid w:val="000E0335"/>
    <w:rsid w:val="000E06AB"/>
    <w:rsid w:val="000E0916"/>
    <w:rsid w:val="000E0A74"/>
    <w:rsid w:val="000E10DE"/>
    <w:rsid w:val="000E1881"/>
    <w:rsid w:val="000E1DE8"/>
    <w:rsid w:val="000E1EE1"/>
    <w:rsid w:val="000E2065"/>
    <w:rsid w:val="000E278F"/>
    <w:rsid w:val="000E2BAC"/>
    <w:rsid w:val="000E30A5"/>
    <w:rsid w:val="000E30BB"/>
    <w:rsid w:val="000E38F0"/>
    <w:rsid w:val="000E41F2"/>
    <w:rsid w:val="000E44D1"/>
    <w:rsid w:val="000E46CB"/>
    <w:rsid w:val="000E4882"/>
    <w:rsid w:val="000E5158"/>
    <w:rsid w:val="000E530C"/>
    <w:rsid w:val="000E5516"/>
    <w:rsid w:val="000E5796"/>
    <w:rsid w:val="000E5F9C"/>
    <w:rsid w:val="000E6595"/>
    <w:rsid w:val="000E661F"/>
    <w:rsid w:val="000E687A"/>
    <w:rsid w:val="000E715C"/>
    <w:rsid w:val="000E7751"/>
    <w:rsid w:val="000E7F56"/>
    <w:rsid w:val="000E7FA6"/>
    <w:rsid w:val="000F03E2"/>
    <w:rsid w:val="000F0B42"/>
    <w:rsid w:val="000F0B98"/>
    <w:rsid w:val="000F0BA3"/>
    <w:rsid w:val="000F0D87"/>
    <w:rsid w:val="000F1509"/>
    <w:rsid w:val="000F1716"/>
    <w:rsid w:val="000F1833"/>
    <w:rsid w:val="000F1ED9"/>
    <w:rsid w:val="000F2222"/>
    <w:rsid w:val="000F364A"/>
    <w:rsid w:val="000F3A0C"/>
    <w:rsid w:val="000F3C4E"/>
    <w:rsid w:val="000F3F44"/>
    <w:rsid w:val="000F40E3"/>
    <w:rsid w:val="000F435A"/>
    <w:rsid w:val="000F4408"/>
    <w:rsid w:val="000F4DEB"/>
    <w:rsid w:val="000F52F9"/>
    <w:rsid w:val="000F5393"/>
    <w:rsid w:val="000F59FC"/>
    <w:rsid w:val="000F5A16"/>
    <w:rsid w:val="000F6AE7"/>
    <w:rsid w:val="000F6B10"/>
    <w:rsid w:val="000F71EC"/>
    <w:rsid w:val="000F7B58"/>
    <w:rsid w:val="000F7B95"/>
    <w:rsid w:val="0010024D"/>
    <w:rsid w:val="0010075C"/>
    <w:rsid w:val="00101185"/>
    <w:rsid w:val="001013B7"/>
    <w:rsid w:val="00101DE2"/>
    <w:rsid w:val="0010254E"/>
    <w:rsid w:val="00102B98"/>
    <w:rsid w:val="00102F9A"/>
    <w:rsid w:val="001031E3"/>
    <w:rsid w:val="00103E1A"/>
    <w:rsid w:val="00103E78"/>
    <w:rsid w:val="001040F6"/>
    <w:rsid w:val="0010411E"/>
    <w:rsid w:val="001044CB"/>
    <w:rsid w:val="00104C5C"/>
    <w:rsid w:val="00104D76"/>
    <w:rsid w:val="00105935"/>
    <w:rsid w:val="00105FB6"/>
    <w:rsid w:val="00106B28"/>
    <w:rsid w:val="00106C7C"/>
    <w:rsid w:val="001077B4"/>
    <w:rsid w:val="00110416"/>
    <w:rsid w:val="00110719"/>
    <w:rsid w:val="001109B5"/>
    <w:rsid w:val="00110A99"/>
    <w:rsid w:val="00110CC8"/>
    <w:rsid w:val="00111220"/>
    <w:rsid w:val="0011126D"/>
    <w:rsid w:val="00111798"/>
    <w:rsid w:val="001118B9"/>
    <w:rsid w:val="001118FA"/>
    <w:rsid w:val="001120EF"/>
    <w:rsid w:val="0011238C"/>
    <w:rsid w:val="001135B6"/>
    <w:rsid w:val="001138A7"/>
    <w:rsid w:val="001139A7"/>
    <w:rsid w:val="001139EC"/>
    <w:rsid w:val="00113C9F"/>
    <w:rsid w:val="00114258"/>
    <w:rsid w:val="001145BC"/>
    <w:rsid w:val="00114A9F"/>
    <w:rsid w:val="00115356"/>
    <w:rsid w:val="00115537"/>
    <w:rsid w:val="00115733"/>
    <w:rsid w:val="00115E0A"/>
    <w:rsid w:val="001160D4"/>
    <w:rsid w:val="00116770"/>
    <w:rsid w:val="00116A46"/>
    <w:rsid w:val="00116C28"/>
    <w:rsid w:val="00116D59"/>
    <w:rsid w:val="00117F18"/>
    <w:rsid w:val="00117F3F"/>
    <w:rsid w:val="00120168"/>
    <w:rsid w:val="001204F7"/>
    <w:rsid w:val="00121326"/>
    <w:rsid w:val="00121659"/>
    <w:rsid w:val="00121F09"/>
    <w:rsid w:val="00121F48"/>
    <w:rsid w:val="00121FB4"/>
    <w:rsid w:val="001224F6"/>
    <w:rsid w:val="00122A91"/>
    <w:rsid w:val="00123351"/>
    <w:rsid w:val="001234F7"/>
    <w:rsid w:val="00123598"/>
    <w:rsid w:val="00123C71"/>
    <w:rsid w:val="001246A0"/>
    <w:rsid w:val="00124AD9"/>
    <w:rsid w:val="00124DFE"/>
    <w:rsid w:val="00124E70"/>
    <w:rsid w:val="00124F6F"/>
    <w:rsid w:val="00125880"/>
    <w:rsid w:val="001262FA"/>
    <w:rsid w:val="00126E80"/>
    <w:rsid w:val="001273CD"/>
    <w:rsid w:val="00127416"/>
    <w:rsid w:val="00127514"/>
    <w:rsid w:val="00127AE7"/>
    <w:rsid w:val="00130430"/>
    <w:rsid w:val="001309A7"/>
    <w:rsid w:val="00130C37"/>
    <w:rsid w:val="00130CE0"/>
    <w:rsid w:val="00130D84"/>
    <w:rsid w:val="001310A8"/>
    <w:rsid w:val="001315F8"/>
    <w:rsid w:val="0013180C"/>
    <w:rsid w:val="00131918"/>
    <w:rsid w:val="00131BF4"/>
    <w:rsid w:val="00132173"/>
    <w:rsid w:val="001325B7"/>
    <w:rsid w:val="00132667"/>
    <w:rsid w:val="0013271D"/>
    <w:rsid w:val="0013312B"/>
    <w:rsid w:val="001331BB"/>
    <w:rsid w:val="0013407C"/>
    <w:rsid w:val="00134547"/>
    <w:rsid w:val="001348DA"/>
    <w:rsid w:val="00134C2C"/>
    <w:rsid w:val="00134F51"/>
    <w:rsid w:val="00135A21"/>
    <w:rsid w:val="001360E9"/>
    <w:rsid w:val="001362C7"/>
    <w:rsid w:val="00136354"/>
    <w:rsid w:val="0013655F"/>
    <w:rsid w:val="00136E68"/>
    <w:rsid w:val="0013775D"/>
    <w:rsid w:val="00137845"/>
    <w:rsid w:val="0013789A"/>
    <w:rsid w:val="00137C20"/>
    <w:rsid w:val="001403B2"/>
    <w:rsid w:val="001409FC"/>
    <w:rsid w:val="001409FD"/>
    <w:rsid w:val="00140AAC"/>
    <w:rsid w:val="00140C81"/>
    <w:rsid w:val="00140DB6"/>
    <w:rsid w:val="00140F41"/>
    <w:rsid w:val="00141228"/>
    <w:rsid w:val="00141567"/>
    <w:rsid w:val="00141E1F"/>
    <w:rsid w:val="00141EAD"/>
    <w:rsid w:val="001422AF"/>
    <w:rsid w:val="001425A9"/>
    <w:rsid w:val="00142A3F"/>
    <w:rsid w:val="00142CBC"/>
    <w:rsid w:val="00142F48"/>
    <w:rsid w:val="00143E17"/>
    <w:rsid w:val="00143F92"/>
    <w:rsid w:val="001442FD"/>
    <w:rsid w:val="00144564"/>
    <w:rsid w:val="00144672"/>
    <w:rsid w:val="00144780"/>
    <w:rsid w:val="00145A3A"/>
    <w:rsid w:val="00145E34"/>
    <w:rsid w:val="00145EEC"/>
    <w:rsid w:val="001464B0"/>
    <w:rsid w:val="001469F7"/>
    <w:rsid w:val="00146DB1"/>
    <w:rsid w:val="001471DE"/>
    <w:rsid w:val="00150BCF"/>
    <w:rsid w:val="00151007"/>
    <w:rsid w:val="0015140D"/>
    <w:rsid w:val="00151548"/>
    <w:rsid w:val="00151767"/>
    <w:rsid w:val="00151E77"/>
    <w:rsid w:val="001520A2"/>
    <w:rsid w:val="00152228"/>
    <w:rsid w:val="00152DB1"/>
    <w:rsid w:val="001533AE"/>
    <w:rsid w:val="00153545"/>
    <w:rsid w:val="001538CD"/>
    <w:rsid w:val="00153F2B"/>
    <w:rsid w:val="0015417C"/>
    <w:rsid w:val="001543FE"/>
    <w:rsid w:val="00154F64"/>
    <w:rsid w:val="00154F66"/>
    <w:rsid w:val="00155321"/>
    <w:rsid w:val="0015549C"/>
    <w:rsid w:val="0015555E"/>
    <w:rsid w:val="00155C9D"/>
    <w:rsid w:val="00155F44"/>
    <w:rsid w:val="001563E7"/>
    <w:rsid w:val="0015672E"/>
    <w:rsid w:val="00156B1F"/>
    <w:rsid w:val="00156E07"/>
    <w:rsid w:val="00157068"/>
    <w:rsid w:val="00157208"/>
    <w:rsid w:val="00157B6C"/>
    <w:rsid w:val="00157CA1"/>
    <w:rsid w:val="00157DE4"/>
    <w:rsid w:val="00157F83"/>
    <w:rsid w:val="0016007D"/>
    <w:rsid w:val="001603BF"/>
    <w:rsid w:val="00160520"/>
    <w:rsid w:val="001608D8"/>
    <w:rsid w:val="00160EDD"/>
    <w:rsid w:val="00161011"/>
    <w:rsid w:val="00161B4E"/>
    <w:rsid w:val="00162B17"/>
    <w:rsid w:val="00162D66"/>
    <w:rsid w:val="00162F7A"/>
    <w:rsid w:val="001630CF"/>
    <w:rsid w:val="0016377D"/>
    <w:rsid w:val="001639BC"/>
    <w:rsid w:val="00163A17"/>
    <w:rsid w:val="00163BDF"/>
    <w:rsid w:val="0016411D"/>
    <w:rsid w:val="0016447B"/>
    <w:rsid w:val="00164784"/>
    <w:rsid w:val="00164D1F"/>
    <w:rsid w:val="00164F93"/>
    <w:rsid w:val="00165233"/>
    <w:rsid w:val="00165776"/>
    <w:rsid w:val="00165787"/>
    <w:rsid w:val="00166918"/>
    <w:rsid w:val="00167046"/>
    <w:rsid w:val="0016739B"/>
    <w:rsid w:val="00167508"/>
    <w:rsid w:val="0016756F"/>
    <w:rsid w:val="001677F9"/>
    <w:rsid w:val="00167BB9"/>
    <w:rsid w:val="0016DDCC"/>
    <w:rsid w:val="001709EC"/>
    <w:rsid w:val="00171524"/>
    <w:rsid w:val="00171CA9"/>
    <w:rsid w:val="00172460"/>
    <w:rsid w:val="00172729"/>
    <w:rsid w:val="00172FA8"/>
    <w:rsid w:val="001731E3"/>
    <w:rsid w:val="00173A4C"/>
    <w:rsid w:val="0017406D"/>
    <w:rsid w:val="0017420C"/>
    <w:rsid w:val="00174994"/>
    <w:rsid w:val="00174A31"/>
    <w:rsid w:val="00175907"/>
    <w:rsid w:val="00175CA9"/>
    <w:rsid w:val="00175D2F"/>
    <w:rsid w:val="00176563"/>
    <w:rsid w:val="001765D2"/>
    <w:rsid w:val="00176B45"/>
    <w:rsid w:val="00176C82"/>
    <w:rsid w:val="00177630"/>
    <w:rsid w:val="00177E49"/>
    <w:rsid w:val="00180D61"/>
    <w:rsid w:val="0018109A"/>
    <w:rsid w:val="001813A8"/>
    <w:rsid w:val="001816CE"/>
    <w:rsid w:val="00181922"/>
    <w:rsid w:val="001819C6"/>
    <w:rsid w:val="00182219"/>
    <w:rsid w:val="0018236C"/>
    <w:rsid w:val="001824D8"/>
    <w:rsid w:val="00182874"/>
    <w:rsid w:val="00183107"/>
    <w:rsid w:val="00183574"/>
    <w:rsid w:val="00183E9A"/>
    <w:rsid w:val="00183EC9"/>
    <w:rsid w:val="001841AC"/>
    <w:rsid w:val="00184201"/>
    <w:rsid w:val="001844BE"/>
    <w:rsid w:val="00184832"/>
    <w:rsid w:val="001854DE"/>
    <w:rsid w:val="001855FA"/>
    <w:rsid w:val="00185926"/>
    <w:rsid w:val="00185982"/>
    <w:rsid w:val="00185985"/>
    <w:rsid w:val="00186032"/>
    <w:rsid w:val="00186AE3"/>
    <w:rsid w:val="0018726C"/>
    <w:rsid w:val="001872C1"/>
    <w:rsid w:val="00187331"/>
    <w:rsid w:val="0018763B"/>
    <w:rsid w:val="001879BE"/>
    <w:rsid w:val="00187FCD"/>
    <w:rsid w:val="0019003A"/>
    <w:rsid w:val="00190C22"/>
    <w:rsid w:val="00191011"/>
    <w:rsid w:val="0019135D"/>
    <w:rsid w:val="001914F8"/>
    <w:rsid w:val="00191556"/>
    <w:rsid w:val="00191B39"/>
    <w:rsid w:val="00191D56"/>
    <w:rsid w:val="00191FE3"/>
    <w:rsid w:val="00192315"/>
    <w:rsid w:val="001929E7"/>
    <w:rsid w:val="00192A76"/>
    <w:rsid w:val="00192B25"/>
    <w:rsid w:val="00193218"/>
    <w:rsid w:val="001936BB"/>
    <w:rsid w:val="0019375D"/>
    <w:rsid w:val="0019376D"/>
    <w:rsid w:val="001939AC"/>
    <w:rsid w:val="001939AD"/>
    <w:rsid w:val="00193B00"/>
    <w:rsid w:val="0019448A"/>
    <w:rsid w:val="001944AE"/>
    <w:rsid w:val="00194A24"/>
    <w:rsid w:val="00194A5A"/>
    <w:rsid w:val="00194FC1"/>
    <w:rsid w:val="001954B2"/>
    <w:rsid w:val="001956C4"/>
    <w:rsid w:val="00195B19"/>
    <w:rsid w:val="001966A9"/>
    <w:rsid w:val="00197111"/>
    <w:rsid w:val="001972E9"/>
    <w:rsid w:val="00197F55"/>
    <w:rsid w:val="001A0041"/>
    <w:rsid w:val="001A05EB"/>
    <w:rsid w:val="001A096E"/>
    <w:rsid w:val="001A0B35"/>
    <w:rsid w:val="001A0DD3"/>
    <w:rsid w:val="001A1604"/>
    <w:rsid w:val="001A1605"/>
    <w:rsid w:val="001A17EC"/>
    <w:rsid w:val="001A192B"/>
    <w:rsid w:val="001A1CF3"/>
    <w:rsid w:val="001A1F61"/>
    <w:rsid w:val="001A308C"/>
    <w:rsid w:val="001A30B9"/>
    <w:rsid w:val="001A3BE8"/>
    <w:rsid w:val="001A3CE0"/>
    <w:rsid w:val="001A409E"/>
    <w:rsid w:val="001A4161"/>
    <w:rsid w:val="001A4185"/>
    <w:rsid w:val="001A4448"/>
    <w:rsid w:val="001A4C88"/>
    <w:rsid w:val="001A521F"/>
    <w:rsid w:val="001A553C"/>
    <w:rsid w:val="001A5977"/>
    <w:rsid w:val="001A68AC"/>
    <w:rsid w:val="001A6EC2"/>
    <w:rsid w:val="001A779E"/>
    <w:rsid w:val="001B0591"/>
    <w:rsid w:val="001B05D0"/>
    <w:rsid w:val="001B0B95"/>
    <w:rsid w:val="001B0DC8"/>
    <w:rsid w:val="001B142C"/>
    <w:rsid w:val="001B1807"/>
    <w:rsid w:val="001B18D6"/>
    <w:rsid w:val="001B1A4F"/>
    <w:rsid w:val="001B1C31"/>
    <w:rsid w:val="001B266F"/>
    <w:rsid w:val="001B2A8E"/>
    <w:rsid w:val="001B344B"/>
    <w:rsid w:val="001B4138"/>
    <w:rsid w:val="001B48B3"/>
    <w:rsid w:val="001B5C85"/>
    <w:rsid w:val="001B74B4"/>
    <w:rsid w:val="001B793A"/>
    <w:rsid w:val="001C09D1"/>
    <w:rsid w:val="001C10E9"/>
    <w:rsid w:val="001C13B6"/>
    <w:rsid w:val="001C1BBB"/>
    <w:rsid w:val="001C1BF0"/>
    <w:rsid w:val="001C1D2C"/>
    <w:rsid w:val="001C1E3C"/>
    <w:rsid w:val="001C30B6"/>
    <w:rsid w:val="001C345B"/>
    <w:rsid w:val="001C3B3F"/>
    <w:rsid w:val="001C4BF4"/>
    <w:rsid w:val="001C548D"/>
    <w:rsid w:val="001C5D36"/>
    <w:rsid w:val="001C5EED"/>
    <w:rsid w:val="001C6935"/>
    <w:rsid w:val="001C6B20"/>
    <w:rsid w:val="001C6C40"/>
    <w:rsid w:val="001C71E6"/>
    <w:rsid w:val="001C731B"/>
    <w:rsid w:val="001C7EAC"/>
    <w:rsid w:val="001D094E"/>
    <w:rsid w:val="001D0976"/>
    <w:rsid w:val="001D12AB"/>
    <w:rsid w:val="001D1386"/>
    <w:rsid w:val="001D1F98"/>
    <w:rsid w:val="001D3177"/>
    <w:rsid w:val="001D36D2"/>
    <w:rsid w:val="001D3867"/>
    <w:rsid w:val="001D38A6"/>
    <w:rsid w:val="001D3DDD"/>
    <w:rsid w:val="001D3E1B"/>
    <w:rsid w:val="001D401E"/>
    <w:rsid w:val="001D4179"/>
    <w:rsid w:val="001D4907"/>
    <w:rsid w:val="001D4967"/>
    <w:rsid w:val="001D4FD3"/>
    <w:rsid w:val="001D5043"/>
    <w:rsid w:val="001D5C22"/>
    <w:rsid w:val="001D5C62"/>
    <w:rsid w:val="001D5E88"/>
    <w:rsid w:val="001D6100"/>
    <w:rsid w:val="001D62EA"/>
    <w:rsid w:val="001D9067"/>
    <w:rsid w:val="001E029D"/>
    <w:rsid w:val="001E0C48"/>
    <w:rsid w:val="001E0DB9"/>
    <w:rsid w:val="001E0E23"/>
    <w:rsid w:val="001E0F39"/>
    <w:rsid w:val="001E136A"/>
    <w:rsid w:val="001E14B5"/>
    <w:rsid w:val="001E1874"/>
    <w:rsid w:val="001E1E68"/>
    <w:rsid w:val="001E25E0"/>
    <w:rsid w:val="001E29A1"/>
    <w:rsid w:val="001E3486"/>
    <w:rsid w:val="001E352C"/>
    <w:rsid w:val="001E367D"/>
    <w:rsid w:val="001E4965"/>
    <w:rsid w:val="001E4EBA"/>
    <w:rsid w:val="001E53ED"/>
    <w:rsid w:val="001E60FB"/>
    <w:rsid w:val="001E61DA"/>
    <w:rsid w:val="001E6D05"/>
    <w:rsid w:val="001E704B"/>
    <w:rsid w:val="001E78FB"/>
    <w:rsid w:val="001E7EDF"/>
    <w:rsid w:val="001E7F56"/>
    <w:rsid w:val="001F00BB"/>
    <w:rsid w:val="001F0C11"/>
    <w:rsid w:val="001F0D4A"/>
    <w:rsid w:val="001F0E34"/>
    <w:rsid w:val="001F0E55"/>
    <w:rsid w:val="001F1A65"/>
    <w:rsid w:val="001F26F1"/>
    <w:rsid w:val="001F2927"/>
    <w:rsid w:val="001F2AB3"/>
    <w:rsid w:val="001F37C8"/>
    <w:rsid w:val="001F3845"/>
    <w:rsid w:val="001F3F29"/>
    <w:rsid w:val="001F48BE"/>
    <w:rsid w:val="001F48F9"/>
    <w:rsid w:val="001F49C9"/>
    <w:rsid w:val="001F4FE0"/>
    <w:rsid w:val="001F56A2"/>
    <w:rsid w:val="001F63A6"/>
    <w:rsid w:val="001F6727"/>
    <w:rsid w:val="001F7812"/>
    <w:rsid w:val="001F7B6E"/>
    <w:rsid w:val="001F7D37"/>
    <w:rsid w:val="001F7D9A"/>
    <w:rsid w:val="001F7FC1"/>
    <w:rsid w:val="0020014A"/>
    <w:rsid w:val="002004DC"/>
    <w:rsid w:val="0020143F"/>
    <w:rsid w:val="002014A3"/>
    <w:rsid w:val="0020176A"/>
    <w:rsid w:val="002017A3"/>
    <w:rsid w:val="002018EE"/>
    <w:rsid w:val="0020203F"/>
    <w:rsid w:val="0020241B"/>
    <w:rsid w:val="00202919"/>
    <w:rsid w:val="00202A73"/>
    <w:rsid w:val="00203031"/>
    <w:rsid w:val="0020369A"/>
    <w:rsid w:val="00203833"/>
    <w:rsid w:val="00203C8D"/>
    <w:rsid w:val="00203D18"/>
    <w:rsid w:val="0020405D"/>
    <w:rsid w:val="00204398"/>
    <w:rsid w:val="0020446C"/>
    <w:rsid w:val="0020598B"/>
    <w:rsid w:val="00205B00"/>
    <w:rsid w:val="002061E5"/>
    <w:rsid w:val="0020629E"/>
    <w:rsid w:val="002064AB"/>
    <w:rsid w:val="00206896"/>
    <w:rsid w:val="0020692E"/>
    <w:rsid w:val="00206996"/>
    <w:rsid w:val="002069AD"/>
    <w:rsid w:val="00206DC0"/>
    <w:rsid w:val="00206FF8"/>
    <w:rsid w:val="002074C1"/>
    <w:rsid w:val="00207816"/>
    <w:rsid w:val="00207937"/>
    <w:rsid w:val="0021079C"/>
    <w:rsid w:val="00210AA1"/>
    <w:rsid w:val="00210E02"/>
    <w:rsid w:val="00210EA1"/>
    <w:rsid w:val="00211D1D"/>
    <w:rsid w:val="00211DA3"/>
    <w:rsid w:val="002124A0"/>
    <w:rsid w:val="00213053"/>
    <w:rsid w:val="002133D9"/>
    <w:rsid w:val="00213682"/>
    <w:rsid w:val="00213CD1"/>
    <w:rsid w:val="00213E20"/>
    <w:rsid w:val="00214295"/>
    <w:rsid w:val="00214435"/>
    <w:rsid w:val="00214B74"/>
    <w:rsid w:val="00214B81"/>
    <w:rsid w:val="00214BE9"/>
    <w:rsid w:val="00214F9D"/>
    <w:rsid w:val="00217338"/>
    <w:rsid w:val="0021750E"/>
    <w:rsid w:val="002175DD"/>
    <w:rsid w:val="00220581"/>
    <w:rsid w:val="0022097C"/>
    <w:rsid w:val="00220D45"/>
    <w:rsid w:val="00221078"/>
    <w:rsid w:val="002210B6"/>
    <w:rsid w:val="00221473"/>
    <w:rsid w:val="002214F7"/>
    <w:rsid w:val="00221D0A"/>
    <w:rsid w:val="00222546"/>
    <w:rsid w:val="00222752"/>
    <w:rsid w:val="00222B61"/>
    <w:rsid w:val="00222F88"/>
    <w:rsid w:val="002232CC"/>
    <w:rsid w:val="0022363E"/>
    <w:rsid w:val="00223F3D"/>
    <w:rsid w:val="00224204"/>
    <w:rsid w:val="002247F6"/>
    <w:rsid w:val="00224C3C"/>
    <w:rsid w:val="0022538C"/>
    <w:rsid w:val="00225D33"/>
    <w:rsid w:val="0022612F"/>
    <w:rsid w:val="00226D5A"/>
    <w:rsid w:val="00226D83"/>
    <w:rsid w:val="00227358"/>
    <w:rsid w:val="00227547"/>
    <w:rsid w:val="002275A9"/>
    <w:rsid w:val="00227746"/>
    <w:rsid w:val="00227954"/>
    <w:rsid w:val="00227F1B"/>
    <w:rsid w:val="00230045"/>
    <w:rsid w:val="00230870"/>
    <w:rsid w:val="00230949"/>
    <w:rsid w:val="00230998"/>
    <w:rsid w:val="00231267"/>
    <w:rsid w:val="00231D1A"/>
    <w:rsid w:val="00231D60"/>
    <w:rsid w:val="00232E65"/>
    <w:rsid w:val="00233F30"/>
    <w:rsid w:val="002346C5"/>
    <w:rsid w:val="00234B67"/>
    <w:rsid w:val="00234BDA"/>
    <w:rsid w:val="002354F3"/>
    <w:rsid w:val="00235CB7"/>
    <w:rsid w:val="00235E3E"/>
    <w:rsid w:val="00235ECF"/>
    <w:rsid w:val="00235F89"/>
    <w:rsid w:val="002360F6"/>
    <w:rsid w:val="00236442"/>
    <w:rsid w:val="00236569"/>
    <w:rsid w:val="00236B13"/>
    <w:rsid w:val="0023759A"/>
    <w:rsid w:val="00237F61"/>
    <w:rsid w:val="00237FE1"/>
    <w:rsid w:val="00241889"/>
    <w:rsid w:val="002419ED"/>
    <w:rsid w:val="00241A70"/>
    <w:rsid w:val="00241D79"/>
    <w:rsid w:val="002420E8"/>
    <w:rsid w:val="00242195"/>
    <w:rsid w:val="002427EA"/>
    <w:rsid w:val="002429BA"/>
    <w:rsid w:val="0024330D"/>
    <w:rsid w:val="00243F17"/>
    <w:rsid w:val="00243FB5"/>
    <w:rsid w:val="0024451F"/>
    <w:rsid w:val="00244694"/>
    <w:rsid w:val="00244AB8"/>
    <w:rsid w:val="00244CC3"/>
    <w:rsid w:val="00245415"/>
    <w:rsid w:val="0024542E"/>
    <w:rsid w:val="00245525"/>
    <w:rsid w:val="00245E41"/>
    <w:rsid w:val="002460DE"/>
    <w:rsid w:val="00246662"/>
    <w:rsid w:val="00246B9B"/>
    <w:rsid w:val="00246D41"/>
    <w:rsid w:val="00247146"/>
    <w:rsid w:val="002471F1"/>
    <w:rsid w:val="0024725B"/>
    <w:rsid w:val="002479A8"/>
    <w:rsid w:val="00247D03"/>
    <w:rsid w:val="002502F7"/>
    <w:rsid w:val="00250991"/>
    <w:rsid w:val="002509DC"/>
    <w:rsid w:val="0025158D"/>
    <w:rsid w:val="00251B75"/>
    <w:rsid w:val="00252032"/>
    <w:rsid w:val="00252197"/>
    <w:rsid w:val="002524C5"/>
    <w:rsid w:val="00252856"/>
    <w:rsid w:val="00252B73"/>
    <w:rsid w:val="00252CEC"/>
    <w:rsid w:val="0025332F"/>
    <w:rsid w:val="0025337F"/>
    <w:rsid w:val="002534C3"/>
    <w:rsid w:val="00253865"/>
    <w:rsid w:val="00253999"/>
    <w:rsid w:val="00253C4E"/>
    <w:rsid w:val="0025410F"/>
    <w:rsid w:val="00254D4C"/>
    <w:rsid w:val="00255B83"/>
    <w:rsid w:val="00255D1D"/>
    <w:rsid w:val="00255DF7"/>
    <w:rsid w:val="0025684D"/>
    <w:rsid w:val="00256EEC"/>
    <w:rsid w:val="00256F0E"/>
    <w:rsid w:val="0025736D"/>
    <w:rsid w:val="002601CA"/>
    <w:rsid w:val="00260D28"/>
    <w:rsid w:val="00261AFF"/>
    <w:rsid w:val="002622BB"/>
    <w:rsid w:val="00262650"/>
    <w:rsid w:val="0026267D"/>
    <w:rsid w:val="002634B1"/>
    <w:rsid w:val="002634FC"/>
    <w:rsid w:val="00263575"/>
    <w:rsid w:val="00263B74"/>
    <w:rsid w:val="00263DBD"/>
    <w:rsid w:val="0026470C"/>
    <w:rsid w:val="002648C1"/>
    <w:rsid w:val="00264AEC"/>
    <w:rsid w:val="00265CFB"/>
    <w:rsid w:val="00265DE6"/>
    <w:rsid w:val="00265E99"/>
    <w:rsid w:val="002665F5"/>
    <w:rsid w:val="00266631"/>
    <w:rsid w:val="00266E23"/>
    <w:rsid w:val="00266E8E"/>
    <w:rsid w:val="002705E2"/>
    <w:rsid w:val="00270925"/>
    <w:rsid w:val="00270AFA"/>
    <w:rsid w:val="00270EB1"/>
    <w:rsid w:val="00271153"/>
    <w:rsid w:val="00271819"/>
    <w:rsid w:val="002718F0"/>
    <w:rsid w:val="00271C46"/>
    <w:rsid w:val="00271C97"/>
    <w:rsid w:val="00271FB5"/>
    <w:rsid w:val="0027239F"/>
    <w:rsid w:val="0027256A"/>
    <w:rsid w:val="00272E02"/>
    <w:rsid w:val="002739CC"/>
    <w:rsid w:val="00273AC1"/>
    <w:rsid w:val="00273D31"/>
    <w:rsid w:val="00273FC8"/>
    <w:rsid w:val="0027490F"/>
    <w:rsid w:val="00274BB3"/>
    <w:rsid w:val="002753CD"/>
    <w:rsid w:val="00275ECD"/>
    <w:rsid w:val="00275F54"/>
    <w:rsid w:val="002765A6"/>
    <w:rsid w:val="00276CAF"/>
    <w:rsid w:val="00276F07"/>
    <w:rsid w:val="00277461"/>
    <w:rsid w:val="002802A1"/>
    <w:rsid w:val="0028035C"/>
    <w:rsid w:val="00280381"/>
    <w:rsid w:val="002803D1"/>
    <w:rsid w:val="00280A47"/>
    <w:rsid w:val="00280C29"/>
    <w:rsid w:val="00280E4A"/>
    <w:rsid w:val="00280F0B"/>
    <w:rsid w:val="002819B1"/>
    <w:rsid w:val="00282B1A"/>
    <w:rsid w:val="00282DB2"/>
    <w:rsid w:val="0028351B"/>
    <w:rsid w:val="00283A75"/>
    <w:rsid w:val="00283DCE"/>
    <w:rsid w:val="00283E66"/>
    <w:rsid w:val="00284272"/>
    <w:rsid w:val="00284486"/>
    <w:rsid w:val="002849E9"/>
    <w:rsid w:val="00285A2C"/>
    <w:rsid w:val="00285C43"/>
    <w:rsid w:val="00285CB1"/>
    <w:rsid w:val="00286509"/>
    <w:rsid w:val="002868F4"/>
    <w:rsid w:val="002869B8"/>
    <w:rsid w:val="00286E19"/>
    <w:rsid w:val="002871B0"/>
    <w:rsid w:val="002877DE"/>
    <w:rsid w:val="00290275"/>
    <w:rsid w:val="002919C5"/>
    <w:rsid w:val="002924F5"/>
    <w:rsid w:val="002925AE"/>
    <w:rsid w:val="0029266D"/>
    <w:rsid w:val="00292CD6"/>
    <w:rsid w:val="00293443"/>
    <w:rsid w:val="002934AC"/>
    <w:rsid w:val="002936C7"/>
    <w:rsid w:val="0029432F"/>
    <w:rsid w:val="00294390"/>
    <w:rsid w:val="002945A1"/>
    <w:rsid w:val="00294A3D"/>
    <w:rsid w:val="00294B8B"/>
    <w:rsid w:val="00294F51"/>
    <w:rsid w:val="00294F78"/>
    <w:rsid w:val="002961E1"/>
    <w:rsid w:val="002964CD"/>
    <w:rsid w:val="00296FC7"/>
    <w:rsid w:val="00297167"/>
    <w:rsid w:val="00297A2E"/>
    <w:rsid w:val="00297EFA"/>
    <w:rsid w:val="002A04CB"/>
    <w:rsid w:val="002A06B0"/>
    <w:rsid w:val="002A12B5"/>
    <w:rsid w:val="002A1356"/>
    <w:rsid w:val="002A1633"/>
    <w:rsid w:val="002A19F5"/>
    <w:rsid w:val="002A1BAF"/>
    <w:rsid w:val="002A20F9"/>
    <w:rsid w:val="002A2649"/>
    <w:rsid w:val="002A28B5"/>
    <w:rsid w:val="002A2FA6"/>
    <w:rsid w:val="002A306D"/>
    <w:rsid w:val="002A30B9"/>
    <w:rsid w:val="002A30CB"/>
    <w:rsid w:val="002A3298"/>
    <w:rsid w:val="002A3ACA"/>
    <w:rsid w:val="002A3BC5"/>
    <w:rsid w:val="002A45D5"/>
    <w:rsid w:val="002A4C5F"/>
    <w:rsid w:val="002A5641"/>
    <w:rsid w:val="002A56A3"/>
    <w:rsid w:val="002A5A49"/>
    <w:rsid w:val="002A5D90"/>
    <w:rsid w:val="002A5F25"/>
    <w:rsid w:val="002A5FBE"/>
    <w:rsid w:val="002A6335"/>
    <w:rsid w:val="002A659A"/>
    <w:rsid w:val="002A68BF"/>
    <w:rsid w:val="002A702E"/>
    <w:rsid w:val="002A7489"/>
    <w:rsid w:val="002A777D"/>
    <w:rsid w:val="002B0C16"/>
    <w:rsid w:val="002B253D"/>
    <w:rsid w:val="002B2F5A"/>
    <w:rsid w:val="002B2F70"/>
    <w:rsid w:val="002B3595"/>
    <w:rsid w:val="002B3A7A"/>
    <w:rsid w:val="002B46BB"/>
    <w:rsid w:val="002B4C19"/>
    <w:rsid w:val="002B5197"/>
    <w:rsid w:val="002B57DF"/>
    <w:rsid w:val="002B625C"/>
    <w:rsid w:val="002B6500"/>
    <w:rsid w:val="002B673B"/>
    <w:rsid w:val="002C0077"/>
    <w:rsid w:val="002C039A"/>
    <w:rsid w:val="002C0E43"/>
    <w:rsid w:val="002C103D"/>
    <w:rsid w:val="002C122B"/>
    <w:rsid w:val="002C1272"/>
    <w:rsid w:val="002C1B5E"/>
    <w:rsid w:val="002C22E4"/>
    <w:rsid w:val="002C29D4"/>
    <w:rsid w:val="002C32BE"/>
    <w:rsid w:val="002C3464"/>
    <w:rsid w:val="002C3644"/>
    <w:rsid w:val="002C367A"/>
    <w:rsid w:val="002C3C3A"/>
    <w:rsid w:val="002C3F55"/>
    <w:rsid w:val="002C3FA3"/>
    <w:rsid w:val="002C4083"/>
    <w:rsid w:val="002C591C"/>
    <w:rsid w:val="002C5CE9"/>
    <w:rsid w:val="002C6264"/>
    <w:rsid w:val="002C650F"/>
    <w:rsid w:val="002C6A76"/>
    <w:rsid w:val="002C6C43"/>
    <w:rsid w:val="002C6C7E"/>
    <w:rsid w:val="002C6E22"/>
    <w:rsid w:val="002C70F8"/>
    <w:rsid w:val="002C74C3"/>
    <w:rsid w:val="002C7BFE"/>
    <w:rsid w:val="002C7E43"/>
    <w:rsid w:val="002D04A7"/>
    <w:rsid w:val="002D0619"/>
    <w:rsid w:val="002D0630"/>
    <w:rsid w:val="002D08E4"/>
    <w:rsid w:val="002D0CAD"/>
    <w:rsid w:val="002D0D72"/>
    <w:rsid w:val="002D181E"/>
    <w:rsid w:val="002D1A3F"/>
    <w:rsid w:val="002D1E5E"/>
    <w:rsid w:val="002D2406"/>
    <w:rsid w:val="002D2443"/>
    <w:rsid w:val="002D285B"/>
    <w:rsid w:val="002D34D1"/>
    <w:rsid w:val="002D38C2"/>
    <w:rsid w:val="002D3E0D"/>
    <w:rsid w:val="002D427F"/>
    <w:rsid w:val="002D429A"/>
    <w:rsid w:val="002D4660"/>
    <w:rsid w:val="002D4676"/>
    <w:rsid w:val="002D488C"/>
    <w:rsid w:val="002D4A49"/>
    <w:rsid w:val="002D4A6A"/>
    <w:rsid w:val="002D4BF1"/>
    <w:rsid w:val="002D4C87"/>
    <w:rsid w:val="002D4E3C"/>
    <w:rsid w:val="002D5136"/>
    <w:rsid w:val="002D5529"/>
    <w:rsid w:val="002D5866"/>
    <w:rsid w:val="002D58FF"/>
    <w:rsid w:val="002D6CB0"/>
    <w:rsid w:val="002D7395"/>
    <w:rsid w:val="002D76F0"/>
    <w:rsid w:val="002D7D37"/>
    <w:rsid w:val="002E01D9"/>
    <w:rsid w:val="002E023E"/>
    <w:rsid w:val="002E04D0"/>
    <w:rsid w:val="002E06D4"/>
    <w:rsid w:val="002E0CBC"/>
    <w:rsid w:val="002E0D7E"/>
    <w:rsid w:val="002E1007"/>
    <w:rsid w:val="002E10DD"/>
    <w:rsid w:val="002E1474"/>
    <w:rsid w:val="002E15E7"/>
    <w:rsid w:val="002E1859"/>
    <w:rsid w:val="002E1B0B"/>
    <w:rsid w:val="002E3DA1"/>
    <w:rsid w:val="002E485B"/>
    <w:rsid w:val="002E4A78"/>
    <w:rsid w:val="002E4F52"/>
    <w:rsid w:val="002E53DA"/>
    <w:rsid w:val="002E53DB"/>
    <w:rsid w:val="002E5B10"/>
    <w:rsid w:val="002E6076"/>
    <w:rsid w:val="002E60CF"/>
    <w:rsid w:val="002E64D3"/>
    <w:rsid w:val="002F0189"/>
    <w:rsid w:val="002F07C3"/>
    <w:rsid w:val="002F11A7"/>
    <w:rsid w:val="002F1D8D"/>
    <w:rsid w:val="002F22C1"/>
    <w:rsid w:val="002F2428"/>
    <w:rsid w:val="002F2A87"/>
    <w:rsid w:val="002F2AD5"/>
    <w:rsid w:val="002F3962"/>
    <w:rsid w:val="002F3DF5"/>
    <w:rsid w:val="002F3FC0"/>
    <w:rsid w:val="002F3FF0"/>
    <w:rsid w:val="002F412F"/>
    <w:rsid w:val="002F4593"/>
    <w:rsid w:val="002F4A94"/>
    <w:rsid w:val="002F4C4F"/>
    <w:rsid w:val="002F4D3D"/>
    <w:rsid w:val="002F4D4D"/>
    <w:rsid w:val="002F574B"/>
    <w:rsid w:val="002F5888"/>
    <w:rsid w:val="002F5CD6"/>
    <w:rsid w:val="002F61D4"/>
    <w:rsid w:val="002F645F"/>
    <w:rsid w:val="002F64C8"/>
    <w:rsid w:val="002F6B33"/>
    <w:rsid w:val="002F7099"/>
    <w:rsid w:val="002F7491"/>
    <w:rsid w:val="002F76C1"/>
    <w:rsid w:val="002F7E69"/>
    <w:rsid w:val="00300560"/>
    <w:rsid w:val="00300B1B"/>
    <w:rsid w:val="00300C16"/>
    <w:rsid w:val="00300E3F"/>
    <w:rsid w:val="00301398"/>
    <w:rsid w:val="003013AD"/>
    <w:rsid w:val="00301F57"/>
    <w:rsid w:val="0030250D"/>
    <w:rsid w:val="00302F56"/>
    <w:rsid w:val="00303276"/>
    <w:rsid w:val="00303D59"/>
    <w:rsid w:val="00304027"/>
    <w:rsid w:val="00304138"/>
    <w:rsid w:val="0030437F"/>
    <w:rsid w:val="00304407"/>
    <w:rsid w:val="00304875"/>
    <w:rsid w:val="00304AE8"/>
    <w:rsid w:val="00304F8C"/>
    <w:rsid w:val="0030505F"/>
    <w:rsid w:val="00305498"/>
    <w:rsid w:val="00305EA5"/>
    <w:rsid w:val="00306225"/>
    <w:rsid w:val="0030665F"/>
    <w:rsid w:val="00307A00"/>
    <w:rsid w:val="00307BD6"/>
    <w:rsid w:val="00307DC0"/>
    <w:rsid w:val="0031128A"/>
    <w:rsid w:val="003112B8"/>
    <w:rsid w:val="00311DD9"/>
    <w:rsid w:val="003125F8"/>
    <w:rsid w:val="00312781"/>
    <w:rsid w:val="00313072"/>
    <w:rsid w:val="0031393C"/>
    <w:rsid w:val="00313B5C"/>
    <w:rsid w:val="00314684"/>
    <w:rsid w:val="0031562C"/>
    <w:rsid w:val="003156F5"/>
    <w:rsid w:val="00315997"/>
    <w:rsid w:val="00315A04"/>
    <w:rsid w:val="00315AEB"/>
    <w:rsid w:val="00315E7E"/>
    <w:rsid w:val="00316011"/>
    <w:rsid w:val="00316C4C"/>
    <w:rsid w:val="00316D5D"/>
    <w:rsid w:val="003172FA"/>
    <w:rsid w:val="00317422"/>
    <w:rsid w:val="003178D1"/>
    <w:rsid w:val="00317B23"/>
    <w:rsid w:val="00317B50"/>
    <w:rsid w:val="0032038B"/>
    <w:rsid w:val="003203B3"/>
    <w:rsid w:val="003203EE"/>
    <w:rsid w:val="003204A3"/>
    <w:rsid w:val="00320C35"/>
    <w:rsid w:val="00320CE1"/>
    <w:rsid w:val="0032100E"/>
    <w:rsid w:val="003217D5"/>
    <w:rsid w:val="00321826"/>
    <w:rsid w:val="003219E6"/>
    <w:rsid w:val="00321BE0"/>
    <w:rsid w:val="0032293F"/>
    <w:rsid w:val="00322C30"/>
    <w:rsid w:val="00323704"/>
    <w:rsid w:val="0032376F"/>
    <w:rsid w:val="0032396C"/>
    <w:rsid w:val="00323FF7"/>
    <w:rsid w:val="00324746"/>
    <w:rsid w:val="003249DC"/>
    <w:rsid w:val="003259BC"/>
    <w:rsid w:val="00325B77"/>
    <w:rsid w:val="003262D7"/>
    <w:rsid w:val="003276C9"/>
    <w:rsid w:val="00327A50"/>
    <w:rsid w:val="003300A2"/>
    <w:rsid w:val="00330139"/>
    <w:rsid w:val="00330DA0"/>
    <w:rsid w:val="00331CDA"/>
    <w:rsid w:val="00333264"/>
    <w:rsid w:val="0033366B"/>
    <w:rsid w:val="003336E9"/>
    <w:rsid w:val="00333848"/>
    <w:rsid w:val="00333C6E"/>
    <w:rsid w:val="00333FBA"/>
    <w:rsid w:val="00334462"/>
    <w:rsid w:val="00334FB8"/>
    <w:rsid w:val="003353B3"/>
    <w:rsid w:val="003359FE"/>
    <w:rsid w:val="00335C77"/>
    <w:rsid w:val="00335E4B"/>
    <w:rsid w:val="003361CB"/>
    <w:rsid w:val="0033656B"/>
    <w:rsid w:val="0033660D"/>
    <w:rsid w:val="003370C7"/>
    <w:rsid w:val="00337201"/>
    <w:rsid w:val="00337510"/>
    <w:rsid w:val="00337683"/>
    <w:rsid w:val="00337D71"/>
    <w:rsid w:val="00340880"/>
    <w:rsid w:val="00340A76"/>
    <w:rsid w:val="00340B0A"/>
    <w:rsid w:val="00341053"/>
    <w:rsid w:val="00341324"/>
    <w:rsid w:val="0034184E"/>
    <w:rsid w:val="0034214F"/>
    <w:rsid w:val="00342370"/>
    <w:rsid w:val="003428CF"/>
    <w:rsid w:val="0034292B"/>
    <w:rsid w:val="00342E17"/>
    <w:rsid w:val="0034306C"/>
    <w:rsid w:val="00343568"/>
    <w:rsid w:val="00343E7C"/>
    <w:rsid w:val="00343E80"/>
    <w:rsid w:val="00343F3B"/>
    <w:rsid w:val="00343FE3"/>
    <w:rsid w:val="003462B3"/>
    <w:rsid w:val="003462FB"/>
    <w:rsid w:val="00346421"/>
    <w:rsid w:val="003468B7"/>
    <w:rsid w:val="00346ED1"/>
    <w:rsid w:val="00347060"/>
    <w:rsid w:val="00347462"/>
    <w:rsid w:val="00347465"/>
    <w:rsid w:val="00347720"/>
    <w:rsid w:val="00350D27"/>
    <w:rsid w:val="00350F30"/>
    <w:rsid w:val="0035154C"/>
    <w:rsid w:val="003515AC"/>
    <w:rsid w:val="003517AB"/>
    <w:rsid w:val="00351BB2"/>
    <w:rsid w:val="00352A92"/>
    <w:rsid w:val="00352EE6"/>
    <w:rsid w:val="00352F56"/>
    <w:rsid w:val="00353313"/>
    <w:rsid w:val="003534F6"/>
    <w:rsid w:val="003539C6"/>
    <w:rsid w:val="00353D1F"/>
    <w:rsid w:val="00353F8A"/>
    <w:rsid w:val="003547D1"/>
    <w:rsid w:val="00354ABA"/>
    <w:rsid w:val="00354ACB"/>
    <w:rsid w:val="00354BF7"/>
    <w:rsid w:val="003551DE"/>
    <w:rsid w:val="00355432"/>
    <w:rsid w:val="00355A1F"/>
    <w:rsid w:val="00355B20"/>
    <w:rsid w:val="00356442"/>
    <w:rsid w:val="003564BB"/>
    <w:rsid w:val="00356544"/>
    <w:rsid w:val="00356F92"/>
    <w:rsid w:val="003601D4"/>
    <w:rsid w:val="003604A5"/>
    <w:rsid w:val="003606B6"/>
    <w:rsid w:val="00360F0E"/>
    <w:rsid w:val="00360F6E"/>
    <w:rsid w:val="003610E4"/>
    <w:rsid w:val="00361397"/>
    <w:rsid w:val="00361824"/>
    <w:rsid w:val="00361D85"/>
    <w:rsid w:val="00362A7E"/>
    <w:rsid w:val="003631B6"/>
    <w:rsid w:val="00363328"/>
    <w:rsid w:val="00363905"/>
    <w:rsid w:val="00363934"/>
    <w:rsid w:val="00364AF1"/>
    <w:rsid w:val="003650AE"/>
    <w:rsid w:val="003657AF"/>
    <w:rsid w:val="00365B99"/>
    <w:rsid w:val="00365CA1"/>
    <w:rsid w:val="00366240"/>
    <w:rsid w:val="003662F0"/>
    <w:rsid w:val="003667BF"/>
    <w:rsid w:val="003669CC"/>
    <w:rsid w:val="00367547"/>
    <w:rsid w:val="003675FD"/>
    <w:rsid w:val="00367E24"/>
    <w:rsid w:val="0037075F"/>
    <w:rsid w:val="00371940"/>
    <w:rsid w:val="00371E74"/>
    <w:rsid w:val="00371F9A"/>
    <w:rsid w:val="0037255B"/>
    <w:rsid w:val="0037274F"/>
    <w:rsid w:val="003727F4"/>
    <w:rsid w:val="00372ED2"/>
    <w:rsid w:val="00372FAB"/>
    <w:rsid w:val="0037339D"/>
    <w:rsid w:val="003734EF"/>
    <w:rsid w:val="00373D09"/>
    <w:rsid w:val="00373F18"/>
    <w:rsid w:val="00373FA0"/>
    <w:rsid w:val="00374BDD"/>
    <w:rsid w:val="0037550E"/>
    <w:rsid w:val="00376A3C"/>
    <w:rsid w:val="00376C8B"/>
    <w:rsid w:val="00376CAE"/>
    <w:rsid w:val="00376E13"/>
    <w:rsid w:val="00376F32"/>
    <w:rsid w:val="00377204"/>
    <w:rsid w:val="003773CC"/>
    <w:rsid w:val="00377601"/>
    <w:rsid w:val="00377BF6"/>
    <w:rsid w:val="00377C0B"/>
    <w:rsid w:val="00377E6A"/>
    <w:rsid w:val="00377F5C"/>
    <w:rsid w:val="00380511"/>
    <w:rsid w:val="003807A5"/>
    <w:rsid w:val="00380FDE"/>
    <w:rsid w:val="003810B1"/>
    <w:rsid w:val="003810C2"/>
    <w:rsid w:val="00381166"/>
    <w:rsid w:val="0038167E"/>
    <w:rsid w:val="00382739"/>
    <w:rsid w:val="00382B50"/>
    <w:rsid w:val="00382B5F"/>
    <w:rsid w:val="00383B4C"/>
    <w:rsid w:val="00384685"/>
    <w:rsid w:val="003846F0"/>
    <w:rsid w:val="00385666"/>
    <w:rsid w:val="003857EB"/>
    <w:rsid w:val="00385A6B"/>
    <w:rsid w:val="00385ED5"/>
    <w:rsid w:val="00385F02"/>
    <w:rsid w:val="003869F6"/>
    <w:rsid w:val="00386A49"/>
    <w:rsid w:val="00386A70"/>
    <w:rsid w:val="00386BA3"/>
    <w:rsid w:val="00386CF3"/>
    <w:rsid w:val="00386DAF"/>
    <w:rsid w:val="0038740E"/>
    <w:rsid w:val="0038747D"/>
    <w:rsid w:val="0038748B"/>
    <w:rsid w:val="00387F82"/>
    <w:rsid w:val="003900CC"/>
    <w:rsid w:val="003904DD"/>
    <w:rsid w:val="00390C99"/>
    <w:rsid w:val="00391379"/>
    <w:rsid w:val="00391930"/>
    <w:rsid w:val="003920AE"/>
    <w:rsid w:val="0039217A"/>
    <w:rsid w:val="00392283"/>
    <w:rsid w:val="003922AB"/>
    <w:rsid w:val="00392650"/>
    <w:rsid w:val="00392B0D"/>
    <w:rsid w:val="00393053"/>
    <w:rsid w:val="003934DE"/>
    <w:rsid w:val="00393580"/>
    <w:rsid w:val="00393A97"/>
    <w:rsid w:val="00394107"/>
    <w:rsid w:val="003945D2"/>
    <w:rsid w:val="003949B1"/>
    <w:rsid w:val="00395083"/>
    <w:rsid w:val="0039534F"/>
    <w:rsid w:val="0039554C"/>
    <w:rsid w:val="00395818"/>
    <w:rsid w:val="00395C02"/>
    <w:rsid w:val="0039628D"/>
    <w:rsid w:val="00396C3E"/>
    <w:rsid w:val="003A0053"/>
    <w:rsid w:val="003A023D"/>
    <w:rsid w:val="003A0377"/>
    <w:rsid w:val="003A056D"/>
    <w:rsid w:val="003A0947"/>
    <w:rsid w:val="003A099C"/>
    <w:rsid w:val="003A0A81"/>
    <w:rsid w:val="003A11A1"/>
    <w:rsid w:val="003A1778"/>
    <w:rsid w:val="003A17B6"/>
    <w:rsid w:val="003A1800"/>
    <w:rsid w:val="003A1ABD"/>
    <w:rsid w:val="003A1C05"/>
    <w:rsid w:val="003A1C45"/>
    <w:rsid w:val="003A1CC1"/>
    <w:rsid w:val="003A1D02"/>
    <w:rsid w:val="003A2362"/>
    <w:rsid w:val="003A241C"/>
    <w:rsid w:val="003A279F"/>
    <w:rsid w:val="003A290D"/>
    <w:rsid w:val="003A2C2D"/>
    <w:rsid w:val="003A2DF1"/>
    <w:rsid w:val="003A2F3A"/>
    <w:rsid w:val="003A305D"/>
    <w:rsid w:val="003A32CC"/>
    <w:rsid w:val="003A3888"/>
    <w:rsid w:val="003A3AB8"/>
    <w:rsid w:val="003A3C42"/>
    <w:rsid w:val="003A4057"/>
    <w:rsid w:val="003A432F"/>
    <w:rsid w:val="003A460D"/>
    <w:rsid w:val="003A4A74"/>
    <w:rsid w:val="003A4BB0"/>
    <w:rsid w:val="003A51B5"/>
    <w:rsid w:val="003A5261"/>
    <w:rsid w:val="003A5478"/>
    <w:rsid w:val="003A6B33"/>
    <w:rsid w:val="003A7900"/>
    <w:rsid w:val="003A7AFF"/>
    <w:rsid w:val="003B0CB2"/>
    <w:rsid w:val="003B0EF3"/>
    <w:rsid w:val="003B1541"/>
    <w:rsid w:val="003B165B"/>
    <w:rsid w:val="003B169F"/>
    <w:rsid w:val="003B170B"/>
    <w:rsid w:val="003B173A"/>
    <w:rsid w:val="003B1763"/>
    <w:rsid w:val="003B1B6B"/>
    <w:rsid w:val="003B1C21"/>
    <w:rsid w:val="003B224D"/>
    <w:rsid w:val="003B228A"/>
    <w:rsid w:val="003B2303"/>
    <w:rsid w:val="003B23E4"/>
    <w:rsid w:val="003B2685"/>
    <w:rsid w:val="003B26EA"/>
    <w:rsid w:val="003B2A8C"/>
    <w:rsid w:val="003B2DC8"/>
    <w:rsid w:val="003B3077"/>
    <w:rsid w:val="003B3339"/>
    <w:rsid w:val="003B3447"/>
    <w:rsid w:val="003B36B6"/>
    <w:rsid w:val="003B4559"/>
    <w:rsid w:val="003B480D"/>
    <w:rsid w:val="003B4C0E"/>
    <w:rsid w:val="003B56A2"/>
    <w:rsid w:val="003B617E"/>
    <w:rsid w:val="003B6589"/>
    <w:rsid w:val="003B75F3"/>
    <w:rsid w:val="003B7602"/>
    <w:rsid w:val="003B7BA1"/>
    <w:rsid w:val="003C06AB"/>
    <w:rsid w:val="003C0842"/>
    <w:rsid w:val="003C0E8A"/>
    <w:rsid w:val="003C1696"/>
    <w:rsid w:val="003C188A"/>
    <w:rsid w:val="003C1C5A"/>
    <w:rsid w:val="003C26E5"/>
    <w:rsid w:val="003C2A71"/>
    <w:rsid w:val="003C38E9"/>
    <w:rsid w:val="003C3AFD"/>
    <w:rsid w:val="003C48E6"/>
    <w:rsid w:val="003C49BE"/>
    <w:rsid w:val="003C4B06"/>
    <w:rsid w:val="003C502B"/>
    <w:rsid w:val="003C58E3"/>
    <w:rsid w:val="003C59F5"/>
    <w:rsid w:val="003C6292"/>
    <w:rsid w:val="003C6732"/>
    <w:rsid w:val="003C687F"/>
    <w:rsid w:val="003C68E1"/>
    <w:rsid w:val="003C6BF1"/>
    <w:rsid w:val="003C7C3E"/>
    <w:rsid w:val="003C7E7A"/>
    <w:rsid w:val="003D0698"/>
    <w:rsid w:val="003D0F8D"/>
    <w:rsid w:val="003D152B"/>
    <w:rsid w:val="003D1606"/>
    <w:rsid w:val="003D168C"/>
    <w:rsid w:val="003D1764"/>
    <w:rsid w:val="003D1DF9"/>
    <w:rsid w:val="003D1E6C"/>
    <w:rsid w:val="003D25EE"/>
    <w:rsid w:val="003D26B2"/>
    <w:rsid w:val="003D2965"/>
    <w:rsid w:val="003D2F37"/>
    <w:rsid w:val="003D2FBB"/>
    <w:rsid w:val="003D3535"/>
    <w:rsid w:val="003D364B"/>
    <w:rsid w:val="003D38EE"/>
    <w:rsid w:val="003D3A71"/>
    <w:rsid w:val="003D4431"/>
    <w:rsid w:val="003D4611"/>
    <w:rsid w:val="003D463A"/>
    <w:rsid w:val="003D4A32"/>
    <w:rsid w:val="003D4A66"/>
    <w:rsid w:val="003D4C0D"/>
    <w:rsid w:val="003D4F35"/>
    <w:rsid w:val="003D4F82"/>
    <w:rsid w:val="003D5271"/>
    <w:rsid w:val="003D538B"/>
    <w:rsid w:val="003D5728"/>
    <w:rsid w:val="003D5CC8"/>
    <w:rsid w:val="003D5DD5"/>
    <w:rsid w:val="003D5EF3"/>
    <w:rsid w:val="003D607D"/>
    <w:rsid w:val="003D775F"/>
    <w:rsid w:val="003D77A0"/>
    <w:rsid w:val="003D79DE"/>
    <w:rsid w:val="003E0B32"/>
    <w:rsid w:val="003E0D4D"/>
    <w:rsid w:val="003E10D7"/>
    <w:rsid w:val="003E1941"/>
    <w:rsid w:val="003E2B73"/>
    <w:rsid w:val="003E3D1A"/>
    <w:rsid w:val="003E3D22"/>
    <w:rsid w:val="003E4832"/>
    <w:rsid w:val="003E4856"/>
    <w:rsid w:val="003E4A12"/>
    <w:rsid w:val="003E4FBE"/>
    <w:rsid w:val="003E53D4"/>
    <w:rsid w:val="003E5E18"/>
    <w:rsid w:val="003E6B58"/>
    <w:rsid w:val="003E6C81"/>
    <w:rsid w:val="003E6E12"/>
    <w:rsid w:val="003E7A60"/>
    <w:rsid w:val="003E7DA3"/>
    <w:rsid w:val="003F0486"/>
    <w:rsid w:val="003F105D"/>
    <w:rsid w:val="003F1231"/>
    <w:rsid w:val="003F28AB"/>
    <w:rsid w:val="003F291E"/>
    <w:rsid w:val="003F3013"/>
    <w:rsid w:val="003F3202"/>
    <w:rsid w:val="003F3683"/>
    <w:rsid w:val="003F3958"/>
    <w:rsid w:val="003F4251"/>
    <w:rsid w:val="003F42A8"/>
    <w:rsid w:val="003F4381"/>
    <w:rsid w:val="003F452E"/>
    <w:rsid w:val="003F4FA9"/>
    <w:rsid w:val="003F53E2"/>
    <w:rsid w:val="003F54C3"/>
    <w:rsid w:val="003F5A0A"/>
    <w:rsid w:val="003F71FA"/>
    <w:rsid w:val="00400323"/>
    <w:rsid w:val="004006E8"/>
    <w:rsid w:val="0040104C"/>
    <w:rsid w:val="004014E2"/>
    <w:rsid w:val="00402328"/>
    <w:rsid w:val="00402472"/>
    <w:rsid w:val="00402555"/>
    <w:rsid w:val="004027BE"/>
    <w:rsid w:val="00402939"/>
    <w:rsid w:val="004029EA"/>
    <w:rsid w:val="00403F8F"/>
    <w:rsid w:val="004043DF"/>
    <w:rsid w:val="00404C35"/>
    <w:rsid w:val="00404C41"/>
    <w:rsid w:val="004055CA"/>
    <w:rsid w:val="00405F69"/>
    <w:rsid w:val="004060CE"/>
    <w:rsid w:val="00407379"/>
    <w:rsid w:val="00407522"/>
    <w:rsid w:val="004077FB"/>
    <w:rsid w:val="0041022A"/>
    <w:rsid w:val="0041039C"/>
    <w:rsid w:val="0041078E"/>
    <w:rsid w:val="00410AE1"/>
    <w:rsid w:val="004111AE"/>
    <w:rsid w:val="00411274"/>
    <w:rsid w:val="00411EE1"/>
    <w:rsid w:val="00412162"/>
    <w:rsid w:val="0041219D"/>
    <w:rsid w:val="0041248C"/>
    <w:rsid w:val="00412B4A"/>
    <w:rsid w:val="00412DD5"/>
    <w:rsid w:val="004131D1"/>
    <w:rsid w:val="00413293"/>
    <w:rsid w:val="004137BD"/>
    <w:rsid w:val="00413BAF"/>
    <w:rsid w:val="00413F1D"/>
    <w:rsid w:val="00414F7E"/>
    <w:rsid w:val="004158E3"/>
    <w:rsid w:val="00415ADB"/>
    <w:rsid w:val="00415B02"/>
    <w:rsid w:val="00415B99"/>
    <w:rsid w:val="00415F1C"/>
    <w:rsid w:val="0041689E"/>
    <w:rsid w:val="00417249"/>
    <w:rsid w:val="004173A1"/>
    <w:rsid w:val="00417A25"/>
    <w:rsid w:val="00417AAD"/>
    <w:rsid w:val="00417E4A"/>
    <w:rsid w:val="00417EDE"/>
    <w:rsid w:val="00420895"/>
    <w:rsid w:val="00420EFE"/>
    <w:rsid w:val="00421078"/>
    <w:rsid w:val="0042156B"/>
    <w:rsid w:val="00421BA6"/>
    <w:rsid w:val="00421CB0"/>
    <w:rsid w:val="00421E0D"/>
    <w:rsid w:val="00421EB1"/>
    <w:rsid w:val="00421F32"/>
    <w:rsid w:val="0042239B"/>
    <w:rsid w:val="0042298A"/>
    <w:rsid w:val="00422B0F"/>
    <w:rsid w:val="00422C6E"/>
    <w:rsid w:val="00422D2A"/>
    <w:rsid w:val="00422F75"/>
    <w:rsid w:val="004237AD"/>
    <w:rsid w:val="0042381A"/>
    <w:rsid w:val="004241B4"/>
    <w:rsid w:val="0042471A"/>
    <w:rsid w:val="00424AC2"/>
    <w:rsid w:val="00424B05"/>
    <w:rsid w:val="00425078"/>
    <w:rsid w:val="0042517D"/>
    <w:rsid w:val="00425977"/>
    <w:rsid w:val="00425B76"/>
    <w:rsid w:val="00425BBE"/>
    <w:rsid w:val="00426273"/>
    <w:rsid w:val="004266F0"/>
    <w:rsid w:val="0042674B"/>
    <w:rsid w:val="00426BEC"/>
    <w:rsid w:val="00426D7D"/>
    <w:rsid w:val="00427054"/>
    <w:rsid w:val="00427801"/>
    <w:rsid w:val="00427832"/>
    <w:rsid w:val="00427898"/>
    <w:rsid w:val="00427AEE"/>
    <w:rsid w:val="00427D88"/>
    <w:rsid w:val="00427FF0"/>
    <w:rsid w:val="00430183"/>
    <w:rsid w:val="004301D6"/>
    <w:rsid w:val="00430300"/>
    <w:rsid w:val="004305F7"/>
    <w:rsid w:val="00430828"/>
    <w:rsid w:val="00430D2F"/>
    <w:rsid w:val="00430D50"/>
    <w:rsid w:val="004312B4"/>
    <w:rsid w:val="0043174D"/>
    <w:rsid w:val="00432178"/>
    <w:rsid w:val="00433473"/>
    <w:rsid w:val="004337BA"/>
    <w:rsid w:val="0043420A"/>
    <w:rsid w:val="004342CC"/>
    <w:rsid w:val="0043476F"/>
    <w:rsid w:val="00435210"/>
    <w:rsid w:val="00435220"/>
    <w:rsid w:val="0043580D"/>
    <w:rsid w:val="00435A36"/>
    <w:rsid w:val="00435D6A"/>
    <w:rsid w:val="00435E27"/>
    <w:rsid w:val="0043655D"/>
    <w:rsid w:val="00436FF8"/>
    <w:rsid w:val="00437349"/>
    <w:rsid w:val="004377D6"/>
    <w:rsid w:val="004402AE"/>
    <w:rsid w:val="00440394"/>
    <w:rsid w:val="00440801"/>
    <w:rsid w:val="00440BD7"/>
    <w:rsid w:val="00440F87"/>
    <w:rsid w:val="00441032"/>
    <w:rsid w:val="004413CD"/>
    <w:rsid w:val="00441696"/>
    <w:rsid w:val="0044191C"/>
    <w:rsid w:val="00441B05"/>
    <w:rsid w:val="00441FA1"/>
    <w:rsid w:val="0044215B"/>
    <w:rsid w:val="0044242E"/>
    <w:rsid w:val="00442AA5"/>
    <w:rsid w:val="0044304C"/>
    <w:rsid w:val="0044315B"/>
    <w:rsid w:val="0044345B"/>
    <w:rsid w:val="0044347E"/>
    <w:rsid w:val="00443A4A"/>
    <w:rsid w:val="004441C0"/>
    <w:rsid w:val="00444704"/>
    <w:rsid w:val="0044474F"/>
    <w:rsid w:val="00444DCA"/>
    <w:rsid w:val="00445CF6"/>
    <w:rsid w:val="00446365"/>
    <w:rsid w:val="00446809"/>
    <w:rsid w:val="00446996"/>
    <w:rsid w:val="004469B8"/>
    <w:rsid w:val="00446F0B"/>
    <w:rsid w:val="004470CE"/>
    <w:rsid w:val="00447196"/>
    <w:rsid w:val="00447B78"/>
    <w:rsid w:val="0044B842"/>
    <w:rsid w:val="00450031"/>
    <w:rsid w:val="00450328"/>
    <w:rsid w:val="00450621"/>
    <w:rsid w:val="00451225"/>
    <w:rsid w:val="0045143B"/>
    <w:rsid w:val="004517D4"/>
    <w:rsid w:val="00451BFF"/>
    <w:rsid w:val="00451E35"/>
    <w:rsid w:val="00452024"/>
    <w:rsid w:val="0045296A"/>
    <w:rsid w:val="00452D55"/>
    <w:rsid w:val="00452FC5"/>
    <w:rsid w:val="00453278"/>
    <w:rsid w:val="00453AE7"/>
    <w:rsid w:val="00453D2B"/>
    <w:rsid w:val="00453F4C"/>
    <w:rsid w:val="004540D4"/>
    <w:rsid w:val="00455131"/>
    <w:rsid w:val="0045565D"/>
    <w:rsid w:val="00455EA5"/>
    <w:rsid w:val="00456920"/>
    <w:rsid w:val="00457338"/>
    <w:rsid w:val="00457FF8"/>
    <w:rsid w:val="00460079"/>
    <w:rsid w:val="0046114B"/>
    <w:rsid w:val="00461263"/>
    <w:rsid w:val="00461508"/>
    <w:rsid w:val="004619F9"/>
    <w:rsid w:val="00461EB8"/>
    <w:rsid w:val="00462053"/>
    <w:rsid w:val="0046221B"/>
    <w:rsid w:val="004623F6"/>
    <w:rsid w:val="004625F6"/>
    <w:rsid w:val="00462894"/>
    <w:rsid w:val="00462A5A"/>
    <w:rsid w:val="00462EAD"/>
    <w:rsid w:val="0046349E"/>
    <w:rsid w:val="00463648"/>
    <w:rsid w:val="00463D72"/>
    <w:rsid w:val="00463D90"/>
    <w:rsid w:val="00464147"/>
    <w:rsid w:val="0046437E"/>
    <w:rsid w:val="004645C3"/>
    <w:rsid w:val="00464BAD"/>
    <w:rsid w:val="00465326"/>
    <w:rsid w:val="00465445"/>
    <w:rsid w:val="00465462"/>
    <w:rsid w:val="004656E8"/>
    <w:rsid w:val="00465BA6"/>
    <w:rsid w:val="00465C55"/>
    <w:rsid w:val="00466479"/>
    <w:rsid w:val="00466D27"/>
    <w:rsid w:val="00466FC3"/>
    <w:rsid w:val="00467899"/>
    <w:rsid w:val="00467C38"/>
    <w:rsid w:val="004701C6"/>
    <w:rsid w:val="004702A9"/>
    <w:rsid w:val="004702DD"/>
    <w:rsid w:val="004702E8"/>
    <w:rsid w:val="00470687"/>
    <w:rsid w:val="004707D6"/>
    <w:rsid w:val="00470AFB"/>
    <w:rsid w:val="00470DB5"/>
    <w:rsid w:val="00470F15"/>
    <w:rsid w:val="00471301"/>
    <w:rsid w:val="00471F04"/>
    <w:rsid w:val="00472198"/>
    <w:rsid w:val="00472499"/>
    <w:rsid w:val="00472D3F"/>
    <w:rsid w:val="0047385F"/>
    <w:rsid w:val="00473C11"/>
    <w:rsid w:val="00473CAD"/>
    <w:rsid w:val="0047466E"/>
    <w:rsid w:val="00474919"/>
    <w:rsid w:val="00474C71"/>
    <w:rsid w:val="00474F5A"/>
    <w:rsid w:val="004760ED"/>
    <w:rsid w:val="0047612D"/>
    <w:rsid w:val="0047657D"/>
    <w:rsid w:val="00476B4B"/>
    <w:rsid w:val="00477BB1"/>
    <w:rsid w:val="00477FFD"/>
    <w:rsid w:val="0048041B"/>
    <w:rsid w:val="004804D5"/>
    <w:rsid w:val="00480598"/>
    <w:rsid w:val="004805C3"/>
    <w:rsid w:val="004809B1"/>
    <w:rsid w:val="00480C13"/>
    <w:rsid w:val="0048121A"/>
    <w:rsid w:val="00481E8D"/>
    <w:rsid w:val="004820B8"/>
    <w:rsid w:val="0048239F"/>
    <w:rsid w:val="00482614"/>
    <w:rsid w:val="004832EE"/>
    <w:rsid w:val="004839D4"/>
    <w:rsid w:val="00484577"/>
    <w:rsid w:val="00485B47"/>
    <w:rsid w:val="00485E76"/>
    <w:rsid w:val="004861DA"/>
    <w:rsid w:val="004864DB"/>
    <w:rsid w:val="00486550"/>
    <w:rsid w:val="00486AFC"/>
    <w:rsid w:val="004877DB"/>
    <w:rsid w:val="004877EA"/>
    <w:rsid w:val="0049039F"/>
    <w:rsid w:val="004906FF"/>
    <w:rsid w:val="0049095B"/>
    <w:rsid w:val="00490EE2"/>
    <w:rsid w:val="00490F9A"/>
    <w:rsid w:val="0049123A"/>
    <w:rsid w:val="0049163C"/>
    <w:rsid w:val="00491B1D"/>
    <w:rsid w:val="00491E5F"/>
    <w:rsid w:val="00491F11"/>
    <w:rsid w:val="004922CC"/>
    <w:rsid w:val="004923A5"/>
    <w:rsid w:val="00492744"/>
    <w:rsid w:val="004927B9"/>
    <w:rsid w:val="00492A5D"/>
    <w:rsid w:val="00493C6A"/>
    <w:rsid w:val="00493F82"/>
    <w:rsid w:val="00494168"/>
    <w:rsid w:val="004949E2"/>
    <w:rsid w:val="004953F3"/>
    <w:rsid w:val="00496109"/>
    <w:rsid w:val="004962E7"/>
    <w:rsid w:val="00496AE7"/>
    <w:rsid w:val="00497631"/>
    <w:rsid w:val="004977C0"/>
    <w:rsid w:val="004979EF"/>
    <w:rsid w:val="00497A7F"/>
    <w:rsid w:val="004A008C"/>
    <w:rsid w:val="004A032C"/>
    <w:rsid w:val="004A08D6"/>
    <w:rsid w:val="004A0C6F"/>
    <w:rsid w:val="004A0DBE"/>
    <w:rsid w:val="004A0E72"/>
    <w:rsid w:val="004A11B0"/>
    <w:rsid w:val="004A121F"/>
    <w:rsid w:val="004A12F0"/>
    <w:rsid w:val="004A1873"/>
    <w:rsid w:val="004A1F67"/>
    <w:rsid w:val="004A2443"/>
    <w:rsid w:val="004A2C58"/>
    <w:rsid w:val="004A3161"/>
    <w:rsid w:val="004A3567"/>
    <w:rsid w:val="004A3F65"/>
    <w:rsid w:val="004A46AB"/>
    <w:rsid w:val="004A4926"/>
    <w:rsid w:val="004A528D"/>
    <w:rsid w:val="004A554B"/>
    <w:rsid w:val="004A5734"/>
    <w:rsid w:val="004A5F3D"/>
    <w:rsid w:val="004A6840"/>
    <w:rsid w:val="004A6BE4"/>
    <w:rsid w:val="004A7084"/>
    <w:rsid w:val="004A7199"/>
    <w:rsid w:val="004A71B6"/>
    <w:rsid w:val="004A79B9"/>
    <w:rsid w:val="004B004D"/>
    <w:rsid w:val="004B03E8"/>
    <w:rsid w:val="004B06B6"/>
    <w:rsid w:val="004B168E"/>
    <w:rsid w:val="004B24FE"/>
    <w:rsid w:val="004B25C2"/>
    <w:rsid w:val="004B2632"/>
    <w:rsid w:val="004B2A04"/>
    <w:rsid w:val="004B2D5F"/>
    <w:rsid w:val="004B2DE8"/>
    <w:rsid w:val="004B34ED"/>
    <w:rsid w:val="004B3B72"/>
    <w:rsid w:val="004B42FE"/>
    <w:rsid w:val="004B448D"/>
    <w:rsid w:val="004B44AE"/>
    <w:rsid w:val="004B46DC"/>
    <w:rsid w:val="004B4B28"/>
    <w:rsid w:val="004B4F09"/>
    <w:rsid w:val="004B591D"/>
    <w:rsid w:val="004B5C5F"/>
    <w:rsid w:val="004B5CF8"/>
    <w:rsid w:val="004B635B"/>
    <w:rsid w:val="004B6675"/>
    <w:rsid w:val="004B6736"/>
    <w:rsid w:val="004B6EFE"/>
    <w:rsid w:val="004B6F35"/>
    <w:rsid w:val="004B7074"/>
    <w:rsid w:val="004B72A0"/>
    <w:rsid w:val="004B7856"/>
    <w:rsid w:val="004C13B8"/>
    <w:rsid w:val="004C1435"/>
    <w:rsid w:val="004C1DE6"/>
    <w:rsid w:val="004C2A9D"/>
    <w:rsid w:val="004C2B86"/>
    <w:rsid w:val="004C3117"/>
    <w:rsid w:val="004C312C"/>
    <w:rsid w:val="004C35A1"/>
    <w:rsid w:val="004C38FA"/>
    <w:rsid w:val="004C41AA"/>
    <w:rsid w:val="004C48B1"/>
    <w:rsid w:val="004C4D7A"/>
    <w:rsid w:val="004C4F5C"/>
    <w:rsid w:val="004C4FD6"/>
    <w:rsid w:val="004C5324"/>
    <w:rsid w:val="004C539D"/>
    <w:rsid w:val="004C5C01"/>
    <w:rsid w:val="004C6146"/>
    <w:rsid w:val="004C6152"/>
    <w:rsid w:val="004C62DF"/>
    <w:rsid w:val="004C69DF"/>
    <w:rsid w:val="004C6ABA"/>
    <w:rsid w:val="004C7800"/>
    <w:rsid w:val="004C7C01"/>
    <w:rsid w:val="004D01D6"/>
    <w:rsid w:val="004D0280"/>
    <w:rsid w:val="004D02AA"/>
    <w:rsid w:val="004D038F"/>
    <w:rsid w:val="004D0530"/>
    <w:rsid w:val="004D08F7"/>
    <w:rsid w:val="004D0A2A"/>
    <w:rsid w:val="004D0BDD"/>
    <w:rsid w:val="004D0D89"/>
    <w:rsid w:val="004D130D"/>
    <w:rsid w:val="004D1518"/>
    <w:rsid w:val="004D172D"/>
    <w:rsid w:val="004D1774"/>
    <w:rsid w:val="004D1D40"/>
    <w:rsid w:val="004D1F83"/>
    <w:rsid w:val="004D2127"/>
    <w:rsid w:val="004D236D"/>
    <w:rsid w:val="004D2521"/>
    <w:rsid w:val="004D2854"/>
    <w:rsid w:val="004D2CC6"/>
    <w:rsid w:val="004D2EA9"/>
    <w:rsid w:val="004D351F"/>
    <w:rsid w:val="004D3787"/>
    <w:rsid w:val="004D3D39"/>
    <w:rsid w:val="004D3D61"/>
    <w:rsid w:val="004D3DD3"/>
    <w:rsid w:val="004D3E6B"/>
    <w:rsid w:val="004D4A4D"/>
    <w:rsid w:val="004D522F"/>
    <w:rsid w:val="004D5400"/>
    <w:rsid w:val="004D5939"/>
    <w:rsid w:val="004D5CF7"/>
    <w:rsid w:val="004D5D1D"/>
    <w:rsid w:val="004D5D81"/>
    <w:rsid w:val="004D6076"/>
    <w:rsid w:val="004D6695"/>
    <w:rsid w:val="004D6B91"/>
    <w:rsid w:val="004E0417"/>
    <w:rsid w:val="004E04EE"/>
    <w:rsid w:val="004E0569"/>
    <w:rsid w:val="004E0BA6"/>
    <w:rsid w:val="004E0E47"/>
    <w:rsid w:val="004E1472"/>
    <w:rsid w:val="004E148E"/>
    <w:rsid w:val="004E1DCE"/>
    <w:rsid w:val="004E21CC"/>
    <w:rsid w:val="004E222A"/>
    <w:rsid w:val="004E24B3"/>
    <w:rsid w:val="004E2705"/>
    <w:rsid w:val="004E28C2"/>
    <w:rsid w:val="004E2B2F"/>
    <w:rsid w:val="004E2E55"/>
    <w:rsid w:val="004E2ED7"/>
    <w:rsid w:val="004E2F1D"/>
    <w:rsid w:val="004E2FED"/>
    <w:rsid w:val="004E3C33"/>
    <w:rsid w:val="004E3DB1"/>
    <w:rsid w:val="004E3DD6"/>
    <w:rsid w:val="004E5C20"/>
    <w:rsid w:val="004E5E89"/>
    <w:rsid w:val="004E6243"/>
    <w:rsid w:val="004E62A1"/>
    <w:rsid w:val="004E6C00"/>
    <w:rsid w:val="004E71EF"/>
    <w:rsid w:val="004E7577"/>
    <w:rsid w:val="004E78A3"/>
    <w:rsid w:val="004F0E74"/>
    <w:rsid w:val="004F1155"/>
    <w:rsid w:val="004F1436"/>
    <w:rsid w:val="004F1FC7"/>
    <w:rsid w:val="004F2365"/>
    <w:rsid w:val="004F3276"/>
    <w:rsid w:val="004F34BF"/>
    <w:rsid w:val="004F35BD"/>
    <w:rsid w:val="004F3888"/>
    <w:rsid w:val="004F3983"/>
    <w:rsid w:val="004F3FC3"/>
    <w:rsid w:val="004F41E2"/>
    <w:rsid w:val="004F43CA"/>
    <w:rsid w:val="004F46A1"/>
    <w:rsid w:val="004F4732"/>
    <w:rsid w:val="004F4C68"/>
    <w:rsid w:val="004F5108"/>
    <w:rsid w:val="004F5449"/>
    <w:rsid w:val="004F5587"/>
    <w:rsid w:val="004F5A31"/>
    <w:rsid w:val="004F684F"/>
    <w:rsid w:val="004F688E"/>
    <w:rsid w:val="004F6A65"/>
    <w:rsid w:val="004F6D88"/>
    <w:rsid w:val="004F74DB"/>
    <w:rsid w:val="004F7A78"/>
    <w:rsid w:val="004F7D95"/>
    <w:rsid w:val="004F7EC6"/>
    <w:rsid w:val="005000D1"/>
    <w:rsid w:val="0050085A"/>
    <w:rsid w:val="00500BF4"/>
    <w:rsid w:val="00501223"/>
    <w:rsid w:val="00501F38"/>
    <w:rsid w:val="00502665"/>
    <w:rsid w:val="0050268F"/>
    <w:rsid w:val="00502CD5"/>
    <w:rsid w:val="005035F4"/>
    <w:rsid w:val="00503660"/>
    <w:rsid w:val="00503868"/>
    <w:rsid w:val="00503EEE"/>
    <w:rsid w:val="005040D0"/>
    <w:rsid w:val="00505B8F"/>
    <w:rsid w:val="00507050"/>
    <w:rsid w:val="005072C7"/>
    <w:rsid w:val="00507349"/>
    <w:rsid w:val="00510231"/>
    <w:rsid w:val="00510343"/>
    <w:rsid w:val="00510789"/>
    <w:rsid w:val="00511126"/>
    <w:rsid w:val="005115FB"/>
    <w:rsid w:val="005130C1"/>
    <w:rsid w:val="0051326C"/>
    <w:rsid w:val="00513BBF"/>
    <w:rsid w:val="00514607"/>
    <w:rsid w:val="00514B10"/>
    <w:rsid w:val="00514FAF"/>
    <w:rsid w:val="0051555F"/>
    <w:rsid w:val="00515587"/>
    <w:rsid w:val="005158FF"/>
    <w:rsid w:val="00515910"/>
    <w:rsid w:val="00515A01"/>
    <w:rsid w:val="00515AF8"/>
    <w:rsid w:val="00515DF5"/>
    <w:rsid w:val="0051609E"/>
    <w:rsid w:val="005160EB"/>
    <w:rsid w:val="00516213"/>
    <w:rsid w:val="00516320"/>
    <w:rsid w:val="005163BB"/>
    <w:rsid w:val="00516B9D"/>
    <w:rsid w:val="00516DA6"/>
    <w:rsid w:val="00517790"/>
    <w:rsid w:val="00517D9D"/>
    <w:rsid w:val="005200D1"/>
    <w:rsid w:val="00520993"/>
    <w:rsid w:val="00520F66"/>
    <w:rsid w:val="00520FF3"/>
    <w:rsid w:val="005211E5"/>
    <w:rsid w:val="005214BD"/>
    <w:rsid w:val="0052175F"/>
    <w:rsid w:val="005224A7"/>
    <w:rsid w:val="00522AB8"/>
    <w:rsid w:val="00522B52"/>
    <w:rsid w:val="00522D7A"/>
    <w:rsid w:val="00522EEE"/>
    <w:rsid w:val="00523187"/>
    <w:rsid w:val="00523AB0"/>
    <w:rsid w:val="00523BE2"/>
    <w:rsid w:val="00523C42"/>
    <w:rsid w:val="005243AA"/>
    <w:rsid w:val="00524446"/>
    <w:rsid w:val="00524A06"/>
    <w:rsid w:val="00524BD9"/>
    <w:rsid w:val="0052597F"/>
    <w:rsid w:val="00525A20"/>
    <w:rsid w:val="005264CF"/>
    <w:rsid w:val="00526BE6"/>
    <w:rsid w:val="005270F6"/>
    <w:rsid w:val="005273DD"/>
    <w:rsid w:val="005277FE"/>
    <w:rsid w:val="00527D4C"/>
    <w:rsid w:val="00527E1B"/>
    <w:rsid w:val="0053083B"/>
    <w:rsid w:val="00530A12"/>
    <w:rsid w:val="00530C12"/>
    <w:rsid w:val="00530DBD"/>
    <w:rsid w:val="00531E53"/>
    <w:rsid w:val="0053247D"/>
    <w:rsid w:val="00532E3F"/>
    <w:rsid w:val="005336F8"/>
    <w:rsid w:val="00533948"/>
    <w:rsid w:val="00533B1D"/>
    <w:rsid w:val="00533C3B"/>
    <w:rsid w:val="00533D87"/>
    <w:rsid w:val="00533EA9"/>
    <w:rsid w:val="00533ED2"/>
    <w:rsid w:val="005342ED"/>
    <w:rsid w:val="005345AC"/>
    <w:rsid w:val="00534F82"/>
    <w:rsid w:val="005351A5"/>
    <w:rsid w:val="0053526C"/>
    <w:rsid w:val="005355EC"/>
    <w:rsid w:val="00535823"/>
    <w:rsid w:val="00535A06"/>
    <w:rsid w:val="00535B74"/>
    <w:rsid w:val="00536018"/>
    <w:rsid w:val="00536036"/>
    <w:rsid w:val="00536590"/>
    <w:rsid w:val="00536954"/>
    <w:rsid w:val="00537512"/>
    <w:rsid w:val="00537786"/>
    <w:rsid w:val="005377AC"/>
    <w:rsid w:val="00537A46"/>
    <w:rsid w:val="00537BB8"/>
    <w:rsid w:val="00540016"/>
    <w:rsid w:val="005410E0"/>
    <w:rsid w:val="0054235F"/>
    <w:rsid w:val="00542EBA"/>
    <w:rsid w:val="0054371B"/>
    <w:rsid w:val="00544434"/>
    <w:rsid w:val="00544970"/>
    <w:rsid w:val="00544BFC"/>
    <w:rsid w:val="005452BA"/>
    <w:rsid w:val="005458F8"/>
    <w:rsid w:val="00545A07"/>
    <w:rsid w:val="00545E69"/>
    <w:rsid w:val="0054685C"/>
    <w:rsid w:val="00547960"/>
    <w:rsid w:val="00547A1F"/>
    <w:rsid w:val="0054B283"/>
    <w:rsid w:val="005501CF"/>
    <w:rsid w:val="005504C5"/>
    <w:rsid w:val="00550D6E"/>
    <w:rsid w:val="005513F1"/>
    <w:rsid w:val="005514E8"/>
    <w:rsid w:val="00551CB4"/>
    <w:rsid w:val="00551D24"/>
    <w:rsid w:val="005525D6"/>
    <w:rsid w:val="00552A3F"/>
    <w:rsid w:val="00553794"/>
    <w:rsid w:val="005537A2"/>
    <w:rsid w:val="0055404B"/>
    <w:rsid w:val="00554A41"/>
    <w:rsid w:val="00554F4C"/>
    <w:rsid w:val="005559F6"/>
    <w:rsid w:val="00555B02"/>
    <w:rsid w:val="00555B24"/>
    <w:rsid w:val="00555B41"/>
    <w:rsid w:val="005567DF"/>
    <w:rsid w:val="005568C7"/>
    <w:rsid w:val="00556AD0"/>
    <w:rsid w:val="00556EF5"/>
    <w:rsid w:val="00557117"/>
    <w:rsid w:val="0055713A"/>
    <w:rsid w:val="005574F7"/>
    <w:rsid w:val="0055757F"/>
    <w:rsid w:val="0055774B"/>
    <w:rsid w:val="0055777E"/>
    <w:rsid w:val="0055780D"/>
    <w:rsid w:val="0056012B"/>
    <w:rsid w:val="00560684"/>
    <w:rsid w:val="005608DC"/>
    <w:rsid w:val="00561035"/>
    <w:rsid w:val="0056183D"/>
    <w:rsid w:val="00561A51"/>
    <w:rsid w:val="00561C50"/>
    <w:rsid w:val="00561CC0"/>
    <w:rsid w:val="00561FC2"/>
    <w:rsid w:val="00562004"/>
    <w:rsid w:val="00562296"/>
    <w:rsid w:val="00562B57"/>
    <w:rsid w:val="00562CB3"/>
    <w:rsid w:val="00562FB1"/>
    <w:rsid w:val="00563686"/>
    <w:rsid w:val="0056396B"/>
    <w:rsid w:val="00563E32"/>
    <w:rsid w:val="005643BA"/>
    <w:rsid w:val="00564854"/>
    <w:rsid w:val="00564BAA"/>
    <w:rsid w:val="00564D65"/>
    <w:rsid w:val="00564DA0"/>
    <w:rsid w:val="00564DCA"/>
    <w:rsid w:val="005657F8"/>
    <w:rsid w:val="00565D17"/>
    <w:rsid w:val="00565E38"/>
    <w:rsid w:val="00565FC1"/>
    <w:rsid w:val="00566384"/>
    <w:rsid w:val="00566C07"/>
    <w:rsid w:val="00566F62"/>
    <w:rsid w:val="00567140"/>
    <w:rsid w:val="00567876"/>
    <w:rsid w:val="00567A86"/>
    <w:rsid w:val="00570014"/>
    <w:rsid w:val="00570327"/>
    <w:rsid w:val="00570448"/>
    <w:rsid w:val="0057059F"/>
    <w:rsid w:val="00570815"/>
    <w:rsid w:val="0057086A"/>
    <w:rsid w:val="00570F57"/>
    <w:rsid w:val="00571DD7"/>
    <w:rsid w:val="005723DF"/>
    <w:rsid w:val="00572E5C"/>
    <w:rsid w:val="005730FA"/>
    <w:rsid w:val="0057410C"/>
    <w:rsid w:val="005749C1"/>
    <w:rsid w:val="00574AAA"/>
    <w:rsid w:val="00575094"/>
    <w:rsid w:val="005753BF"/>
    <w:rsid w:val="00576419"/>
    <w:rsid w:val="00576D50"/>
    <w:rsid w:val="00577CD2"/>
    <w:rsid w:val="00580414"/>
    <w:rsid w:val="0058056D"/>
    <w:rsid w:val="005805B4"/>
    <w:rsid w:val="00580D97"/>
    <w:rsid w:val="0058139D"/>
    <w:rsid w:val="00581D90"/>
    <w:rsid w:val="00581F28"/>
    <w:rsid w:val="00582782"/>
    <w:rsid w:val="005844F8"/>
    <w:rsid w:val="00585511"/>
    <w:rsid w:val="00585613"/>
    <w:rsid w:val="005857DB"/>
    <w:rsid w:val="0058584B"/>
    <w:rsid w:val="00585B4A"/>
    <w:rsid w:val="00585D0A"/>
    <w:rsid w:val="00586271"/>
    <w:rsid w:val="00586795"/>
    <w:rsid w:val="005867FC"/>
    <w:rsid w:val="00586E24"/>
    <w:rsid w:val="005873BA"/>
    <w:rsid w:val="00590486"/>
    <w:rsid w:val="00590B6E"/>
    <w:rsid w:val="00591C66"/>
    <w:rsid w:val="00591E4A"/>
    <w:rsid w:val="00591EAD"/>
    <w:rsid w:val="00591F4C"/>
    <w:rsid w:val="00592091"/>
    <w:rsid w:val="00592F1E"/>
    <w:rsid w:val="00592FEE"/>
    <w:rsid w:val="005931C1"/>
    <w:rsid w:val="005936A0"/>
    <w:rsid w:val="00593D91"/>
    <w:rsid w:val="00593EC9"/>
    <w:rsid w:val="005941DE"/>
    <w:rsid w:val="0059443D"/>
    <w:rsid w:val="005944EC"/>
    <w:rsid w:val="0059466C"/>
    <w:rsid w:val="0059509F"/>
    <w:rsid w:val="005959D9"/>
    <w:rsid w:val="00596423"/>
    <w:rsid w:val="00596953"/>
    <w:rsid w:val="005A00CF"/>
    <w:rsid w:val="005A0AC2"/>
    <w:rsid w:val="005A0BCA"/>
    <w:rsid w:val="005A1DBF"/>
    <w:rsid w:val="005A245E"/>
    <w:rsid w:val="005A24C0"/>
    <w:rsid w:val="005A2607"/>
    <w:rsid w:val="005A27D1"/>
    <w:rsid w:val="005A29AF"/>
    <w:rsid w:val="005A32D9"/>
    <w:rsid w:val="005A3882"/>
    <w:rsid w:val="005A3951"/>
    <w:rsid w:val="005A3CE2"/>
    <w:rsid w:val="005A3EB8"/>
    <w:rsid w:val="005A40D5"/>
    <w:rsid w:val="005A4505"/>
    <w:rsid w:val="005A5368"/>
    <w:rsid w:val="005A53C7"/>
    <w:rsid w:val="005A5457"/>
    <w:rsid w:val="005A584B"/>
    <w:rsid w:val="005A5C25"/>
    <w:rsid w:val="005A5C39"/>
    <w:rsid w:val="005A624C"/>
    <w:rsid w:val="005A629D"/>
    <w:rsid w:val="005A6843"/>
    <w:rsid w:val="005A7180"/>
    <w:rsid w:val="005A74A6"/>
    <w:rsid w:val="005A7884"/>
    <w:rsid w:val="005A7D78"/>
    <w:rsid w:val="005A7E55"/>
    <w:rsid w:val="005B0315"/>
    <w:rsid w:val="005B0470"/>
    <w:rsid w:val="005B07E3"/>
    <w:rsid w:val="005B080F"/>
    <w:rsid w:val="005B10AA"/>
    <w:rsid w:val="005B1486"/>
    <w:rsid w:val="005B1522"/>
    <w:rsid w:val="005B17CA"/>
    <w:rsid w:val="005B18A4"/>
    <w:rsid w:val="005B1C39"/>
    <w:rsid w:val="005B1C7B"/>
    <w:rsid w:val="005B210D"/>
    <w:rsid w:val="005B2377"/>
    <w:rsid w:val="005B3830"/>
    <w:rsid w:val="005B39F8"/>
    <w:rsid w:val="005B420D"/>
    <w:rsid w:val="005B4959"/>
    <w:rsid w:val="005B4B98"/>
    <w:rsid w:val="005B4D07"/>
    <w:rsid w:val="005B52F8"/>
    <w:rsid w:val="005B56F7"/>
    <w:rsid w:val="005B723F"/>
    <w:rsid w:val="005B77F0"/>
    <w:rsid w:val="005B7984"/>
    <w:rsid w:val="005C05D1"/>
    <w:rsid w:val="005C0AC3"/>
    <w:rsid w:val="005C0FD4"/>
    <w:rsid w:val="005C11DE"/>
    <w:rsid w:val="005C1227"/>
    <w:rsid w:val="005C125C"/>
    <w:rsid w:val="005C13EA"/>
    <w:rsid w:val="005C1C04"/>
    <w:rsid w:val="005C2BB3"/>
    <w:rsid w:val="005C3217"/>
    <w:rsid w:val="005C34A0"/>
    <w:rsid w:val="005C3BAC"/>
    <w:rsid w:val="005C4262"/>
    <w:rsid w:val="005C47B4"/>
    <w:rsid w:val="005C4D7A"/>
    <w:rsid w:val="005C4DAA"/>
    <w:rsid w:val="005C50D1"/>
    <w:rsid w:val="005C51D6"/>
    <w:rsid w:val="005C5C1F"/>
    <w:rsid w:val="005C6274"/>
    <w:rsid w:val="005C65EC"/>
    <w:rsid w:val="005C660B"/>
    <w:rsid w:val="005C6B7C"/>
    <w:rsid w:val="005C7030"/>
    <w:rsid w:val="005C73B2"/>
    <w:rsid w:val="005C7A4B"/>
    <w:rsid w:val="005C7F20"/>
    <w:rsid w:val="005C7FCD"/>
    <w:rsid w:val="005D0207"/>
    <w:rsid w:val="005D1D4D"/>
    <w:rsid w:val="005D1D74"/>
    <w:rsid w:val="005D1F6B"/>
    <w:rsid w:val="005D2414"/>
    <w:rsid w:val="005D2487"/>
    <w:rsid w:val="005D2569"/>
    <w:rsid w:val="005D2A0C"/>
    <w:rsid w:val="005D2F15"/>
    <w:rsid w:val="005D37FE"/>
    <w:rsid w:val="005D3B87"/>
    <w:rsid w:val="005D4C1C"/>
    <w:rsid w:val="005D5DFB"/>
    <w:rsid w:val="005D5F14"/>
    <w:rsid w:val="005D6BAA"/>
    <w:rsid w:val="005D723A"/>
    <w:rsid w:val="005D734D"/>
    <w:rsid w:val="005D74BF"/>
    <w:rsid w:val="005D78FB"/>
    <w:rsid w:val="005D7C4B"/>
    <w:rsid w:val="005D7E2F"/>
    <w:rsid w:val="005E043A"/>
    <w:rsid w:val="005E14D5"/>
    <w:rsid w:val="005E1570"/>
    <w:rsid w:val="005E1B63"/>
    <w:rsid w:val="005E1D6D"/>
    <w:rsid w:val="005E2EC5"/>
    <w:rsid w:val="005E3002"/>
    <w:rsid w:val="005E33C0"/>
    <w:rsid w:val="005E382B"/>
    <w:rsid w:val="005E3A5F"/>
    <w:rsid w:val="005E3AB7"/>
    <w:rsid w:val="005E3F17"/>
    <w:rsid w:val="005E42EE"/>
    <w:rsid w:val="005E468D"/>
    <w:rsid w:val="005E5264"/>
    <w:rsid w:val="005E546F"/>
    <w:rsid w:val="005E5BAC"/>
    <w:rsid w:val="005E5D18"/>
    <w:rsid w:val="005E5EEA"/>
    <w:rsid w:val="005E6B72"/>
    <w:rsid w:val="005E6C92"/>
    <w:rsid w:val="005E6CAD"/>
    <w:rsid w:val="005E6EA0"/>
    <w:rsid w:val="005E71F8"/>
    <w:rsid w:val="005E74E3"/>
    <w:rsid w:val="005E7729"/>
    <w:rsid w:val="005E7751"/>
    <w:rsid w:val="005E7BBF"/>
    <w:rsid w:val="005F0289"/>
    <w:rsid w:val="005F0806"/>
    <w:rsid w:val="005F102D"/>
    <w:rsid w:val="005F125D"/>
    <w:rsid w:val="005F159D"/>
    <w:rsid w:val="005F15F5"/>
    <w:rsid w:val="005F1FAD"/>
    <w:rsid w:val="005F20FE"/>
    <w:rsid w:val="005F2670"/>
    <w:rsid w:val="005F26D5"/>
    <w:rsid w:val="005F294B"/>
    <w:rsid w:val="005F3002"/>
    <w:rsid w:val="005F300E"/>
    <w:rsid w:val="005F314C"/>
    <w:rsid w:val="005F32B9"/>
    <w:rsid w:val="005F3D0F"/>
    <w:rsid w:val="005F4122"/>
    <w:rsid w:val="005F4B17"/>
    <w:rsid w:val="005F52A8"/>
    <w:rsid w:val="005F5622"/>
    <w:rsid w:val="005F61FA"/>
    <w:rsid w:val="005F6272"/>
    <w:rsid w:val="005F67E5"/>
    <w:rsid w:val="005F71E9"/>
    <w:rsid w:val="006005E6"/>
    <w:rsid w:val="00600AB4"/>
    <w:rsid w:val="00600AFC"/>
    <w:rsid w:val="00600F7F"/>
    <w:rsid w:val="006014D0"/>
    <w:rsid w:val="0060158B"/>
    <w:rsid w:val="0060184F"/>
    <w:rsid w:val="00601888"/>
    <w:rsid w:val="00601A8D"/>
    <w:rsid w:val="00602183"/>
    <w:rsid w:val="006022A9"/>
    <w:rsid w:val="00602300"/>
    <w:rsid w:val="0060255E"/>
    <w:rsid w:val="00602904"/>
    <w:rsid w:val="00602991"/>
    <w:rsid w:val="00602F60"/>
    <w:rsid w:val="0060310F"/>
    <w:rsid w:val="006036CF"/>
    <w:rsid w:val="006038C5"/>
    <w:rsid w:val="00603992"/>
    <w:rsid w:val="00603AEE"/>
    <w:rsid w:val="00603EA8"/>
    <w:rsid w:val="006042A5"/>
    <w:rsid w:val="006045AA"/>
    <w:rsid w:val="00604A4B"/>
    <w:rsid w:val="00604D24"/>
    <w:rsid w:val="00604F47"/>
    <w:rsid w:val="00604FBA"/>
    <w:rsid w:val="006050EC"/>
    <w:rsid w:val="006052B7"/>
    <w:rsid w:val="00605BD3"/>
    <w:rsid w:val="0060667C"/>
    <w:rsid w:val="006066F2"/>
    <w:rsid w:val="00606AD7"/>
    <w:rsid w:val="00607024"/>
    <w:rsid w:val="00607250"/>
    <w:rsid w:val="00607437"/>
    <w:rsid w:val="006074C4"/>
    <w:rsid w:val="006076CE"/>
    <w:rsid w:val="00607FE3"/>
    <w:rsid w:val="006103D0"/>
    <w:rsid w:val="00610B8D"/>
    <w:rsid w:val="00610FEA"/>
    <w:rsid w:val="00611ADD"/>
    <w:rsid w:val="00611D3F"/>
    <w:rsid w:val="00611DD6"/>
    <w:rsid w:val="006123C4"/>
    <w:rsid w:val="0061284A"/>
    <w:rsid w:val="0061308E"/>
    <w:rsid w:val="006134B0"/>
    <w:rsid w:val="00613A5E"/>
    <w:rsid w:val="00613AC1"/>
    <w:rsid w:val="00614E22"/>
    <w:rsid w:val="006154AB"/>
    <w:rsid w:val="00615557"/>
    <w:rsid w:val="006159E4"/>
    <w:rsid w:val="006162D5"/>
    <w:rsid w:val="0061649D"/>
    <w:rsid w:val="00616BB6"/>
    <w:rsid w:val="0061743E"/>
    <w:rsid w:val="00617DD8"/>
    <w:rsid w:val="00620F60"/>
    <w:rsid w:val="006210DC"/>
    <w:rsid w:val="00621D11"/>
    <w:rsid w:val="00621F1F"/>
    <w:rsid w:val="00621F38"/>
    <w:rsid w:val="006221FA"/>
    <w:rsid w:val="006227D7"/>
    <w:rsid w:val="00622D0C"/>
    <w:rsid w:val="00622E43"/>
    <w:rsid w:val="00622FAC"/>
    <w:rsid w:val="0062302B"/>
    <w:rsid w:val="00623091"/>
    <w:rsid w:val="00623195"/>
    <w:rsid w:val="00623217"/>
    <w:rsid w:val="00623BA2"/>
    <w:rsid w:val="00623C9E"/>
    <w:rsid w:val="00624637"/>
    <w:rsid w:val="00624754"/>
    <w:rsid w:val="0062484F"/>
    <w:rsid w:val="00624AD6"/>
    <w:rsid w:val="00624C80"/>
    <w:rsid w:val="00624E8E"/>
    <w:rsid w:val="00625857"/>
    <w:rsid w:val="00625B44"/>
    <w:rsid w:val="00626AF6"/>
    <w:rsid w:val="00626E42"/>
    <w:rsid w:val="00626EB3"/>
    <w:rsid w:val="00627B17"/>
    <w:rsid w:val="00627DE6"/>
    <w:rsid w:val="00630080"/>
    <w:rsid w:val="00630238"/>
    <w:rsid w:val="00630335"/>
    <w:rsid w:val="0063036F"/>
    <w:rsid w:val="00630666"/>
    <w:rsid w:val="006309B3"/>
    <w:rsid w:val="006312B2"/>
    <w:rsid w:val="0063273A"/>
    <w:rsid w:val="00633320"/>
    <w:rsid w:val="0063343B"/>
    <w:rsid w:val="00633DA9"/>
    <w:rsid w:val="006344F0"/>
    <w:rsid w:val="00634532"/>
    <w:rsid w:val="006348AE"/>
    <w:rsid w:val="00635269"/>
    <w:rsid w:val="0063571D"/>
    <w:rsid w:val="0063592E"/>
    <w:rsid w:val="00636471"/>
    <w:rsid w:val="00636568"/>
    <w:rsid w:val="006366E2"/>
    <w:rsid w:val="00636D4C"/>
    <w:rsid w:val="00637227"/>
    <w:rsid w:val="006376CF"/>
    <w:rsid w:val="00637D2D"/>
    <w:rsid w:val="00637F1A"/>
    <w:rsid w:val="00640ADF"/>
    <w:rsid w:val="00641C2A"/>
    <w:rsid w:val="00642738"/>
    <w:rsid w:val="006427F6"/>
    <w:rsid w:val="00642ECB"/>
    <w:rsid w:val="00643CEE"/>
    <w:rsid w:val="00643E94"/>
    <w:rsid w:val="0064403B"/>
    <w:rsid w:val="00644AE6"/>
    <w:rsid w:val="006458AD"/>
    <w:rsid w:val="00645A52"/>
    <w:rsid w:val="00645BE1"/>
    <w:rsid w:val="0065003E"/>
    <w:rsid w:val="0065017A"/>
    <w:rsid w:val="00650362"/>
    <w:rsid w:val="00650409"/>
    <w:rsid w:val="0065086D"/>
    <w:rsid w:val="00650A84"/>
    <w:rsid w:val="00651755"/>
    <w:rsid w:val="00651BA4"/>
    <w:rsid w:val="00651F2E"/>
    <w:rsid w:val="006524AD"/>
    <w:rsid w:val="00652F96"/>
    <w:rsid w:val="0065312D"/>
    <w:rsid w:val="00653751"/>
    <w:rsid w:val="006538C5"/>
    <w:rsid w:val="00653F77"/>
    <w:rsid w:val="0065499C"/>
    <w:rsid w:val="00655049"/>
    <w:rsid w:val="006550FE"/>
    <w:rsid w:val="006552A5"/>
    <w:rsid w:val="00655FEE"/>
    <w:rsid w:val="0065661F"/>
    <w:rsid w:val="00656C49"/>
    <w:rsid w:val="00656DD3"/>
    <w:rsid w:val="00656F52"/>
    <w:rsid w:val="006572EF"/>
    <w:rsid w:val="006573D8"/>
    <w:rsid w:val="006577D1"/>
    <w:rsid w:val="006578C5"/>
    <w:rsid w:val="00660085"/>
    <w:rsid w:val="00660638"/>
    <w:rsid w:val="00660964"/>
    <w:rsid w:val="00660EDA"/>
    <w:rsid w:val="0066119F"/>
    <w:rsid w:val="006611CD"/>
    <w:rsid w:val="00661E4D"/>
    <w:rsid w:val="0066227B"/>
    <w:rsid w:val="006623FE"/>
    <w:rsid w:val="006625A7"/>
    <w:rsid w:val="006626BF"/>
    <w:rsid w:val="00662DEF"/>
    <w:rsid w:val="00663015"/>
    <w:rsid w:val="00663212"/>
    <w:rsid w:val="00663759"/>
    <w:rsid w:val="0066395E"/>
    <w:rsid w:val="00663971"/>
    <w:rsid w:val="00663D8C"/>
    <w:rsid w:val="006646C6"/>
    <w:rsid w:val="006647D5"/>
    <w:rsid w:val="00664B0E"/>
    <w:rsid w:val="00664C08"/>
    <w:rsid w:val="00664DD1"/>
    <w:rsid w:val="00664F95"/>
    <w:rsid w:val="006651EA"/>
    <w:rsid w:val="006652D1"/>
    <w:rsid w:val="006653D9"/>
    <w:rsid w:val="00665C5B"/>
    <w:rsid w:val="006665AD"/>
    <w:rsid w:val="006666D4"/>
    <w:rsid w:val="006668AF"/>
    <w:rsid w:val="00666E8C"/>
    <w:rsid w:val="00667C30"/>
    <w:rsid w:val="00667D4E"/>
    <w:rsid w:val="0067067E"/>
    <w:rsid w:val="006712FF"/>
    <w:rsid w:val="00671C2E"/>
    <w:rsid w:val="00671E7A"/>
    <w:rsid w:val="006723F4"/>
    <w:rsid w:val="00672CDA"/>
    <w:rsid w:val="006730A3"/>
    <w:rsid w:val="006734D6"/>
    <w:rsid w:val="00673C38"/>
    <w:rsid w:val="00674278"/>
    <w:rsid w:val="0067432E"/>
    <w:rsid w:val="00674BDD"/>
    <w:rsid w:val="00674D83"/>
    <w:rsid w:val="00675A7A"/>
    <w:rsid w:val="0067673E"/>
    <w:rsid w:val="00676B19"/>
    <w:rsid w:val="00676B54"/>
    <w:rsid w:val="00676C60"/>
    <w:rsid w:val="00677478"/>
    <w:rsid w:val="00677889"/>
    <w:rsid w:val="00677F96"/>
    <w:rsid w:val="00680112"/>
    <w:rsid w:val="00680492"/>
    <w:rsid w:val="006813F1"/>
    <w:rsid w:val="006814F0"/>
    <w:rsid w:val="00681A6C"/>
    <w:rsid w:val="00681C88"/>
    <w:rsid w:val="00681F38"/>
    <w:rsid w:val="0068230F"/>
    <w:rsid w:val="00682352"/>
    <w:rsid w:val="006823A2"/>
    <w:rsid w:val="00682DAF"/>
    <w:rsid w:val="00682FBB"/>
    <w:rsid w:val="00683098"/>
    <w:rsid w:val="0068319A"/>
    <w:rsid w:val="006837BB"/>
    <w:rsid w:val="00683822"/>
    <w:rsid w:val="00683870"/>
    <w:rsid w:val="00683AF6"/>
    <w:rsid w:val="00683C4A"/>
    <w:rsid w:val="00683E2F"/>
    <w:rsid w:val="0068400C"/>
    <w:rsid w:val="0068425F"/>
    <w:rsid w:val="006842C4"/>
    <w:rsid w:val="006842E1"/>
    <w:rsid w:val="00685698"/>
    <w:rsid w:val="0068578B"/>
    <w:rsid w:val="00685E69"/>
    <w:rsid w:val="00686655"/>
    <w:rsid w:val="00686B1D"/>
    <w:rsid w:val="006903CC"/>
    <w:rsid w:val="0069068D"/>
    <w:rsid w:val="00690807"/>
    <w:rsid w:val="0069085F"/>
    <w:rsid w:val="006909E0"/>
    <w:rsid w:val="00690CC7"/>
    <w:rsid w:val="00691693"/>
    <w:rsid w:val="006916CF"/>
    <w:rsid w:val="0069187F"/>
    <w:rsid w:val="00692091"/>
    <w:rsid w:val="00692525"/>
    <w:rsid w:val="00692A7E"/>
    <w:rsid w:val="0069306D"/>
    <w:rsid w:val="006931D9"/>
    <w:rsid w:val="00693B1E"/>
    <w:rsid w:val="00693B9A"/>
    <w:rsid w:val="00693C7D"/>
    <w:rsid w:val="00693E61"/>
    <w:rsid w:val="006949E0"/>
    <w:rsid w:val="00695055"/>
    <w:rsid w:val="006955EC"/>
    <w:rsid w:val="00695652"/>
    <w:rsid w:val="006957D3"/>
    <w:rsid w:val="00695A1D"/>
    <w:rsid w:val="0069628A"/>
    <w:rsid w:val="006965BF"/>
    <w:rsid w:val="00696862"/>
    <w:rsid w:val="00696A9B"/>
    <w:rsid w:val="00697113"/>
    <w:rsid w:val="00697263"/>
    <w:rsid w:val="006976CE"/>
    <w:rsid w:val="0069774A"/>
    <w:rsid w:val="0069776B"/>
    <w:rsid w:val="006A0068"/>
    <w:rsid w:val="006A038A"/>
    <w:rsid w:val="006A097F"/>
    <w:rsid w:val="006A0E26"/>
    <w:rsid w:val="006A1034"/>
    <w:rsid w:val="006A1037"/>
    <w:rsid w:val="006A20F2"/>
    <w:rsid w:val="006A23B7"/>
    <w:rsid w:val="006A26AF"/>
    <w:rsid w:val="006A286D"/>
    <w:rsid w:val="006A308C"/>
    <w:rsid w:val="006A4206"/>
    <w:rsid w:val="006A4D53"/>
    <w:rsid w:val="006A52FF"/>
    <w:rsid w:val="006A5301"/>
    <w:rsid w:val="006A5983"/>
    <w:rsid w:val="006A5F35"/>
    <w:rsid w:val="006A66FD"/>
    <w:rsid w:val="006A683A"/>
    <w:rsid w:val="006A6C4C"/>
    <w:rsid w:val="006A750B"/>
    <w:rsid w:val="006A7542"/>
    <w:rsid w:val="006B0693"/>
    <w:rsid w:val="006B0AE1"/>
    <w:rsid w:val="006B0B01"/>
    <w:rsid w:val="006B13E4"/>
    <w:rsid w:val="006B1860"/>
    <w:rsid w:val="006B1953"/>
    <w:rsid w:val="006B1F2A"/>
    <w:rsid w:val="006B20BE"/>
    <w:rsid w:val="006B2442"/>
    <w:rsid w:val="006B24A5"/>
    <w:rsid w:val="006B25C0"/>
    <w:rsid w:val="006B330C"/>
    <w:rsid w:val="006B3AA7"/>
    <w:rsid w:val="006B40B7"/>
    <w:rsid w:val="006B419D"/>
    <w:rsid w:val="006B41AC"/>
    <w:rsid w:val="006B5991"/>
    <w:rsid w:val="006B5E6E"/>
    <w:rsid w:val="006B60E8"/>
    <w:rsid w:val="006B7022"/>
    <w:rsid w:val="006B740D"/>
    <w:rsid w:val="006B7727"/>
    <w:rsid w:val="006B7ADF"/>
    <w:rsid w:val="006C0317"/>
    <w:rsid w:val="006C105B"/>
    <w:rsid w:val="006C1344"/>
    <w:rsid w:val="006C1E67"/>
    <w:rsid w:val="006C1E7D"/>
    <w:rsid w:val="006C24AC"/>
    <w:rsid w:val="006C290E"/>
    <w:rsid w:val="006C2ACD"/>
    <w:rsid w:val="006C3561"/>
    <w:rsid w:val="006C390D"/>
    <w:rsid w:val="006C3D72"/>
    <w:rsid w:val="006C4600"/>
    <w:rsid w:val="006C4B02"/>
    <w:rsid w:val="006C4C5E"/>
    <w:rsid w:val="006C4F49"/>
    <w:rsid w:val="006C5D58"/>
    <w:rsid w:val="006C6250"/>
    <w:rsid w:val="006C6307"/>
    <w:rsid w:val="006C6C0C"/>
    <w:rsid w:val="006C7D44"/>
    <w:rsid w:val="006D036B"/>
    <w:rsid w:val="006D073E"/>
    <w:rsid w:val="006D0A43"/>
    <w:rsid w:val="006D0E9B"/>
    <w:rsid w:val="006D0F45"/>
    <w:rsid w:val="006D14BD"/>
    <w:rsid w:val="006D19E2"/>
    <w:rsid w:val="006D2717"/>
    <w:rsid w:val="006D289A"/>
    <w:rsid w:val="006D321D"/>
    <w:rsid w:val="006D335F"/>
    <w:rsid w:val="006D3467"/>
    <w:rsid w:val="006D35FD"/>
    <w:rsid w:val="006D3AB4"/>
    <w:rsid w:val="006D3ED6"/>
    <w:rsid w:val="006D4544"/>
    <w:rsid w:val="006D47A6"/>
    <w:rsid w:val="006D4D52"/>
    <w:rsid w:val="006D4DD8"/>
    <w:rsid w:val="006D4E60"/>
    <w:rsid w:val="006D5043"/>
    <w:rsid w:val="006D5073"/>
    <w:rsid w:val="006D58F9"/>
    <w:rsid w:val="006D69CB"/>
    <w:rsid w:val="006D6AA8"/>
    <w:rsid w:val="006D6B26"/>
    <w:rsid w:val="006D6F3B"/>
    <w:rsid w:val="006D72D8"/>
    <w:rsid w:val="006D7427"/>
    <w:rsid w:val="006D7768"/>
    <w:rsid w:val="006D79AF"/>
    <w:rsid w:val="006E0432"/>
    <w:rsid w:val="006E06A9"/>
    <w:rsid w:val="006E0B55"/>
    <w:rsid w:val="006E0F05"/>
    <w:rsid w:val="006E11B3"/>
    <w:rsid w:val="006E1AF4"/>
    <w:rsid w:val="006E1B62"/>
    <w:rsid w:val="006E1DE0"/>
    <w:rsid w:val="006E29C5"/>
    <w:rsid w:val="006E2B50"/>
    <w:rsid w:val="006E2CE7"/>
    <w:rsid w:val="006E2DC0"/>
    <w:rsid w:val="006E37AF"/>
    <w:rsid w:val="006E382C"/>
    <w:rsid w:val="006E392E"/>
    <w:rsid w:val="006E39DD"/>
    <w:rsid w:val="006E3C32"/>
    <w:rsid w:val="006E41CC"/>
    <w:rsid w:val="006E48FE"/>
    <w:rsid w:val="006E4B52"/>
    <w:rsid w:val="006E529C"/>
    <w:rsid w:val="006E59F9"/>
    <w:rsid w:val="006E5ABB"/>
    <w:rsid w:val="006E5C3F"/>
    <w:rsid w:val="006E6077"/>
    <w:rsid w:val="006E6363"/>
    <w:rsid w:val="006E65F0"/>
    <w:rsid w:val="006E6DF2"/>
    <w:rsid w:val="006E6FC7"/>
    <w:rsid w:val="006E7670"/>
    <w:rsid w:val="006F0062"/>
    <w:rsid w:val="006F0E74"/>
    <w:rsid w:val="006F0EF6"/>
    <w:rsid w:val="006F1336"/>
    <w:rsid w:val="006F153F"/>
    <w:rsid w:val="006F15B0"/>
    <w:rsid w:val="006F2431"/>
    <w:rsid w:val="006F2522"/>
    <w:rsid w:val="006F295F"/>
    <w:rsid w:val="006F38C0"/>
    <w:rsid w:val="006F3A6E"/>
    <w:rsid w:val="006F3A9B"/>
    <w:rsid w:val="006F46AC"/>
    <w:rsid w:val="006F498F"/>
    <w:rsid w:val="006F4B78"/>
    <w:rsid w:val="006F4FD8"/>
    <w:rsid w:val="006F4FF1"/>
    <w:rsid w:val="006F503A"/>
    <w:rsid w:val="006F544B"/>
    <w:rsid w:val="006F547B"/>
    <w:rsid w:val="006F54D7"/>
    <w:rsid w:val="006F564D"/>
    <w:rsid w:val="006F5F51"/>
    <w:rsid w:val="006F5F9A"/>
    <w:rsid w:val="006F6201"/>
    <w:rsid w:val="006F6869"/>
    <w:rsid w:val="006F6995"/>
    <w:rsid w:val="006F6A30"/>
    <w:rsid w:val="006F6C13"/>
    <w:rsid w:val="006F6CE9"/>
    <w:rsid w:val="006F7008"/>
    <w:rsid w:val="006F7216"/>
    <w:rsid w:val="00700296"/>
    <w:rsid w:val="00700582"/>
    <w:rsid w:val="0070074A"/>
    <w:rsid w:val="00700A33"/>
    <w:rsid w:val="00700CEE"/>
    <w:rsid w:val="00700CF5"/>
    <w:rsid w:val="007014D2"/>
    <w:rsid w:val="00701880"/>
    <w:rsid w:val="00701AA6"/>
    <w:rsid w:val="00702EC3"/>
    <w:rsid w:val="00702F39"/>
    <w:rsid w:val="00703A48"/>
    <w:rsid w:val="00704DCC"/>
    <w:rsid w:val="00704FB8"/>
    <w:rsid w:val="00705347"/>
    <w:rsid w:val="00705622"/>
    <w:rsid w:val="00705DB2"/>
    <w:rsid w:val="0070687B"/>
    <w:rsid w:val="00706E73"/>
    <w:rsid w:val="0070707B"/>
    <w:rsid w:val="00707E14"/>
    <w:rsid w:val="0071012C"/>
    <w:rsid w:val="00710F4B"/>
    <w:rsid w:val="00710FEE"/>
    <w:rsid w:val="00711FDA"/>
    <w:rsid w:val="00712093"/>
    <w:rsid w:val="0071297D"/>
    <w:rsid w:val="00712F31"/>
    <w:rsid w:val="00712FD8"/>
    <w:rsid w:val="007136ED"/>
    <w:rsid w:val="007140E8"/>
    <w:rsid w:val="0071468C"/>
    <w:rsid w:val="0071480C"/>
    <w:rsid w:val="0071497F"/>
    <w:rsid w:val="00715132"/>
    <w:rsid w:val="00715A72"/>
    <w:rsid w:val="00715EBB"/>
    <w:rsid w:val="007166E4"/>
    <w:rsid w:val="00716B6F"/>
    <w:rsid w:val="00717542"/>
    <w:rsid w:val="007175BA"/>
    <w:rsid w:val="0071771C"/>
    <w:rsid w:val="00717A5C"/>
    <w:rsid w:val="00717E73"/>
    <w:rsid w:val="007203B1"/>
    <w:rsid w:val="0072050B"/>
    <w:rsid w:val="00720877"/>
    <w:rsid w:val="007209D3"/>
    <w:rsid w:val="00720CE2"/>
    <w:rsid w:val="00721FDC"/>
    <w:rsid w:val="007220F3"/>
    <w:rsid w:val="00722629"/>
    <w:rsid w:val="00722781"/>
    <w:rsid w:val="00722941"/>
    <w:rsid w:val="0072299F"/>
    <w:rsid w:val="00723178"/>
    <w:rsid w:val="0072378D"/>
    <w:rsid w:val="00723CF5"/>
    <w:rsid w:val="00723FBE"/>
    <w:rsid w:val="007243CB"/>
    <w:rsid w:val="00724930"/>
    <w:rsid w:val="00724F64"/>
    <w:rsid w:val="007251A9"/>
    <w:rsid w:val="00725BB2"/>
    <w:rsid w:val="00726210"/>
    <w:rsid w:val="00726876"/>
    <w:rsid w:val="007274C4"/>
    <w:rsid w:val="00727552"/>
    <w:rsid w:val="00727692"/>
    <w:rsid w:val="00727D8E"/>
    <w:rsid w:val="00727FC1"/>
    <w:rsid w:val="007301BF"/>
    <w:rsid w:val="0073029F"/>
    <w:rsid w:val="0073060A"/>
    <w:rsid w:val="00730954"/>
    <w:rsid w:val="00730A68"/>
    <w:rsid w:val="00730C85"/>
    <w:rsid w:val="00730F4B"/>
    <w:rsid w:val="0073211B"/>
    <w:rsid w:val="0073217B"/>
    <w:rsid w:val="0073276B"/>
    <w:rsid w:val="0073317E"/>
    <w:rsid w:val="00733465"/>
    <w:rsid w:val="00733571"/>
    <w:rsid w:val="007337E7"/>
    <w:rsid w:val="00733926"/>
    <w:rsid w:val="007339F5"/>
    <w:rsid w:val="00734040"/>
    <w:rsid w:val="007342A6"/>
    <w:rsid w:val="00734820"/>
    <w:rsid w:val="00734B49"/>
    <w:rsid w:val="00734CD8"/>
    <w:rsid w:val="00735202"/>
    <w:rsid w:val="00735289"/>
    <w:rsid w:val="0073545F"/>
    <w:rsid w:val="00735640"/>
    <w:rsid w:val="007363D8"/>
    <w:rsid w:val="00736CC1"/>
    <w:rsid w:val="00736F15"/>
    <w:rsid w:val="00736F2C"/>
    <w:rsid w:val="0073707A"/>
    <w:rsid w:val="007379E4"/>
    <w:rsid w:val="00737A0B"/>
    <w:rsid w:val="00737E23"/>
    <w:rsid w:val="007401AE"/>
    <w:rsid w:val="007405B8"/>
    <w:rsid w:val="00740BCF"/>
    <w:rsid w:val="0074156D"/>
    <w:rsid w:val="00741586"/>
    <w:rsid w:val="00741695"/>
    <w:rsid w:val="007417C9"/>
    <w:rsid w:val="00741C8A"/>
    <w:rsid w:val="00741E2E"/>
    <w:rsid w:val="007431DB"/>
    <w:rsid w:val="007432C8"/>
    <w:rsid w:val="00743466"/>
    <w:rsid w:val="007437EC"/>
    <w:rsid w:val="00743B0D"/>
    <w:rsid w:val="00744238"/>
    <w:rsid w:val="00744D4E"/>
    <w:rsid w:val="007451C1"/>
    <w:rsid w:val="0074592C"/>
    <w:rsid w:val="00746675"/>
    <w:rsid w:val="00746AA2"/>
    <w:rsid w:val="00746CEC"/>
    <w:rsid w:val="0074712C"/>
    <w:rsid w:val="0074717A"/>
    <w:rsid w:val="00747378"/>
    <w:rsid w:val="00747437"/>
    <w:rsid w:val="007500FA"/>
    <w:rsid w:val="0075029B"/>
    <w:rsid w:val="007502FB"/>
    <w:rsid w:val="00750594"/>
    <w:rsid w:val="007505FE"/>
    <w:rsid w:val="00750A70"/>
    <w:rsid w:val="00751189"/>
    <w:rsid w:val="007516B8"/>
    <w:rsid w:val="00751841"/>
    <w:rsid w:val="00752131"/>
    <w:rsid w:val="00752224"/>
    <w:rsid w:val="00752318"/>
    <w:rsid w:val="007525EC"/>
    <w:rsid w:val="0075284A"/>
    <w:rsid w:val="007531A5"/>
    <w:rsid w:val="00753464"/>
    <w:rsid w:val="007539E3"/>
    <w:rsid w:val="00753D52"/>
    <w:rsid w:val="007547B7"/>
    <w:rsid w:val="00754C13"/>
    <w:rsid w:val="00754DD9"/>
    <w:rsid w:val="007550B1"/>
    <w:rsid w:val="00755278"/>
    <w:rsid w:val="00755790"/>
    <w:rsid w:val="00755834"/>
    <w:rsid w:val="00755897"/>
    <w:rsid w:val="00756088"/>
    <w:rsid w:val="00756230"/>
    <w:rsid w:val="00756B64"/>
    <w:rsid w:val="00756C7D"/>
    <w:rsid w:val="007574C7"/>
    <w:rsid w:val="007576D6"/>
    <w:rsid w:val="00757E30"/>
    <w:rsid w:val="00760226"/>
    <w:rsid w:val="0076024C"/>
    <w:rsid w:val="00760726"/>
    <w:rsid w:val="007609C5"/>
    <w:rsid w:val="00762545"/>
    <w:rsid w:val="0076268F"/>
    <w:rsid w:val="00762867"/>
    <w:rsid w:val="00762CE1"/>
    <w:rsid w:val="007634B4"/>
    <w:rsid w:val="00763801"/>
    <w:rsid w:val="00764B1E"/>
    <w:rsid w:val="007655E4"/>
    <w:rsid w:val="007655ED"/>
    <w:rsid w:val="00765647"/>
    <w:rsid w:val="00766238"/>
    <w:rsid w:val="00767444"/>
    <w:rsid w:val="007677FA"/>
    <w:rsid w:val="0076781D"/>
    <w:rsid w:val="00767B3F"/>
    <w:rsid w:val="00767DED"/>
    <w:rsid w:val="0076F1F6"/>
    <w:rsid w:val="00770463"/>
    <w:rsid w:val="0077046B"/>
    <w:rsid w:val="0077073F"/>
    <w:rsid w:val="00771BDF"/>
    <w:rsid w:val="00771F20"/>
    <w:rsid w:val="00772803"/>
    <w:rsid w:val="00772A15"/>
    <w:rsid w:val="007741B5"/>
    <w:rsid w:val="00774FE5"/>
    <w:rsid w:val="00775697"/>
    <w:rsid w:val="00775BC6"/>
    <w:rsid w:val="00775E02"/>
    <w:rsid w:val="00775F86"/>
    <w:rsid w:val="00775F93"/>
    <w:rsid w:val="00775FED"/>
    <w:rsid w:val="00776013"/>
    <w:rsid w:val="00776215"/>
    <w:rsid w:val="0077625D"/>
    <w:rsid w:val="0077666D"/>
    <w:rsid w:val="007767BB"/>
    <w:rsid w:val="00776967"/>
    <w:rsid w:val="0077731B"/>
    <w:rsid w:val="0077777C"/>
    <w:rsid w:val="007779D0"/>
    <w:rsid w:val="00777D49"/>
    <w:rsid w:val="00777FFB"/>
    <w:rsid w:val="00781370"/>
    <w:rsid w:val="007818F2"/>
    <w:rsid w:val="00781A53"/>
    <w:rsid w:val="00781A9C"/>
    <w:rsid w:val="00781B50"/>
    <w:rsid w:val="00782076"/>
    <w:rsid w:val="007829C2"/>
    <w:rsid w:val="00783579"/>
    <w:rsid w:val="00783A4F"/>
    <w:rsid w:val="00783E13"/>
    <w:rsid w:val="007847A8"/>
    <w:rsid w:val="007848A8"/>
    <w:rsid w:val="00784F5A"/>
    <w:rsid w:val="00785037"/>
    <w:rsid w:val="00785586"/>
    <w:rsid w:val="007856BA"/>
    <w:rsid w:val="007859F1"/>
    <w:rsid w:val="00785A40"/>
    <w:rsid w:val="00785D49"/>
    <w:rsid w:val="00786902"/>
    <w:rsid w:val="00787802"/>
    <w:rsid w:val="00787D06"/>
    <w:rsid w:val="00787DAA"/>
    <w:rsid w:val="00787EB7"/>
    <w:rsid w:val="00790401"/>
    <w:rsid w:val="0079046C"/>
    <w:rsid w:val="007906CA"/>
    <w:rsid w:val="007909C9"/>
    <w:rsid w:val="007917FA"/>
    <w:rsid w:val="00791965"/>
    <w:rsid w:val="00791B37"/>
    <w:rsid w:val="00791F2B"/>
    <w:rsid w:val="0079220D"/>
    <w:rsid w:val="00792377"/>
    <w:rsid w:val="00792489"/>
    <w:rsid w:val="007930C3"/>
    <w:rsid w:val="00793284"/>
    <w:rsid w:val="007934E9"/>
    <w:rsid w:val="00793AD2"/>
    <w:rsid w:val="00793B54"/>
    <w:rsid w:val="0079408A"/>
    <w:rsid w:val="00794E61"/>
    <w:rsid w:val="00795447"/>
    <w:rsid w:val="00795889"/>
    <w:rsid w:val="007959E4"/>
    <w:rsid w:val="00795E81"/>
    <w:rsid w:val="00796019"/>
    <w:rsid w:val="0079616B"/>
    <w:rsid w:val="0079678F"/>
    <w:rsid w:val="007967C7"/>
    <w:rsid w:val="00796885"/>
    <w:rsid w:val="00796B84"/>
    <w:rsid w:val="00796FA7"/>
    <w:rsid w:val="0079711D"/>
    <w:rsid w:val="007977DC"/>
    <w:rsid w:val="00797E0A"/>
    <w:rsid w:val="007A00E8"/>
    <w:rsid w:val="007A030E"/>
    <w:rsid w:val="007A0582"/>
    <w:rsid w:val="007A05B5"/>
    <w:rsid w:val="007A07EC"/>
    <w:rsid w:val="007A0975"/>
    <w:rsid w:val="007A0AC9"/>
    <w:rsid w:val="007A0BC4"/>
    <w:rsid w:val="007A0C3E"/>
    <w:rsid w:val="007A1700"/>
    <w:rsid w:val="007A1734"/>
    <w:rsid w:val="007A1795"/>
    <w:rsid w:val="007A22B9"/>
    <w:rsid w:val="007A2751"/>
    <w:rsid w:val="007A2FE0"/>
    <w:rsid w:val="007A3969"/>
    <w:rsid w:val="007A39D5"/>
    <w:rsid w:val="007A3A96"/>
    <w:rsid w:val="007A43E0"/>
    <w:rsid w:val="007A46C0"/>
    <w:rsid w:val="007A485D"/>
    <w:rsid w:val="007A4C67"/>
    <w:rsid w:val="007A5211"/>
    <w:rsid w:val="007A5276"/>
    <w:rsid w:val="007A573A"/>
    <w:rsid w:val="007A60D9"/>
    <w:rsid w:val="007A62DB"/>
    <w:rsid w:val="007A66BF"/>
    <w:rsid w:val="007A6BFC"/>
    <w:rsid w:val="007A6DD3"/>
    <w:rsid w:val="007A7148"/>
    <w:rsid w:val="007A7515"/>
    <w:rsid w:val="007A7676"/>
    <w:rsid w:val="007A78C8"/>
    <w:rsid w:val="007B02E5"/>
    <w:rsid w:val="007B0BD7"/>
    <w:rsid w:val="007B0D3A"/>
    <w:rsid w:val="007B0E15"/>
    <w:rsid w:val="007B1273"/>
    <w:rsid w:val="007B14C1"/>
    <w:rsid w:val="007B1590"/>
    <w:rsid w:val="007B18AB"/>
    <w:rsid w:val="007B23FA"/>
    <w:rsid w:val="007B2473"/>
    <w:rsid w:val="007B248E"/>
    <w:rsid w:val="007B2498"/>
    <w:rsid w:val="007B4717"/>
    <w:rsid w:val="007B48FF"/>
    <w:rsid w:val="007B4C9B"/>
    <w:rsid w:val="007B57C0"/>
    <w:rsid w:val="007B5A7D"/>
    <w:rsid w:val="007B5E9B"/>
    <w:rsid w:val="007B5F2B"/>
    <w:rsid w:val="007B610B"/>
    <w:rsid w:val="007B6955"/>
    <w:rsid w:val="007B6F02"/>
    <w:rsid w:val="007B732A"/>
    <w:rsid w:val="007B7357"/>
    <w:rsid w:val="007B7542"/>
    <w:rsid w:val="007B7904"/>
    <w:rsid w:val="007B7998"/>
    <w:rsid w:val="007B7C75"/>
    <w:rsid w:val="007C034E"/>
    <w:rsid w:val="007C0B35"/>
    <w:rsid w:val="007C139B"/>
    <w:rsid w:val="007C1485"/>
    <w:rsid w:val="007C1CC0"/>
    <w:rsid w:val="007C2621"/>
    <w:rsid w:val="007C2C99"/>
    <w:rsid w:val="007C2EF4"/>
    <w:rsid w:val="007C327B"/>
    <w:rsid w:val="007C38E5"/>
    <w:rsid w:val="007C46D9"/>
    <w:rsid w:val="007C47C2"/>
    <w:rsid w:val="007C54D7"/>
    <w:rsid w:val="007C5CA9"/>
    <w:rsid w:val="007C6562"/>
    <w:rsid w:val="007C67F5"/>
    <w:rsid w:val="007C6982"/>
    <w:rsid w:val="007C6B4C"/>
    <w:rsid w:val="007C6B8F"/>
    <w:rsid w:val="007C6BB9"/>
    <w:rsid w:val="007C7049"/>
    <w:rsid w:val="007C7973"/>
    <w:rsid w:val="007C7975"/>
    <w:rsid w:val="007D0009"/>
    <w:rsid w:val="007D256C"/>
    <w:rsid w:val="007D2B0D"/>
    <w:rsid w:val="007D3230"/>
    <w:rsid w:val="007D358F"/>
    <w:rsid w:val="007D35B5"/>
    <w:rsid w:val="007D3782"/>
    <w:rsid w:val="007D39AC"/>
    <w:rsid w:val="007D3EB1"/>
    <w:rsid w:val="007D42AA"/>
    <w:rsid w:val="007D4EA3"/>
    <w:rsid w:val="007D52E2"/>
    <w:rsid w:val="007D58BC"/>
    <w:rsid w:val="007D5CE9"/>
    <w:rsid w:val="007D6B51"/>
    <w:rsid w:val="007D6BE5"/>
    <w:rsid w:val="007D749C"/>
    <w:rsid w:val="007D74EF"/>
    <w:rsid w:val="007D75E1"/>
    <w:rsid w:val="007D7A04"/>
    <w:rsid w:val="007E0850"/>
    <w:rsid w:val="007E0E05"/>
    <w:rsid w:val="007E0E49"/>
    <w:rsid w:val="007E1371"/>
    <w:rsid w:val="007E144A"/>
    <w:rsid w:val="007E14CF"/>
    <w:rsid w:val="007E1D4F"/>
    <w:rsid w:val="007E1D52"/>
    <w:rsid w:val="007E1FEA"/>
    <w:rsid w:val="007E2741"/>
    <w:rsid w:val="007E2853"/>
    <w:rsid w:val="007E301F"/>
    <w:rsid w:val="007E315C"/>
    <w:rsid w:val="007E3669"/>
    <w:rsid w:val="007E385B"/>
    <w:rsid w:val="007E39FF"/>
    <w:rsid w:val="007E3C1A"/>
    <w:rsid w:val="007E424C"/>
    <w:rsid w:val="007E4444"/>
    <w:rsid w:val="007E469C"/>
    <w:rsid w:val="007E4CBE"/>
    <w:rsid w:val="007E4D8F"/>
    <w:rsid w:val="007E52D4"/>
    <w:rsid w:val="007E5431"/>
    <w:rsid w:val="007E57A4"/>
    <w:rsid w:val="007E59CA"/>
    <w:rsid w:val="007E6428"/>
    <w:rsid w:val="007E6631"/>
    <w:rsid w:val="007E6736"/>
    <w:rsid w:val="007E6799"/>
    <w:rsid w:val="007E67A0"/>
    <w:rsid w:val="007E7A03"/>
    <w:rsid w:val="007E7C89"/>
    <w:rsid w:val="007F1369"/>
    <w:rsid w:val="007F1383"/>
    <w:rsid w:val="007F1BBA"/>
    <w:rsid w:val="007F21B8"/>
    <w:rsid w:val="007F2C38"/>
    <w:rsid w:val="007F2C4D"/>
    <w:rsid w:val="007F2D55"/>
    <w:rsid w:val="007F2D72"/>
    <w:rsid w:val="007F2E48"/>
    <w:rsid w:val="007F32C3"/>
    <w:rsid w:val="007F377F"/>
    <w:rsid w:val="007F3950"/>
    <w:rsid w:val="007F3D73"/>
    <w:rsid w:val="007F431D"/>
    <w:rsid w:val="007F4BFF"/>
    <w:rsid w:val="007F5687"/>
    <w:rsid w:val="007F57FE"/>
    <w:rsid w:val="007F5A69"/>
    <w:rsid w:val="007F67CD"/>
    <w:rsid w:val="007F6C5F"/>
    <w:rsid w:val="007F6E5A"/>
    <w:rsid w:val="007F77D3"/>
    <w:rsid w:val="007F7AEF"/>
    <w:rsid w:val="0080025F"/>
    <w:rsid w:val="00800271"/>
    <w:rsid w:val="00800388"/>
    <w:rsid w:val="00800484"/>
    <w:rsid w:val="00801145"/>
    <w:rsid w:val="008015A7"/>
    <w:rsid w:val="008015ED"/>
    <w:rsid w:val="00801716"/>
    <w:rsid w:val="0080194F"/>
    <w:rsid w:val="008019E1"/>
    <w:rsid w:val="00801D6D"/>
    <w:rsid w:val="008030F2"/>
    <w:rsid w:val="00803234"/>
    <w:rsid w:val="00803A94"/>
    <w:rsid w:val="00803BE2"/>
    <w:rsid w:val="00803EC4"/>
    <w:rsid w:val="0080437A"/>
    <w:rsid w:val="008044A3"/>
    <w:rsid w:val="00804576"/>
    <w:rsid w:val="00804E63"/>
    <w:rsid w:val="00805120"/>
    <w:rsid w:val="00805394"/>
    <w:rsid w:val="0080563E"/>
    <w:rsid w:val="00805677"/>
    <w:rsid w:val="00805839"/>
    <w:rsid w:val="008058BF"/>
    <w:rsid w:val="0080599C"/>
    <w:rsid w:val="00805EFA"/>
    <w:rsid w:val="008064AA"/>
    <w:rsid w:val="00806C46"/>
    <w:rsid w:val="00806FC3"/>
    <w:rsid w:val="008077D3"/>
    <w:rsid w:val="00807A3F"/>
    <w:rsid w:val="00807EFE"/>
    <w:rsid w:val="00807F9E"/>
    <w:rsid w:val="00810697"/>
    <w:rsid w:val="00811329"/>
    <w:rsid w:val="008113CF"/>
    <w:rsid w:val="00811FC3"/>
    <w:rsid w:val="00812464"/>
    <w:rsid w:val="00812BBC"/>
    <w:rsid w:val="00813214"/>
    <w:rsid w:val="00813265"/>
    <w:rsid w:val="0081369B"/>
    <w:rsid w:val="00813892"/>
    <w:rsid w:val="00813EDF"/>
    <w:rsid w:val="00814804"/>
    <w:rsid w:val="0081485A"/>
    <w:rsid w:val="00814B33"/>
    <w:rsid w:val="008155A7"/>
    <w:rsid w:val="00815735"/>
    <w:rsid w:val="00815FE8"/>
    <w:rsid w:val="00816362"/>
    <w:rsid w:val="008165CB"/>
    <w:rsid w:val="008168B7"/>
    <w:rsid w:val="00816B5B"/>
    <w:rsid w:val="00816FAA"/>
    <w:rsid w:val="00817013"/>
    <w:rsid w:val="008170BE"/>
    <w:rsid w:val="00817282"/>
    <w:rsid w:val="00817611"/>
    <w:rsid w:val="00817C0A"/>
    <w:rsid w:val="00820305"/>
    <w:rsid w:val="00820742"/>
    <w:rsid w:val="0082130D"/>
    <w:rsid w:val="00821818"/>
    <w:rsid w:val="008228C4"/>
    <w:rsid w:val="00822B7A"/>
    <w:rsid w:val="008230B5"/>
    <w:rsid w:val="0082335A"/>
    <w:rsid w:val="008237ED"/>
    <w:rsid w:val="00823EF3"/>
    <w:rsid w:val="00824516"/>
    <w:rsid w:val="008248CC"/>
    <w:rsid w:val="008248D2"/>
    <w:rsid w:val="00824AC2"/>
    <w:rsid w:val="00824E8D"/>
    <w:rsid w:val="008277F4"/>
    <w:rsid w:val="00827B1D"/>
    <w:rsid w:val="00830604"/>
    <w:rsid w:val="008309D7"/>
    <w:rsid w:val="00830BEA"/>
    <w:rsid w:val="0083132F"/>
    <w:rsid w:val="00831497"/>
    <w:rsid w:val="008316B2"/>
    <w:rsid w:val="0083191A"/>
    <w:rsid w:val="00831952"/>
    <w:rsid w:val="00831998"/>
    <w:rsid w:val="008319B3"/>
    <w:rsid w:val="00831CA7"/>
    <w:rsid w:val="00831DDE"/>
    <w:rsid w:val="00831E06"/>
    <w:rsid w:val="00832590"/>
    <w:rsid w:val="00832C43"/>
    <w:rsid w:val="00833014"/>
    <w:rsid w:val="00833021"/>
    <w:rsid w:val="00833348"/>
    <w:rsid w:val="00833A35"/>
    <w:rsid w:val="0083429B"/>
    <w:rsid w:val="008342AD"/>
    <w:rsid w:val="00834389"/>
    <w:rsid w:val="008344BE"/>
    <w:rsid w:val="00834DAC"/>
    <w:rsid w:val="00834FE2"/>
    <w:rsid w:val="00835264"/>
    <w:rsid w:val="00835308"/>
    <w:rsid w:val="008357D1"/>
    <w:rsid w:val="00835987"/>
    <w:rsid w:val="00836363"/>
    <w:rsid w:val="008363DB"/>
    <w:rsid w:val="008364D5"/>
    <w:rsid w:val="0083653E"/>
    <w:rsid w:val="00836A41"/>
    <w:rsid w:val="00836BAF"/>
    <w:rsid w:val="00836EA2"/>
    <w:rsid w:val="00836EE1"/>
    <w:rsid w:val="00837583"/>
    <w:rsid w:val="00837632"/>
    <w:rsid w:val="00837AAD"/>
    <w:rsid w:val="00837D30"/>
    <w:rsid w:val="00837F14"/>
    <w:rsid w:val="0084020F"/>
    <w:rsid w:val="008402B4"/>
    <w:rsid w:val="00840573"/>
    <w:rsid w:val="00841130"/>
    <w:rsid w:val="00841244"/>
    <w:rsid w:val="00841368"/>
    <w:rsid w:val="0084171A"/>
    <w:rsid w:val="00841769"/>
    <w:rsid w:val="00841E2A"/>
    <w:rsid w:val="00842FC4"/>
    <w:rsid w:val="00843756"/>
    <w:rsid w:val="0084385E"/>
    <w:rsid w:val="00843B64"/>
    <w:rsid w:val="0084476F"/>
    <w:rsid w:val="008450A8"/>
    <w:rsid w:val="0084638E"/>
    <w:rsid w:val="00846665"/>
    <w:rsid w:val="00846850"/>
    <w:rsid w:val="00847034"/>
    <w:rsid w:val="00847244"/>
    <w:rsid w:val="00847AEA"/>
    <w:rsid w:val="00847C2F"/>
    <w:rsid w:val="008509F7"/>
    <w:rsid w:val="00850CCF"/>
    <w:rsid w:val="00850E7E"/>
    <w:rsid w:val="008513DB"/>
    <w:rsid w:val="0085140B"/>
    <w:rsid w:val="0085154A"/>
    <w:rsid w:val="0085272B"/>
    <w:rsid w:val="00852A62"/>
    <w:rsid w:val="00852F86"/>
    <w:rsid w:val="008536B7"/>
    <w:rsid w:val="0085371F"/>
    <w:rsid w:val="00853C54"/>
    <w:rsid w:val="0085414C"/>
    <w:rsid w:val="00854560"/>
    <w:rsid w:val="0085466B"/>
    <w:rsid w:val="00854E82"/>
    <w:rsid w:val="00854E9F"/>
    <w:rsid w:val="008551BA"/>
    <w:rsid w:val="008552C4"/>
    <w:rsid w:val="008554A7"/>
    <w:rsid w:val="0085587F"/>
    <w:rsid w:val="0085588D"/>
    <w:rsid w:val="0085652D"/>
    <w:rsid w:val="0085676D"/>
    <w:rsid w:val="0085754A"/>
    <w:rsid w:val="00857589"/>
    <w:rsid w:val="0085764A"/>
    <w:rsid w:val="00857B0B"/>
    <w:rsid w:val="00857CDF"/>
    <w:rsid w:val="00857E27"/>
    <w:rsid w:val="00857E9A"/>
    <w:rsid w:val="00857EB7"/>
    <w:rsid w:val="00860068"/>
    <w:rsid w:val="008601A6"/>
    <w:rsid w:val="00860E63"/>
    <w:rsid w:val="00860F32"/>
    <w:rsid w:val="00860F78"/>
    <w:rsid w:val="00861618"/>
    <w:rsid w:val="0086193B"/>
    <w:rsid w:val="00861D71"/>
    <w:rsid w:val="008621A8"/>
    <w:rsid w:val="008633CA"/>
    <w:rsid w:val="008644E2"/>
    <w:rsid w:val="008647FE"/>
    <w:rsid w:val="00864834"/>
    <w:rsid w:val="008652AE"/>
    <w:rsid w:val="00865E53"/>
    <w:rsid w:val="008666E6"/>
    <w:rsid w:val="00867066"/>
    <w:rsid w:val="00867214"/>
    <w:rsid w:val="008673F0"/>
    <w:rsid w:val="00867C0D"/>
    <w:rsid w:val="00867DF8"/>
    <w:rsid w:val="00870263"/>
    <w:rsid w:val="00871118"/>
    <w:rsid w:val="0087116D"/>
    <w:rsid w:val="0087141B"/>
    <w:rsid w:val="008718FA"/>
    <w:rsid w:val="00871F24"/>
    <w:rsid w:val="008728AC"/>
    <w:rsid w:val="00872AA8"/>
    <w:rsid w:val="00873940"/>
    <w:rsid w:val="008744A9"/>
    <w:rsid w:val="008747C4"/>
    <w:rsid w:val="008751DE"/>
    <w:rsid w:val="00875654"/>
    <w:rsid w:val="008757AB"/>
    <w:rsid w:val="00875A3B"/>
    <w:rsid w:val="00875E22"/>
    <w:rsid w:val="008773C6"/>
    <w:rsid w:val="0087771A"/>
    <w:rsid w:val="00877864"/>
    <w:rsid w:val="00877B05"/>
    <w:rsid w:val="00877C5C"/>
    <w:rsid w:val="0088100F"/>
    <w:rsid w:val="008820F0"/>
    <w:rsid w:val="00882175"/>
    <w:rsid w:val="00882875"/>
    <w:rsid w:val="00882BE6"/>
    <w:rsid w:val="00882C6D"/>
    <w:rsid w:val="00882DAF"/>
    <w:rsid w:val="00883820"/>
    <w:rsid w:val="00883875"/>
    <w:rsid w:val="008838DA"/>
    <w:rsid w:val="00883BC1"/>
    <w:rsid w:val="00883FE3"/>
    <w:rsid w:val="008840CD"/>
    <w:rsid w:val="00884CAA"/>
    <w:rsid w:val="00886B3C"/>
    <w:rsid w:val="00886C18"/>
    <w:rsid w:val="00886F11"/>
    <w:rsid w:val="008872FC"/>
    <w:rsid w:val="00887976"/>
    <w:rsid w:val="00887ABA"/>
    <w:rsid w:val="00887D51"/>
    <w:rsid w:val="008903D5"/>
    <w:rsid w:val="00890561"/>
    <w:rsid w:val="00890B4F"/>
    <w:rsid w:val="00890BEC"/>
    <w:rsid w:val="00891407"/>
    <w:rsid w:val="0089189C"/>
    <w:rsid w:val="00891BC7"/>
    <w:rsid w:val="00891F9A"/>
    <w:rsid w:val="008925DB"/>
    <w:rsid w:val="008929EB"/>
    <w:rsid w:val="00892E8D"/>
    <w:rsid w:val="00893095"/>
    <w:rsid w:val="00893157"/>
    <w:rsid w:val="00893295"/>
    <w:rsid w:val="00893708"/>
    <w:rsid w:val="00893BF2"/>
    <w:rsid w:val="00894627"/>
    <w:rsid w:val="00894F46"/>
    <w:rsid w:val="00895020"/>
    <w:rsid w:val="008951AC"/>
    <w:rsid w:val="00895A67"/>
    <w:rsid w:val="00895EAC"/>
    <w:rsid w:val="0089608A"/>
    <w:rsid w:val="00896232"/>
    <w:rsid w:val="0089726B"/>
    <w:rsid w:val="0089759E"/>
    <w:rsid w:val="008A026C"/>
    <w:rsid w:val="008A098D"/>
    <w:rsid w:val="008A09BE"/>
    <w:rsid w:val="008A0D5A"/>
    <w:rsid w:val="008A1256"/>
    <w:rsid w:val="008A18D1"/>
    <w:rsid w:val="008A1A2D"/>
    <w:rsid w:val="008A261D"/>
    <w:rsid w:val="008A2773"/>
    <w:rsid w:val="008A29C0"/>
    <w:rsid w:val="008A3BCF"/>
    <w:rsid w:val="008A3CE5"/>
    <w:rsid w:val="008A3D2D"/>
    <w:rsid w:val="008A41D1"/>
    <w:rsid w:val="008A4667"/>
    <w:rsid w:val="008A490E"/>
    <w:rsid w:val="008A5503"/>
    <w:rsid w:val="008A555F"/>
    <w:rsid w:val="008A5676"/>
    <w:rsid w:val="008A56F2"/>
    <w:rsid w:val="008A574D"/>
    <w:rsid w:val="008A617D"/>
    <w:rsid w:val="008A63C4"/>
    <w:rsid w:val="008A649D"/>
    <w:rsid w:val="008A7019"/>
    <w:rsid w:val="008A76B6"/>
    <w:rsid w:val="008A7C60"/>
    <w:rsid w:val="008B019E"/>
    <w:rsid w:val="008B0BE7"/>
    <w:rsid w:val="008B199F"/>
    <w:rsid w:val="008B1C5A"/>
    <w:rsid w:val="008B2083"/>
    <w:rsid w:val="008B2095"/>
    <w:rsid w:val="008B29D3"/>
    <w:rsid w:val="008B31D4"/>
    <w:rsid w:val="008B3E91"/>
    <w:rsid w:val="008B3F76"/>
    <w:rsid w:val="008B40FF"/>
    <w:rsid w:val="008B5738"/>
    <w:rsid w:val="008B5865"/>
    <w:rsid w:val="008B5A71"/>
    <w:rsid w:val="008B5EAB"/>
    <w:rsid w:val="008B5F8F"/>
    <w:rsid w:val="008B60A1"/>
    <w:rsid w:val="008B6810"/>
    <w:rsid w:val="008B7285"/>
    <w:rsid w:val="008B7FB5"/>
    <w:rsid w:val="008C07BF"/>
    <w:rsid w:val="008C09B2"/>
    <w:rsid w:val="008C0B9D"/>
    <w:rsid w:val="008C0C9E"/>
    <w:rsid w:val="008C0DFD"/>
    <w:rsid w:val="008C1764"/>
    <w:rsid w:val="008C1A2A"/>
    <w:rsid w:val="008C1B28"/>
    <w:rsid w:val="008C1B4A"/>
    <w:rsid w:val="008C1E00"/>
    <w:rsid w:val="008C1E53"/>
    <w:rsid w:val="008C2912"/>
    <w:rsid w:val="008C2A25"/>
    <w:rsid w:val="008C3655"/>
    <w:rsid w:val="008C3D12"/>
    <w:rsid w:val="008C3D67"/>
    <w:rsid w:val="008C41A8"/>
    <w:rsid w:val="008C4F4B"/>
    <w:rsid w:val="008C57AB"/>
    <w:rsid w:val="008C5CFA"/>
    <w:rsid w:val="008C627E"/>
    <w:rsid w:val="008C6593"/>
    <w:rsid w:val="008C682C"/>
    <w:rsid w:val="008C6DC5"/>
    <w:rsid w:val="008C7AE9"/>
    <w:rsid w:val="008C7BBC"/>
    <w:rsid w:val="008D066E"/>
    <w:rsid w:val="008D1158"/>
    <w:rsid w:val="008D11EF"/>
    <w:rsid w:val="008D188F"/>
    <w:rsid w:val="008D1E2B"/>
    <w:rsid w:val="008D20B9"/>
    <w:rsid w:val="008D2914"/>
    <w:rsid w:val="008D2986"/>
    <w:rsid w:val="008D2D01"/>
    <w:rsid w:val="008D3369"/>
    <w:rsid w:val="008D38FE"/>
    <w:rsid w:val="008D3EE7"/>
    <w:rsid w:val="008D3FB0"/>
    <w:rsid w:val="008D3FFA"/>
    <w:rsid w:val="008D4671"/>
    <w:rsid w:val="008D472E"/>
    <w:rsid w:val="008D496F"/>
    <w:rsid w:val="008D4ACA"/>
    <w:rsid w:val="008D4D35"/>
    <w:rsid w:val="008D534C"/>
    <w:rsid w:val="008D54C0"/>
    <w:rsid w:val="008D58C1"/>
    <w:rsid w:val="008D6A64"/>
    <w:rsid w:val="008D6F9D"/>
    <w:rsid w:val="008D7620"/>
    <w:rsid w:val="008E08E1"/>
    <w:rsid w:val="008E0996"/>
    <w:rsid w:val="008E1156"/>
    <w:rsid w:val="008E1649"/>
    <w:rsid w:val="008E17C5"/>
    <w:rsid w:val="008E1C16"/>
    <w:rsid w:val="008E23CA"/>
    <w:rsid w:val="008E2C43"/>
    <w:rsid w:val="008E373A"/>
    <w:rsid w:val="008E3920"/>
    <w:rsid w:val="008E3B32"/>
    <w:rsid w:val="008E3D71"/>
    <w:rsid w:val="008E454E"/>
    <w:rsid w:val="008E48D3"/>
    <w:rsid w:val="008E55D1"/>
    <w:rsid w:val="008E5647"/>
    <w:rsid w:val="008E56F9"/>
    <w:rsid w:val="008E5742"/>
    <w:rsid w:val="008E57B2"/>
    <w:rsid w:val="008E6248"/>
    <w:rsid w:val="008E6B47"/>
    <w:rsid w:val="008E708F"/>
    <w:rsid w:val="008E70A1"/>
    <w:rsid w:val="008E7C26"/>
    <w:rsid w:val="008E7E0A"/>
    <w:rsid w:val="008E7E60"/>
    <w:rsid w:val="008F0633"/>
    <w:rsid w:val="008F064F"/>
    <w:rsid w:val="008F0685"/>
    <w:rsid w:val="008F11A7"/>
    <w:rsid w:val="008F1869"/>
    <w:rsid w:val="008F1BC8"/>
    <w:rsid w:val="008F2525"/>
    <w:rsid w:val="008F2E92"/>
    <w:rsid w:val="008F352E"/>
    <w:rsid w:val="008F3793"/>
    <w:rsid w:val="008F3983"/>
    <w:rsid w:val="008F401D"/>
    <w:rsid w:val="008F436C"/>
    <w:rsid w:val="008F4438"/>
    <w:rsid w:val="008F454B"/>
    <w:rsid w:val="008F4B39"/>
    <w:rsid w:val="008F4DDA"/>
    <w:rsid w:val="008F5420"/>
    <w:rsid w:val="008F580C"/>
    <w:rsid w:val="008F5D04"/>
    <w:rsid w:val="008F66A0"/>
    <w:rsid w:val="008F66B3"/>
    <w:rsid w:val="008F7456"/>
    <w:rsid w:val="008F74A5"/>
    <w:rsid w:val="008F767D"/>
    <w:rsid w:val="008F7A4F"/>
    <w:rsid w:val="008F7C1B"/>
    <w:rsid w:val="009001B9"/>
    <w:rsid w:val="00900285"/>
    <w:rsid w:val="00900455"/>
    <w:rsid w:val="00900C07"/>
    <w:rsid w:val="0090103E"/>
    <w:rsid w:val="00901A35"/>
    <w:rsid w:val="00902488"/>
    <w:rsid w:val="00902D3B"/>
    <w:rsid w:val="00902FF5"/>
    <w:rsid w:val="0090301B"/>
    <w:rsid w:val="009035D5"/>
    <w:rsid w:val="00903C7B"/>
    <w:rsid w:val="0090401B"/>
    <w:rsid w:val="00904513"/>
    <w:rsid w:val="00904969"/>
    <w:rsid w:val="00904B3C"/>
    <w:rsid w:val="00904FB1"/>
    <w:rsid w:val="0090521D"/>
    <w:rsid w:val="00905CB5"/>
    <w:rsid w:val="00906179"/>
    <w:rsid w:val="0090643D"/>
    <w:rsid w:val="0090654D"/>
    <w:rsid w:val="00906ADF"/>
    <w:rsid w:val="00906CFF"/>
    <w:rsid w:val="00906FCC"/>
    <w:rsid w:val="0090762C"/>
    <w:rsid w:val="0090771B"/>
    <w:rsid w:val="0090783F"/>
    <w:rsid w:val="00910F2F"/>
    <w:rsid w:val="009111C0"/>
    <w:rsid w:val="009115BB"/>
    <w:rsid w:val="009117EB"/>
    <w:rsid w:val="00913AD1"/>
    <w:rsid w:val="00913DC1"/>
    <w:rsid w:val="009140C2"/>
    <w:rsid w:val="00914277"/>
    <w:rsid w:val="009150C6"/>
    <w:rsid w:val="0091580D"/>
    <w:rsid w:val="00915C82"/>
    <w:rsid w:val="009160D4"/>
    <w:rsid w:val="009161DA"/>
    <w:rsid w:val="0091641B"/>
    <w:rsid w:val="00916650"/>
    <w:rsid w:val="009166E8"/>
    <w:rsid w:val="009178D1"/>
    <w:rsid w:val="0092011B"/>
    <w:rsid w:val="009209DB"/>
    <w:rsid w:val="00920A36"/>
    <w:rsid w:val="00920CDC"/>
    <w:rsid w:val="00920D9B"/>
    <w:rsid w:val="00920FCC"/>
    <w:rsid w:val="00921CBF"/>
    <w:rsid w:val="009220E4"/>
    <w:rsid w:val="00922C86"/>
    <w:rsid w:val="00922D7A"/>
    <w:rsid w:val="009235EF"/>
    <w:rsid w:val="00923ADC"/>
    <w:rsid w:val="009240AC"/>
    <w:rsid w:val="00924417"/>
    <w:rsid w:val="0092477D"/>
    <w:rsid w:val="00924B9F"/>
    <w:rsid w:val="009251F3"/>
    <w:rsid w:val="00925F29"/>
    <w:rsid w:val="0092610F"/>
    <w:rsid w:val="009265BC"/>
    <w:rsid w:val="00927CAE"/>
    <w:rsid w:val="009309A5"/>
    <w:rsid w:val="00931239"/>
    <w:rsid w:val="00931365"/>
    <w:rsid w:val="009313AD"/>
    <w:rsid w:val="009314C9"/>
    <w:rsid w:val="00931666"/>
    <w:rsid w:val="009324DD"/>
    <w:rsid w:val="00932687"/>
    <w:rsid w:val="00932BBD"/>
    <w:rsid w:val="00932DA4"/>
    <w:rsid w:val="009333EF"/>
    <w:rsid w:val="00934030"/>
    <w:rsid w:val="00934958"/>
    <w:rsid w:val="00934B38"/>
    <w:rsid w:val="00935873"/>
    <w:rsid w:val="00935A98"/>
    <w:rsid w:val="00935DC7"/>
    <w:rsid w:val="00935DEC"/>
    <w:rsid w:val="00935F09"/>
    <w:rsid w:val="00935F7D"/>
    <w:rsid w:val="00936BA7"/>
    <w:rsid w:val="00936D5D"/>
    <w:rsid w:val="00936E25"/>
    <w:rsid w:val="00936F0B"/>
    <w:rsid w:val="00937130"/>
    <w:rsid w:val="00937543"/>
    <w:rsid w:val="00937950"/>
    <w:rsid w:val="00937BB4"/>
    <w:rsid w:val="00937D20"/>
    <w:rsid w:val="00937DE0"/>
    <w:rsid w:val="00940299"/>
    <w:rsid w:val="009412EF"/>
    <w:rsid w:val="009419A8"/>
    <w:rsid w:val="00941CBD"/>
    <w:rsid w:val="00941CE9"/>
    <w:rsid w:val="00942511"/>
    <w:rsid w:val="00942EE0"/>
    <w:rsid w:val="00943661"/>
    <w:rsid w:val="00943F5D"/>
    <w:rsid w:val="009440A9"/>
    <w:rsid w:val="00944E26"/>
    <w:rsid w:val="00944E80"/>
    <w:rsid w:val="0094518F"/>
    <w:rsid w:val="00945910"/>
    <w:rsid w:val="009464D5"/>
    <w:rsid w:val="009464F0"/>
    <w:rsid w:val="00946B40"/>
    <w:rsid w:val="009473A4"/>
    <w:rsid w:val="009476A2"/>
    <w:rsid w:val="009479B1"/>
    <w:rsid w:val="00947F1A"/>
    <w:rsid w:val="009501F7"/>
    <w:rsid w:val="0095025E"/>
    <w:rsid w:val="00950296"/>
    <w:rsid w:val="009513AB"/>
    <w:rsid w:val="00952352"/>
    <w:rsid w:val="0095258D"/>
    <w:rsid w:val="0095275C"/>
    <w:rsid w:val="00952AF0"/>
    <w:rsid w:val="00952D13"/>
    <w:rsid w:val="00953231"/>
    <w:rsid w:val="0095367D"/>
    <w:rsid w:val="00953687"/>
    <w:rsid w:val="0095487F"/>
    <w:rsid w:val="009550AD"/>
    <w:rsid w:val="0095517B"/>
    <w:rsid w:val="009551ED"/>
    <w:rsid w:val="0095618A"/>
    <w:rsid w:val="0095655E"/>
    <w:rsid w:val="00956EE0"/>
    <w:rsid w:val="00956FED"/>
    <w:rsid w:val="00957272"/>
    <w:rsid w:val="009572AF"/>
    <w:rsid w:val="00957664"/>
    <w:rsid w:val="009602B4"/>
    <w:rsid w:val="009603F3"/>
    <w:rsid w:val="0096070A"/>
    <w:rsid w:val="0096096E"/>
    <w:rsid w:val="00960BC5"/>
    <w:rsid w:val="00960EB5"/>
    <w:rsid w:val="00961672"/>
    <w:rsid w:val="00961955"/>
    <w:rsid w:val="009619AA"/>
    <w:rsid w:val="00961DF5"/>
    <w:rsid w:val="00961FB2"/>
    <w:rsid w:val="00961FF0"/>
    <w:rsid w:val="0096294F"/>
    <w:rsid w:val="00962DC1"/>
    <w:rsid w:val="00962E81"/>
    <w:rsid w:val="00964D0B"/>
    <w:rsid w:val="00965500"/>
    <w:rsid w:val="009664E5"/>
    <w:rsid w:val="00966929"/>
    <w:rsid w:val="00966DAD"/>
    <w:rsid w:val="009673D5"/>
    <w:rsid w:val="0096765B"/>
    <w:rsid w:val="0096779A"/>
    <w:rsid w:val="00967A1D"/>
    <w:rsid w:val="00967CDC"/>
    <w:rsid w:val="00970039"/>
    <w:rsid w:val="00970C31"/>
    <w:rsid w:val="0097153D"/>
    <w:rsid w:val="00971960"/>
    <w:rsid w:val="00971B56"/>
    <w:rsid w:val="00971CFD"/>
    <w:rsid w:val="00972228"/>
    <w:rsid w:val="0097313E"/>
    <w:rsid w:val="00973CB2"/>
    <w:rsid w:val="00973D7A"/>
    <w:rsid w:val="00975268"/>
    <w:rsid w:val="00976016"/>
    <w:rsid w:val="009765E8"/>
    <w:rsid w:val="009769DD"/>
    <w:rsid w:val="00976A6F"/>
    <w:rsid w:val="009770FA"/>
    <w:rsid w:val="0097770E"/>
    <w:rsid w:val="009777A4"/>
    <w:rsid w:val="00977AC1"/>
    <w:rsid w:val="009809E8"/>
    <w:rsid w:val="00980E54"/>
    <w:rsid w:val="0098187F"/>
    <w:rsid w:val="00981EDC"/>
    <w:rsid w:val="00981F4D"/>
    <w:rsid w:val="00981F96"/>
    <w:rsid w:val="00982208"/>
    <w:rsid w:val="0098297B"/>
    <w:rsid w:val="00983060"/>
    <w:rsid w:val="0098310C"/>
    <w:rsid w:val="009836E0"/>
    <w:rsid w:val="00983700"/>
    <w:rsid w:val="00983CA3"/>
    <w:rsid w:val="009840D7"/>
    <w:rsid w:val="0098434E"/>
    <w:rsid w:val="00984ABA"/>
    <w:rsid w:val="00985181"/>
    <w:rsid w:val="00985EE0"/>
    <w:rsid w:val="0098631A"/>
    <w:rsid w:val="0098644B"/>
    <w:rsid w:val="009868A3"/>
    <w:rsid w:val="00986C0C"/>
    <w:rsid w:val="00986CB4"/>
    <w:rsid w:val="00986FCD"/>
    <w:rsid w:val="00987B3D"/>
    <w:rsid w:val="00987B88"/>
    <w:rsid w:val="00987F9C"/>
    <w:rsid w:val="00990372"/>
    <w:rsid w:val="00990ECA"/>
    <w:rsid w:val="00990F32"/>
    <w:rsid w:val="00990F76"/>
    <w:rsid w:val="0099118E"/>
    <w:rsid w:val="009916D7"/>
    <w:rsid w:val="00992471"/>
    <w:rsid w:val="00992B3D"/>
    <w:rsid w:val="00992BA5"/>
    <w:rsid w:val="00992E35"/>
    <w:rsid w:val="0099350D"/>
    <w:rsid w:val="009937F3"/>
    <w:rsid w:val="00993EE3"/>
    <w:rsid w:val="00993FF5"/>
    <w:rsid w:val="009943CB"/>
    <w:rsid w:val="009946B3"/>
    <w:rsid w:val="00994749"/>
    <w:rsid w:val="009949A2"/>
    <w:rsid w:val="00994A6F"/>
    <w:rsid w:val="00994AA4"/>
    <w:rsid w:val="00995434"/>
    <w:rsid w:val="00995951"/>
    <w:rsid w:val="00995A7E"/>
    <w:rsid w:val="00995F79"/>
    <w:rsid w:val="009965D5"/>
    <w:rsid w:val="00996651"/>
    <w:rsid w:val="00996658"/>
    <w:rsid w:val="00996A77"/>
    <w:rsid w:val="00996B98"/>
    <w:rsid w:val="00996C83"/>
    <w:rsid w:val="00996DF8"/>
    <w:rsid w:val="0099789D"/>
    <w:rsid w:val="009A056C"/>
    <w:rsid w:val="009A087A"/>
    <w:rsid w:val="009A1689"/>
    <w:rsid w:val="009A181E"/>
    <w:rsid w:val="009A271B"/>
    <w:rsid w:val="009A2AA8"/>
    <w:rsid w:val="009A2EE4"/>
    <w:rsid w:val="009A2F94"/>
    <w:rsid w:val="009A2FAF"/>
    <w:rsid w:val="009A32DB"/>
    <w:rsid w:val="009A345E"/>
    <w:rsid w:val="009A3639"/>
    <w:rsid w:val="009A3B16"/>
    <w:rsid w:val="009A51CA"/>
    <w:rsid w:val="009A5CBE"/>
    <w:rsid w:val="009A5FBB"/>
    <w:rsid w:val="009A6206"/>
    <w:rsid w:val="009A64CD"/>
    <w:rsid w:val="009A6752"/>
    <w:rsid w:val="009A6898"/>
    <w:rsid w:val="009B011F"/>
    <w:rsid w:val="009B0D9F"/>
    <w:rsid w:val="009B11D8"/>
    <w:rsid w:val="009B12A5"/>
    <w:rsid w:val="009B158A"/>
    <w:rsid w:val="009B1C07"/>
    <w:rsid w:val="009B1EE5"/>
    <w:rsid w:val="009B206A"/>
    <w:rsid w:val="009B238A"/>
    <w:rsid w:val="009B255F"/>
    <w:rsid w:val="009B37F3"/>
    <w:rsid w:val="009B3E0D"/>
    <w:rsid w:val="009B4199"/>
    <w:rsid w:val="009B4228"/>
    <w:rsid w:val="009B481A"/>
    <w:rsid w:val="009B4A8A"/>
    <w:rsid w:val="009B4B43"/>
    <w:rsid w:val="009B4D8D"/>
    <w:rsid w:val="009B5489"/>
    <w:rsid w:val="009B577F"/>
    <w:rsid w:val="009B670C"/>
    <w:rsid w:val="009B686A"/>
    <w:rsid w:val="009B68EB"/>
    <w:rsid w:val="009B6B4E"/>
    <w:rsid w:val="009B6F3E"/>
    <w:rsid w:val="009B70C2"/>
    <w:rsid w:val="009B71A8"/>
    <w:rsid w:val="009B79AD"/>
    <w:rsid w:val="009B7F61"/>
    <w:rsid w:val="009C0B4C"/>
    <w:rsid w:val="009C127D"/>
    <w:rsid w:val="009C16BE"/>
    <w:rsid w:val="009C16D0"/>
    <w:rsid w:val="009C1BAA"/>
    <w:rsid w:val="009C23B9"/>
    <w:rsid w:val="009C241C"/>
    <w:rsid w:val="009C2C76"/>
    <w:rsid w:val="009C33FF"/>
    <w:rsid w:val="009C3C90"/>
    <w:rsid w:val="009C3DF5"/>
    <w:rsid w:val="009C4668"/>
    <w:rsid w:val="009C55BA"/>
    <w:rsid w:val="009C581A"/>
    <w:rsid w:val="009C5DE2"/>
    <w:rsid w:val="009C65A1"/>
    <w:rsid w:val="009C6D52"/>
    <w:rsid w:val="009C77F1"/>
    <w:rsid w:val="009C78B9"/>
    <w:rsid w:val="009C78CF"/>
    <w:rsid w:val="009D050E"/>
    <w:rsid w:val="009D09F4"/>
    <w:rsid w:val="009D0C1C"/>
    <w:rsid w:val="009D0F08"/>
    <w:rsid w:val="009D12DC"/>
    <w:rsid w:val="009D1397"/>
    <w:rsid w:val="009D1453"/>
    <w:rsid w:val="009D1BFC"/>
    <w:rsid w:val="009D1F0C"/>
    <w:rsid w:val="009D212C"/>
    <w:rsid w:val="009D21E3"/>
    <w:rsid w:val="009D2878"/>
    <w:rsid w:val="009D2B19"/>
    <w:rsid w:val="009D2EDB"/>
    <w:rsid w:val="009D31E8"/>
    <w:rsid w:val="009D36F0"/>
    <w:rsid w:val="009D404A"/>
    <w:rsid w:val="009D4A76"/>
    <w:rsid w:val="009D4C97"/>
    <w:rsid w:val="009D5D89"/>
    <w:rsid w:val="009D5E04"/>
    <w:rsid w:val="009D67A0"/>
    <w:rsid w:val="009D6B11"/>
    <w:rsid w:val="009D6EB9"/>
    <w:rsid w:val="009D7A84"/>
    <w:rsid w:val="009D7B84"/>
    <w:rsid w:val="009E00BE"/>
    <w:rsid w:val="009E0679"/>
    <w:rsid w:val="009E06CE"/>
    <w:rsid w:val="009E0958"/>
    <w:rsid w:val="009E0AAB"/>
    <w:rsid w:val="009E0D42"/>
    <w:rsid w:val="009E18D3"/>
    <w:rsid w:val="009E2066"/>
    <w:rsid w:val="009E20A0"/>
    <w:rsid w:val="009E347E"/>
    <w:rsid w:val="009E3639"/>
    <w:rsid w:val="009E395A"/>
    <w:rsid w:val="009E3C1F"/>
    <w:rsid w:val="009E3CA3"/>
    <w:rsid w:val="009E4A85"/>
    <w:rsid w:val="009E5089"/>
    <w:rsid w:val="009E581D"/>
    <w:rsid w:val="009E5BBA"/>
    <w:rsid w:val="009E627A"/>
    <w:rsid w:val="009E6292"/>
    <w:rsid w:val="009E67DE"/>
    <w:rsid w:val="009E6F5A"/>
    <w:rsid w:val="009E702A"/>
    <w:rsid w:val="009E725F"/>
    <w:rsid w:val="009E727B"/>
    <w:rsid w:val="009E7787"/>
    <w:rsid w:val="009F005A"/>
    <w:rsid w:val="009F0DC0"/>
    <w:rsid w:val="009F1217"/>
    <w:rsid w:val="009F1672"/>
    <w:rsid w:val="009F1FA9"/>
    <w:rsid w:val="009F31F0"/>
    <w:rsid w:val="009F3779"/>
    <w:rsid w:val="009F38E2"/>
    <w:rsid w:val="009F42E0"/>
    <w:rsid w:val="009F436C"/>
    <w:rsid w:val="009F43CB"/>
    <w:rsid w:val="009F4737"/>
    <w:rsid w:val="009F4814"/>
    <w:rsid w:val="009F4B73"/>
    <w:rsid w:val="009F4B89"/>
    <w:rsid w:val="009F4C46"/>
    <w:rsid w:val="009F4F5A"/>
    <w:rsid w:val="009F510B"/>
    <w:rsid w:val="009F519B"/>
    <w:rsid w:val="009F5235"/>
    <w:rsid w:val="009F5A15"/>
    <w:rsid w:val="009F66A4"/>
    <w:rsid w:val="009F6C97"/>
    <w:rsid w:val="009F708F"/>
    <w:rsid w:val="009F7B43"/>
    <w:rsid w:val="009F7C50"/>
    <w:rsid w:val="009F7C96"/>
    <w:rsid w:val="009F7F67"/>
    <w:rsid w:val="00A00700"/>
    <w:rsid w:val="00A00AE4"/>
    <w:rsid w:val="00A00DA0"/>
    <w:rsid w:val="00A00EEC"/>
    <w:rsid w:val="00A00F9D"/>
    <w:rsid w:val="00A010E2"/>
    <w:rsid w:val="00A01569"/>
    <w:rsid w:val="00A0180B"/>
    <w:rsid w:val="00A01E21"/>
    <w:rsid w:val="00A01E89"/>
    <w:rsid w:val="00A022F4"/>
    <w:rsid w:val="00A0268F"/>
    <w:rsid w:val="00A02A7C"/>
    <w:rsid w:val="00A02B16"/>
    <w:rsid w:val="00A04A9B"/>
    <w:rsid w:val="00A05717"/>
    <w:rsid w:val="00A057EF"/>
    <w:rsid w:val="00A060FD"/>
    <w:rsid w:val="00A06601"/>
    <w:rsid w:val="00A06A72"/>
    <w:rsid w:val="00A06BB7"/>
    <w:rsid w:val="00A06CA7"/>
    <w:rsid w:val="00A073D3"/>
    <w:rsid w:val="00A0793F"/>
    <w:rsid w:val="00A07AE2"/>
    <w:rsid w:val="00A07E5C"/>
    <w:rsid w:val="00A1014D"/>
    <w:rsid w:val="00A10D73"/>
    <w:rsid w:val="00A10E77"/>
    <w:rsid w:val="00A10ED2"/>
    <w:rsid w:val="00A114E6"/>
    <w:rsid w:val="00A117B5"/>
    <w:rsid w:val="00A11870"/>
    <w:rsid w:val="00A11E7C"/>
    <w:rsid w:val="00A124D5"/>
    <w:rsid w:val="00A12BA6"/>
    <w:rsid w:val="00A12D39"/>
    <w:rsid w:val="00A12DAD"/>
    <w:rsid w:val="00A12E70"/>
    <w:rsid w:val="00A12EDC"/>
    <w:rsid w:val="00A1324B"/>
    <w:rsid w:val="00A13583"/>
    <w:rsid w:val="00A136E9"/>
    <w:rsid w:val="00A13D56"/>
    <w:rsid w:val="00A14522"/>
    <w:rsid w:val="00A145B1"/>
    <w:rsid w:val="00A1460C"/>
    <w:rsid w:val="00A1481F"/>
    <w:rsid w:val="00A148DA"/>
    <w:rsid w:val="00A15049"/>
    <w:rsid w:val="00A1524F"/>
    <w:rsid w:val="00A15391"/>
    <w:rsid w:val="00A15935"/>
    <w:rsid w:val="00A1600E"/>
    <w:rsid w:val="00A167DD"/>
    <w:rsid w:val="00A16F2C"/>
    <w:rsid w:val="00A170F3"/>
    <w:rsid w:val="00A171A9"/>
    <w:rsid w:val="00A17700"/>
    <w:rsid w:val="00A17926"/>
    <w:rsid w:val="00A20390"/>
    <w:rsid w:val="00A2050A"/>
    <w:rsid w:val="00A206E2"/>
    <w:rsid w:val="00A20D1D"/>
    <w:rsid w:val="00A20D8D"/>
    <w:rsid w:val="00A21015"/>
    <w:rsid w:val="00A2145B"/>
    <w:rsid w:val="00A21C48"/>
    <w:rsid w:val="00A2251E"/>
    <w:rsid w:val="00A22FBD"/>
    <w:rsid w:val="00A23344"/>
    <w:rsid w:val="00A2389A"/>
    <w:rsid w:val="00A239AF"/>
    <w:rsid w:val="00A2475F"/>
    <w:rsid w:val="00A24EE6"/>
    <w:rsid w:val="00A250D7"/>
    <w:rsid w:val="00A25130"/>
    <w:rsid w:val="00A25E87"/>
    <w:rsid w:val="00A26647"/>
    <w:rsid w:val="00A266F8"/>
    <w:rsid w:val="00A26BFE"/>
    <w:rsid w:val="00A26D4D"/>
    <w:rsid w:val="00A272F2"/>
    <w:rsid w:val="00A27300"/>
    <w:rsid w:val="00A27397"/>
    <w:rsid w:val="00A27780"/>
    <w:rsid w:val="00A27BEB"/>
    <w:rsid w:val="00A27C55"/>
    <w:rsid w:val="00A30513"/>
    <w:rsid w:val="00A30543"/>
    <w:rsid w:val="00A30DDB"/>
    <w:rsid w:val="00A31198"/>
    <w:rsid w:val="00A311C0"/>
    <w:rsid w:val="00A31333"/>
    <w:rsid w:val="00A31E37"/>
    <w:rsid w:val="00A3219C"/>
    <w:rsid w:val="00A32D70"/>
    <w:rsid w:val="00A332B4"/>
    <w:rsid w:val="00A33DDD"/>
    <w:rsid w:val="00A33EFE"/>
    <w:rsid w:val="00A341FA"/>
    <w:rsid w:val="00A34D62"/>
    <w:rsid w:val="00A35505"/>
    <w:rsid w:val="00A359BC"/>
    <w:rsid w:val="00A35C2F"/>
    <w:rsid w:val="00A35FDC"/>
    <w:rsid w:val="00A366F6"/>
    <w:rsid w:val="00A36766"/>
    <w:rsid w:val="00A37700"/>
    <w:rsid w:val="00A37711"/>
    <w:rsid w:val="00A37CF2"/>
    <w:rsid w:val="00A401E6"/>
    <w:rsid w:val="00A402EE"/>
    <w:rsid w:val="00A40C44"/>
    <w:rsid w:val="00A41406"/>
    <w:rsid w:val="00A416FC"/>
    <w:rsid w:val="00A41BDC"/>
    <w:rsid w:val="00A41BE3"/>
    <w:rsid w:val="00A41E56"/>
    <w:rsid w:val="00A41EE9"/>
    <w:rsid w:val="00A4233A"/>
    <w:rsid w:val="00A4354A"/>
    <w:rsid w:val="00A439F9"/>
    <w:rsid w:val="00A44D0B"/>
    <w:rsid w:val="00A44D1B"/>
    <w:rsid w:val="00A459B7"/>
    <w:rsid w:val="00A459DC"/>
    <w:rsid w:val="00A45E0A"/>
    <w:rsid w:val="00A46898"/>
    <w:rsid w:val="00A46B67"/>
    <w:rsid w:val="00A4701E"/>
    <w:rsid w:val="00A47AEF"/>
    <w:rsid w:val="00A47F8D"/>
    <w:rsid w:val="00A50165"/>
    <w:rsid w:val="00A506BD"/>
    <w:rsid w:val="00A51011"/>
    <w:rsid w:val="00A510D3"/>
    <w:rsid w:val="00A52041"/>
    <w:rsid w:val="00A526C4"/>
    <w:rsid w:val="00A534EA"/>
    <w:rsid w:val="00A53561"/>
    <w:rsid w:val="00A54040"/>
    <w:rsid w:val="00A540B4"/>
    <w:rsid w:val="00A540C0"/>
    <w:rsid w:val="00A543D8"/>
    <w:rsid w:val="00A54831"/>
    <w:rsid w:val="00A54D5D"/>
    <w:rsid w:val="00A55717"/>
    <w:rsid w:val="00A558D5"/>
    <w:rsid w:val="00A55AD6"/>
    <w:rsid w:val="00A55FA6"/>
    <w:rsid w:val="00A56054"/>
    <w:rsid w:val="00A5624E"/>
    <w:rsid w:val="00A564E2"/>
    <w:rsid w:val="00A56B33"/>
    <w:rsid w:val="00A56CD4"/>
    <w:rsid w:val="00A56D6B"/>
    <w:rsid w:val="00A56F02"/>
    <w:rsid w:val="00A56FF3"/>
    <w:rsid w:val="00A57ECD"/>
    <w:rsid w:val="00A604CB"/>
    <w:rsid w:val="00A611BA"/>
    <w:rsid w:val="00A61923"/>
    <w:rsid w:val="00A61CD4"/>
    <w:rsid w:val="00A62BE8"/>
    <w:rsid w:val="00A63EA3"/>
    <w:rsid w:val="00A64297"/>
    <w:rsid w:val="00A64AC1"/>
    <w:rsid w:val="00A64AEA"/>
    <w:rsid w:val="00A65287"/>
    <w:rsid w:val="00A65374"/>
    <w:rsid w:val="00A659A3"/>
    <w:rsid w:val="00A65D95"/>
    <w:rsid w:val="00A65EC4"/>
    <w:rsid w:val="00A665E2"/>
    <w:rsid w:val="00A669D5"/>
    <w:rsid w:val="00A67324"/>
    <w:rsid w:val="00A67671"/>
    <w:rsid w:val="00A679F9"/>
    <w:rsid w:val="00A67B0F"/>
    <w:rsid w:val="00A67D08"/>
    <w:rsid w:val="00A67EA8"/>
    <w:rsid w:val="00A7012E"/>
    <w:rsid w:val="00A70477"/>
    <w:rsid w:val="00A705BE"/>
    <w:rsid w:val="00A70611"/>
    <w:rsid w:val="00A70CCD"/>
    <w:rsid w:val="00A70E83"/>
    <w:rsid w:val="00A71768"/>
    <w:rsid w:val="00A728EF"/>
    <w:rsid w:val="00A7312A"/>
    <w:rsid w:val="00A7324B"/>
    <w:rsid w:val="00A73634"/>
    <w:rsid w:val="00A7386B"/>
    <w:rsid w:val="00A73D57"/>
    <w:rsid w:val="00A7499C"/>
    <w:rsid w:val="00A74D8D"/>
    <w:rsid w:val="00A750B4"/>
    <w:rsid w:val="00A754F6"/>
    <w:rsid w:val="00A76B42"/>
    <w:rsid w:val="00A76E1B"/>
    <w:rsid w:val="00A778A9"/>
    <w:rsid w:val="00A779EF"/>
    <w:rsid w:val="00A77E61"/>
    <w:rsid w:val="00A7DB04"/>
    <w:rsid w:val="00A80687"/>
    <w:rsid w:val="00A81344"/>
    <w:rsid w:val="00A814C5"/>
    <w:rsid w:val="00A81556"/>
    <w:rsid w:val="00A818A6"/>
    <w:rsid w:val="00A81F8A"/>
    <w:rsid w:val="00A82545"/>
    <w:rsid w:val="00A839C9"/>
    <w:rsid w:val="00A83EC8"/>
    <w:rsid w:val="00A84154"/>
    <w:rsid w:val="00A84341"/>
    <w:rsid w:val="00A84548"/>
    <w:rsid w:val="00A84949"/>
    <w:rsid w:val="00A85363"/>
    <w:rsid w:val="00A853B7"/>
    <w:rsid w:val="00A85701"/>
    <w:rsid w:val="00A866AD"/>
    <w:rsid w:val="00A86C36"/>
    <w:rsid w:val="00A87279"/>
    <w:rsid w:val="00A87394"/>
    <w:rsid w:val="00A874C0"/>
    <w:rsid w:val="00A878C6"/>
    <w:rsid w:val="00A87A9F"/>
    <w:rsid w:val="00A87D35"/>
    <w:rsid w:val="00A9026E"/>
    <w:rsid w:val="00A90574"/>
    <w:rsid w:val="00A90A3D"/>
    <w:rsid w:val="00A90B72"/>
    <w:rsid w:val="00A90D5E"/>
    <w:rsid w:val="00A91073"/>
    <w:rsid w:val="00A91C9B"/>
    <w:rsid w:val="00A9201B"/>
    <w:rsid w:val="00A923C8"/>
    <w:rsid w:val="00A92CC1"/>
    <w:rsid w:val="00A93041"/>
    <w:rsid w:val="00A93297"/>
    <w:rsid w:val="00A934AE"/>
    <w:rsid w:val="00A940B3"/>
    <w:rsid w:val="00A948C8"/>
    <w:rsid w:val="00A9499A"/>
    <w:rsid w:val="00A949D2"/>
    <w:rsid w:val="00A94C26"/>
    <w:rsid w:val="00A94CBF"/>
    <w:rsid w:val="00A9643D"/>
    <w:rsid w:val="00A96491"/>
    <w:rsid w:val="00A9650C"/>
    <w:rsid w:val="00A965DE"/>
    <w:rsid w:val="00A96701"/>
    <w:rsid w:val="00A968A3"/>
    <w:rsid w:val="00A9690B"/>
    <w:rsid w:val="00A972C3"/>
    <w:rsid w:val="00A97CE9"/>
    <w:rsid w:val="00A97D66"/>
    <w:rsid w:val="00A97EEF"/>
    <w:rsid w:val="00AA0342"/>
    <w:rsid w:val="00AA0502"/>
    <w:rsid w:val="00AA098D"/>
    <w:rsid w:val="00AA0B4C"/>
    <w:rsid w:val="00AA0EEC"/>
    <w:rsid w:val="00AA1001"/>
    <w:rsid w:val="00AA15D8"/>
    <w:rsid w:val="00AA189E"/>
    <w:rsid w:val="00AA1993"/>
    <w:rsid w:val="00AA19A2"/>
    <w:rsid w:val="00AA1BA0"/>
    <w:rsid w:val="00AA246A"/>
    <w:rsid w:val="00AA2914"/>
    <w:rsid w:val="00AA29D8"/>
    <w:rsid w:val="00AA2E88"/>
    <w:rsid w:val="00AA2EF7"/>
    <w:rsid w:val="00AA31F5"/>
    <w:rsid w:val="00AA3214"/>
    <w:rsid w:val="00AA3279"/>
    <w:rsid w:val="00AA3FBE"/>
    <w:rsid w:val="00AA4730"/>
    <w:rsid w:val="00AA49DC"/>
    <w:rsid w:val="00AA4D83"/>
    <w:rsid w:val="00AA51D4"/>
    <w:rsid w:val="00AA5EAF"/>
    <w:rsid w:val="00AA5EE1"/>
    <w:rsid w:val="00AA5F01"/>
    <w:rsid w:val="00AA668D"/>
    <w:rsid w:val="00AA671F"/>
    <w:rsid w:val="00AA67C2"/>
    <w:rsid w:val="00AA6882"/>
    <w:rsid w:val="00AA6F6C"/>
    <w:rsid w:val="00AA70BA"/>
    <w:rsid w:val="00AA7138"/>
    <w:rsid w:val="00AA7422"/>
    <w:rsid w:val="00AB0487"/>
    <w:rsid w:val="00AB0746"/>
    <w:rsid w:val="00AB0933"/>
    <w:rsid w:val="00AB0A9A"/>
    <w:rsid w:val="00AB0B87"/>
    <w:rsid w:val="00AB0E27"/>
    <w:rsid w:val="00AB118D"/>
    <w:rsid w:val="00AB127D"/>
    <w:rsid w:val="00AB12FB"/>
    <w:rsid w:val="00AB1E49"/>
    <w:rsid w:val="00AB2410"/>
    <w:rsid w:val="00AB26FA"/>
    <w:rsid w:val="00AB2854"/>
    <w:rsid w:val="00AB2B07"/>
    <w:rsid w:val="00AB2F4E"/>
    <w:rsid w:val="00AB3264"/>
    <w:rsid w:val="00AB3456"/>
    <w:rsid w:val="00AB34D2"/>
    <w:rsid w:val="00AB3FCA"/>
    <w:rsid w:val="00AB4FA2"/>
    <w:rsid w:val="00AB53BF"/>
    <w:rsid w:val="00AB5551"/>
    <w:rsid w:val="00AB5732"/>
    <w:rsid w:val="00AB599C"/>
    <w:rsid w:val="00AB5B3A"/>
    <w:rsid w:val="00AB67FC"/>
    <w:rsid w:val="00AB6D72"/>
    <w:rsid w:val="00AB7165"/>
    <w:rsid w:val="00AB77E5"/>
    <w:rsid w:val="00AB79FD"/>
    <w:rsid w:val="00AB7D59"/>
    <w:rsid w:val="00AB7F60"/>
    <w:rsid w:val="00AC00B3"/>
    <w:rsid w:val="00AC0194"/>
    <w:rsid w:val="00AC0FFE"/>
    <w:rsid w:val="00AC13C9"/>
    <w:rsid w:val="00AC1F91"/>
    <w:rsid w:val="00AC2232"/>
    <w:rsid w:val="00AC252B"/>
    <w:rsid w:val="00AC2910"/>
    <w:rsid w:val="00AC2EB7"/>
    <w:rsid w:val="00AC30B9"/>
    <w:rsid w:val="00AC3646"/>
    <w:rsid w:val="00AC3895"/>
    <w:rsid w:val="00AC3C5A"/>
    <w:rsid w:val="00AC4A2F"/>
    <w:rsid w:val="00AC4CAE"/>
    <w:rsid w:val="00AC5508"/>
    <w:rsid w:val="00AC5BD8"/>
    <w:rsid w:val="00AC5D47"/>
    <w:rsid w:val="00AC67A6"/>
    <w:rsid w:val="00AC76DE"/>
    <w:rsid w:val="00AC792F"/>
    <w:rsid w:val="00AC793D"/>
    <w:rsid w:val="00AC7B30"/>
    <w:rsid w:val="00AC7F72"/>
    <w:rsid w:val="00AD0310"/>
    <w:rsid w:val="00AD04A6"/>
    <w:rsid w:val="00AD061B"/>
    <w:rsid w:val="00AD0674"/>
    <w:rsid w:val="00AD1006"/>
    <w:rsid w:val="00AD1143"/>
    <w:rsid w:val="00AD1B93"/>
    <w:rsid w:val="00AD207A"/>
    <w:rsid w:val="00AD226B"/>
    <w:rsid w:val="00AD255F"/>
    <w:rsid w:val="00AD2608"/>
    <w:rsid w:val="00AD2D56"/>
    <w:rsid w:val="00AD2DD1"/>
    <w:rsid w:val="00AD35CD"/>
    <w:rsid w:val="00AD38C2"/>
    <w:rsid w:val="00AD3BE6"/>
    <w:rsid w:val="00AD3BEB"/>
    <w:rsid w:val="00AD416D"/>
    <w:rsid w:val="00AD434D"/>
    <w:rsid w:val="00AD4862"/>
    <w:rsid w:val="00AD4A5D"/>
    <w:rsid w:val="00AD4CD3"/>
    <w:rsid w:val="00AD5B40"/>
    <w:rsid w:val="00AD5D91"/>
    <w:rsid w:val="00AD5FE7"/>
    <w:rsid w:val="00AD67DC"/>
    <w:rsid w:val="00AD698E"/>
    <w:rsid w:val="00AD6E4A"/>
    <w:rsid w:val="00AD6F2C"/>
    <w:rsid w:val="00AD7A76"/>
    <w:rsid w:val="00AD7D90"/>
    <w:rsid w:val="00AE0025"/>
    <w:rsid w:val="00AE0521"/>
    <w:rsid w:val="00AE05BB"/>
    <w:rsid w:val="00AE0E0A"/>
    <w:rsid w:val="00AE130D"/>
    <w:rsid w:val="00AE1986"/>
    <w:rsid w:val="00AE1A56"/>
    <w:rsid w:val="00AE1A9B"/>
    <w:rsid w:val="00AE1E68"/>
    <w:rsid w:val="00AE1F58"/>
    <w:rsid w:val="00AE25A8"/>
    <w:rsid w:val="00AE2B3D"/>
    <w:rsid w:val="00AE384A"/>
    <w:rsid w:val="00AE3B7F"/>
    <w:rsid w:val="00AE3C81"/>
    <w:rsid w:val="00AE3D60"/>
    <w:rsid w:val="00AE447B"/>
    <w:rsid w:val="00AE44EA"/>
    <w:rsid w:val="00AE48F3"/>
    <w:rsid w:val="00AE4B9C"/>
    <w:rsid w:val="00AE4E51"/>
    <w:rsid w:val="00AE51B5"/>
    <w:rsid w:val="00AE52AA"/>
    <w:rsid w:val="00AE59D3"/>
    <w:rsid w:val="00AE5C0C"/>
    <w:rsid w:val="00AE5D3C"/>
    <w:rsid w:val="00AE617A"/>
    <w:rsid w:val="00AE6350"/>
    <w:rsid w:val="00AE63FC"/>
    <w:rsid w:val="00AE6629"/>
    <w:rsid w:val="00AE6A46"/>
    <w:rsid w:val="00AE7002"/>
    <w:rsid w:val="00AE70F9"/>
    <w:rsid w:val="00AE70FD"/>
    <w:rsid w:val="00AE71C4"/>
    <w:rsid w:val="00AE7C00"/>
    <w:rsid w:val="00AF0430"/>
    <w:rsid w:val="00AF063B"/>
    <w:rsid w:val="00AF072A"/>
    <w:rsid w:val="00AF09F8"/>
    <w:rsid w:val="00AF0F79"/>
    <w:rsid w:val="00AF1EB8"/>
    <w:rsid w:val="00AF214C"/>
    <w:rsid w:val="00AF2B2A"/>
    <w:rsid w:val="00AF2DC7"/>
    <w:rsid w:val="00AF3AC2"/>
    <w:rsid w:val="00AF3C7D"/>
    <w:rsid w:val="00AF3CC3"/>
    <w:rsid w:val="00AF3D2A"/>
    <w:rsid w:val="00AF4127"/>
    <w:rsid w:val="00AF4951"/>
    <w:rsid w:val="00AF4AA9"/>
    <w:rsid w:val="00AF4BA9"/>
    <w:rsid w:val="00AF5142"/>
    <w:rsid w:val="00AF54C0"/>
    <w:rsid w:val="00AF54F6"/>
    <w:rsid w:val="00AF5A8C"/>
    <w:rsid w:val="00AF5F6A"/>
    <w:rsid w:val="00AF620D"/>
    <w:rsid w:val="00AF659D"/>
    <w:rsid w:val="00AF68D0"/>
    <w:rsid w:val="00AF7351"/>
    <w:rsid w:val="00AF790C"/>
    <w:rsid w:val="00AF7A17"/>
    <w:rsid w:val="00AF7C4C"/>
    <w:rsid w:val="00B0070C"/>
    <w:rsid w:val="00B00972"/>
    <w:rsid w:val="00B01281"/>
    <w:rsid w:val="00B01476"/>
    <w:rsid w:val="00B016F9"/>
    <w:rsid w:val="00B01707"/>
    <w:rsid w:val="00B01A1B"/>
    <w:rsid w:val="00B01C45"/>
    <w:rsid w:val="00B02786"/>
    <w:rsid w:val="00B02952"/>
    <w:rsid w:val="00B03332"/>
    <w:rsid w:val="00B0333C"/>
    <w:rsid w:val="00B03723"/>
    <w:rsid w:val="00B03A77"/>
    <w:rsid w:val="00B0408C"/>
    <w:rsid w:val="00B04FC1"/>
    <w:rsid w:val="00B053B7"/>
    <w:rsid w:val="00B053F4"/>
    <w:rsid w:val="00B05798"/>
    <w:rsid w:val="00B05A0C"/>
    <w:rsid w:val="00B06B48"/>
    <w:rsid w:val="00B073B9"/>
    <w:rsid w:val="00B07BC0"/>
    <w:rsid w:val="00B07C01"/>
    <w:rsid w:val="00B07D4E"/>
    <w:rsid w:val="00B10FB8"/>
    <w:rsid w:val="00B110BC"/>
    <w:rsid w:val="00B1298F"/>
    <w:rsid w:val="00B12A39"/>
    <w:rsid w:val="00B130FC"/>
    <w:rsid w:val="00B13BBB"/>
    <w:rsid w:val="00B14009"/>
    <w:rsid w:val="00B14131"/>
    <w:rsid w:val="00B147EF"/>
    <w:rsid w:val="00B14D95"/>
    <w:rsid w:val="00B14FB7"/>
    <w:rsid w:val="00B16056"/>
    <w:rsid w:val="00B16147"/>
    <w:rsid w:val="00B16187"/>
    <w:rsid w:val="00B163DB"/>
    <w:rsid w:val="00B1665E"/>
    <w:rsid w:val="00B17142"/>
    <w:rsid w:val="00B175C6"/>
    <w:rsid w:val="00B17C6B"/>
    <w:rsid w:val="00B20754"/>
    <w:rsid w:val="00B208A1"/>
    <w:rsid w:val="00B20960"/>
    <w:rsid w:val="00B20BB1"/>
    <w:rsid w:val="00B210DA"/>
    <w:rsid w:val="00B21739"/>
    <w:rsid w:val="00B21ACD"/>
    <w:rsid w:val="00B22241"/>
    <w:rsid w:val="00B22958"/>
    <w:rsid w:val="00B23396"/>
    <w:rsid w:val="00B235E5"/>
    <w:rsid w:val="00B24282"/>
    <w:rsid w:val="00B247B1"/>
    <w:rsid w:val="00B24FA6"/>
    <w:rsid w:val="00B252B4"/>
    <w:rsid w:val="00B25444"/>
    <w:rsid w:val="00B254E1"/>
    <w:rsid w:val="00B2557C"/>
    <w:rsid w:val="00B255C1"/>
    <w:rsid w:val="00B25EA5"/>
    <w:rsid w:val="00B2618D"/>
    <w:rsid w:val="00B26B97"/>
    <w:rsid w:val="00B2737F"/>
    <w:rsid w:val="00B27AAC"/>
    <w:rsid w:val="00B301E2"/>
    <w:rsid w:val="00B30421"/>
    <w:rsid w:val="00B30B32"/>
    <w:rsid w:val="00B312BC"/>
    <w:rsid w:val="00B314DB"/>
    <w:rsid w:val="00B317EF"/>
    <w:rsid w:val="00B318D0"/>
    <w:rsid w:val="00B31A1F"/>
    <w:rsid w:val="00B3230C"/>
    <w:rsid w:val="00B3293D"/>
    <w:rsid w:val="00B32E53"/>
    <w:rsid w:val="00B32F81"/>
    <w:rsid w:val="00B3327F"/>
    <w:rsid w:val="00B3358C"/>
    <w:rsid w:val="00B33F30"/>
    <w:rsid w:val="00B34286"/>
    <w:rsid w:val="00B344D7"/>
    <w:rsid w:val="00B34F27"/>
    <w:rsid w:val="00B35065"/>
    <w:rsid w:val="00B35931"/>
    <w:rsid w:val="00B35CCA"/>
    <w:rsid w:val="00B36028"/>
    <w:rsid w:val="00B36440"/>
    <w:rsid w:val="00B36E3A"/>
    <w:rsid w:val="00B36FE3"/>
    <w:rsid w:val="00B37055"/>
    <w:rsid w:val="00B37246"/>
    <w:rsid w:val="00B37836"/>
    <w:rsid w:val="00B37A41"/>
    <w:rsid w:val="00B3E6B7"/>
    <w:rsid w:val="00B4028A"/>
    <w:rsid w:val="00B40596"/>
    <w:rsid w:val="00B412F6"/>
    <w:rsid w:val="00B419B9"/>
    <w:rsid w:val="00B41B15"/>
    <w:rsid w:val="00B41B4D"/>
    <w:rsid w:val="00B423D5"/>
    <w:rsid w:val="00B42809"/>
    <w:rsid w:val="00B42A78"/>
    <w:rsid w:val="00B42D3C"/>
    <w:rsid w:val="00B42F09"/>
    <w:rsid w:val="00B43A41"/>
    <w:rsid w:val="00B43B3A"/>
    <w:rsid w:val="00B442CE"/>
    <w:rsid w:val="00B44960"/>
    <w:rsid w:val="00B458CD"/>
    <w:rsid w:val="00B45F26"/>
    <w:rsid w:val="00B46AAC"/>
    <w:rsid w:val="00B46E2E"/>
    <w:rsid w:val="00B46E98"/>
    <w:rsid w:val="00B4711A"/>
    <w:rsid w:val="00B47252"/>
    <w:rsid w:val="00B47AD9"/>
    <w:rsid w:val="00B50383"/>
    <w:rsid w:val="00B50B6B"/>
    <w:rsid w:val="00B50BCF"/>
    <w:rsid w:val="00B50CE5"/>
    <w:rsid w:val="00B50D86"/>
    <w:rsid w:val="00B5152C"/>
    <w:rsid w:val="00B516DE"/>
    <w:rsid w:val="00B51AC4"/>
    <w:rsid w:val="00B51B43"/>
    <w:rsid w:val="00B52165"/>
    <w:rsid w:val="00B52266"/>
    <w:rsid w:val="00B52FF3"/>
    <w:rsid w:val="00B5326A"/>
    <w:rsid w:val="00B5377E"/>
    <w:rsid w:val="00B53B8D"/>
    <w:rsid w:val="00B54620"/>
    <w:rsid w:val="00B54A19"/>
    <w:rsid w:val="00B552F9"/>
    <w:rsid w:val="00B5535C"/>
    <w:rsid w:val="00B553BF"/>
    <w:rsid w:val="00B56BB1"/>
    <w:rsid w:val="00B56D7A"/>
    <w:rsid w:val="00B57152"/>
    <w:rsid w:val="00B572CF"/>
    <w:rsid w:val="00B576EB"/>
    <w:rsid w:val="00B57C82"/>
    <w:rsid w:val="00B57D10"/>
    <w:rsid w:val="00B57D1F"/>
    <w:rsid w:val="00B57D45"/>
    <w:rsid w:val="00B61165"/>
    <w:rsid w:val="00B6262F"/>
    <w:rsid w:val="00B62E5C"/>
    <w:rsid w:val="00B63489"/>
    <w:rsid w:val="00B6393D"/>
    <w:rsid w:val="00B63D73"/>
    <w:rsid w:val="00B63EDC"/>
    <w:rsid w:val="00B64494"/>
    <w:rsid w:val="00B64761"/>
    <w:rsid w:val="00B647A6"/>
    <w:rsid w:val="00B64B97"/>
    <w:rsid w:val="00B64C32"/>
    <w:rsid w:val="00B64EB6"/>
    <w:rsid w:val="00B65B34"/>
    <w:rsid w:val="00B65CAD"/>
    <w:rsid w:val="00B66948"/>
    <w:rsid w:val="00B6699C"/>
    <w:rsid w:val="00B66BB8"/>
    <w:rsid w:val="00B66D4D"/>
    <w:rsid w:val="00B66F11"/>
    <w:rsid w:val="00B67055"/>
    <w:rsid w:val="00B67BCB"/>
    <w:rsid w:val="00B67DC1"/>
    <w:rsid w:val="00B7015D"/>
    <w:rsid w:val="00B70182"/>
    <w:rsid w:val="00B706CA"/>
    <w:rsid w:val="00B708B5"/>
    <w:rsid w:val="00B70C7E"/>
    <w:rsid w:val="00B70CB7"/>
    <w:rsid w:val="00B70E30"/>
    <w:rsid w:val="00B71374"/>
    <w:rsid w:val="00B72566"/>
    <w:rsid w:val="00B727B6"/>
    <w:rsid w:val="00B72D28"/>
    <w:rsid w:val="00B738DE"/>
    <w:rsid w:val="00B738E6"/>
    <w:rsid w:val="00B73F0F"/>
    <w:rsid w:val="00B7433C"/>
    <w:rsid w:val="00B7462C"/>
    <w:rsid w:val="00B74763"/>
    <w:rsid w:val="00B74C35"/>
    <w:rsid w:val="00B7502E"/>
    <w:rsid w:val="00B7536E"/>
    <w:rsid w:val="00B7565F"/>
    <w:rsid w:val="00B756AE"/>
    <w:rsid w:val="00B757E2"/>
    <w:rsid w:val="00B75AB1"/>
    <w:rsid w:val="00B75BAB"/>
    <w:rsid w:val="00B75E5B"/>
    <w:rsid w:val="00B769A6"/>
    <w:rsid w:val="00B76B33"/>
    <w:rsid w:val="00B76E47"/>
    <w:rsid w:val="00B76EEC"/>
    <w:rsid w:val="00B7705A"/>
    <w:rsid w:val="00B77ABF"/>
    <w:rsid w:val="00B77D53"/>
    <w:rsid w:val="00B80274"/>
    <w:rsid w:val="00B80C90"/>
    <w:rsid w:val="00B810E9"/>
    <w:rsid w:val="00B81332"/>
    <w:rsid w:val="00B81588"/>
    <w:rsid w:val="00B815B9"/>
    <w:rsid w:val="00B816CE"/>
    <w:rsid w:val="00B819C1"/>
    <w:rsid w:val="00B81A59"/>
    <w:rsid w:val="00B8229F"/>
    <w:rsid w:val="00B82A5F"/>
    <w:rsid w:val="00B82EC1"/>
    <w:rsid w:val="00B83F7E"/>
    <w:rsid w:val="00B84789"/>
    <w:rsid w:val="00B84D21"/>
    <w:rsid w:val="00B84DD2"/>
    <w:rsid w:val="00B84F9B"/>
    <w:rsid w:val="00B85432"/>
    <w:rsid w:val="00B855FB"/>
    <w:rsid w:val="00B859B4"/>
    <w:rsid w:val="00B8681A"/>
    <w:rsid w:val="00B87317"/>
    <w:rsid w:val="00B87413"/>
    <w:rsid w:val="00B87465"/>
    <w:rsid w:val="00B874E2"/>
    <w:rsid w:val="00B875D0"/>
    <w:rsid w:val="00B8778A"/>
    <w:rsid w:val="00B8784D"/>
    <w:rsid w:val="00B8789D"/>
    <w:rsid w:val="00B8790D"/>
    <w:rsid w:val="00B904E5"/>
    <w:rsid w:val="00B90699"/>
    <w:rsid w:val="00B908B6"/>
    <w:rsid w:val="00B9105C"/>
    <w:rsid w:val="00B91871"/>
    <w:rsid w:val="00B92353"/>
    <w:rsid w:val="00B924DC"/>
    <w:rsid w:val="00B92D1B"/>
    <w:rsid w:val="00B92E25"/>
    <w:rsid w:val="00B93182"/>
    <w:rsid w:val="00B93280"/>
    <w:rsid w:val="00B9342A"/>
    <w:rsid w:val="00B935F2"/>
    <w:rsid w:val="00B93748"/>
    <w:rsid w:val="00B93821"/>
    <w:rsid w:val="00B93991"/>
    <w:rsid w:val="00B93F06"/>
    <w:rsid w:val="00B94245"/>
    <w:rsid w:val="00B94323"/>
    <w:rsid w:val="00B944E8"/>
    <w:rsid w:val="00B94EDE"/>
    <w:rsid w:val="00B95021"/>
    <w:rsid w:val="00B9588C"/>
    <w:rsid w:val="00B95898"/>
    <w:rsid w:val="00B95A05"/>
    <w:rsid w:val="00B95C13"/>
    <w:rsid w:val="00B95CBC"/>
    <w:rsid w:val="00B96151"/>
    <w:rsid w:val="00B9623F"/>
    <w:rsid w:val="00B967B8"/>
    <w:rsid w:val="00B9734E"/>
    <w:rsid w:val="00B97F3E"/>
    <w:rsid w:val="00BA08C0"/>
    <w:rsid w:val="00BA0CC9"/>
    <w:rsid w:val="00BA135D"/>
    <w:rsid w:val="00BA142A"/>
    <w:rsid w:val="00BA147E"/>
    <w:rsid w:val="00BA1B93"/>
    <w:rsid w:val="00BA1EB6"/>
    <w:rsid w:val="00BA2725"/>
    <w:rsid w:val="00BA2B6B"/>
    <w:rsid w:val="00BA2D3C"/>
    <w:rsid w:val="00BA328D"/>
    <w:rsid w:val="00BA3723"/>
    <w:rsid w:val="00BA3B3C"/>
    <w:rsid w:val="00BA3C58"/>
    <w:rsid w:val="00BA4030"/>
    <w:rsid w:val="00BA404D"/>
    <w:rsid w:val="00BA478A"/>
    <w:rsid w:val="00BA51E2"/>
    <w:rsid w:val="00BA58A4"/>
    <w:rsid w:val="00BA5B60"/>
    <w:rsid w:val="00BA6298"/>
    <w:rsid w:val="00BA6655"/>
    <w:rsid w:val="00BA699A"/>
    <w:rsid w:val="00BA6CD6"/>
    <w:rsid w:val="00BA71DF"/>
    <w:rsid w:val="00BA7811"/>
    <w:rsid w:val="00BA7BCB"/>
    <w:rsid w:val="00BA7EC1"/>
    <w:rsid w:val="00BB014F"/>
    <w:rsid w:val="00BB027D"/>
    <w:rsid w:val="00BB03F6"/>
    <w:rsid w:val="00BB077A"/>
    <w:rsid w:val="00BB0B85"/>
    <w:rsid w:val="00BB0EB0"/>
    <w:rsid w:val="00BB0EF0"/>
    <w:rsid w:val="00BB1848"/>
    <w:rsid w:val="00BB1BD0"/>
    <w:rsid w:val="00BB1C28"/>
    <w:rsid w:val="00BB1CC0"/>
    <w:rsid w:val="00BB1DD5"/>
    <w:rsid w:val="00BB21CD"/>
    <w:rsid w:val="00BB2576"/>
    <w:rsid w:val="00BB25B0"/>
    <w:rsid w:val="00BB26AC"/>
    <w:rsid w:val="00BB2E85"/>
    <w:rsid w:val="00BB338E"/>
    <w:rsid w:val="00BB464D"/>
    <w:rsid w:val="00BB464F"/>
    <w:rsid w:val="00BB4F53"/>
    <w:rsid w:val="00BB65EC"/>
    <w:rsid w:val="00BB671E"/>
    <w:rsid w:val="00BB6D94"/>
    <w:rsid w:val="00BB735A"/>
    <w:rsid w:val="00BB73E6"/>
    <w:rsid w:val="00BB7DEB"/>
    <w:rsid w:val="00BC07F0"/>
    <w:rsid w:val="00BC0A86"/>
    <w:rsid w:val="00BC0AE0"/>
    <w:rsid w:val="00BC0BB0"/>
    <w:rsid w:val="00BC12FD"/>
    <w:rsid w:val="00BC1340"/>
    <w:rsid w:val="00BC16D2"/>
    <w:rsid w:val="00BC17F7"/>
    <w:rsid w:val="00BC2411"/>
    <w:rsid w:val="00BC243B"/>
    <w:rsid w:val="00BC2930"/>
    <w:rsid w:val="00BC360A"/>
    <w:rsid w:val="00BC3E16"/>
    <w:rsid w:val="00BC4F7D"/>
    <w:rsid w:val="00BC5057"/>
    <w:rsid w:val="00BC5209"/>
    <w:rsid w:val="00BC5744"/>
    <w:rsid w:val="00BC58E5"/>
    <w:rsid w:val="00BC5B2E"/>
    <w:rsid w:val="00BC643E"/>
    <w:rsid w:val="00BC6665"/>
    <w:rsid w:val="00BC66CE"/>
    <w:rsid w:val="00BC6BEB"/>
    <w:rsid w:val="00BC7575"/>
    <w:rsid w:val="00BC7DF2"/>
    <w:rsid w:val="00BC7E0E"/>
    <w:rsid w:val="00BC7FA2"/>
    <w:rsid w:val="00BD0CE6"/>
    <w:rsid w:val="00BD0F14"/>
    <w:rsid w:val="00BD0FED"/>
    <w:rsid w:val="00BD2279"/>
    <w:rsid w:val="00BD270F"/>
    <w:rsid w:val="00BD2E8C"/>
    <w:rsid w:val="00BD3772"/>
    <w:rsid w:val="00BD3A2B"/>
    <w:rsid w:val="00BD3DC7"/>
    <w:rsid w:val="00BD42D0"/>
    <w:rsid w:val="00BD45C0"/>
    <w:rsid w:val="00BD45E6"/>
    <w:rsid w:val="00BD511C"/>
    <w:rsid w:val="00BD52C7"/>
    <w:rsid w:val="00BD5AD2"/>
    <w:rsid w:val="00BD5C62"/>
    <w:rsid w:val="00BD5D51"/>
    <w:rsid w:val="00BD6334"/>
    <w:rsid w:val="00BD7239"/>
    <w:rsid w:val="00BD7271"/>
    <w:rsid w:val="00BD72D1"/>
    <w:rsid w:val="00BD7342"/>
    <w:rsid w:val="00BD7367"/>
    <w:rsid w:val="00BD76A7"/>
    <w:rsid w:val="00BD7D65"/>
    <w:rsid w:val="00BE0455"/>
    <w:rsid w:val="00BE0769"/>
    <w:rsid w:val="00BE0B18"/>
    <w:rsid w:val="00BE1090"/>
    <w:rsid w:val="00BE11AE"/>
    <w:rsid w:val="00BE1309"/>
    <w:rsid w:val="00BE1563"/>
    <w:rsid w:val="00BE225B"/>
    <w:rsid w:val="00BE253E"/>
    <w:rsid w:val="00BE29A3"/>
    <w:rsid w:val="00BE2D4E"/>
    <w:rsid w:val="00BE35B8"/>
    <w:rsid w:val="00BE36C3"/>
    <w:rsid w:val="00BE3B32"/>
    <w:rsid w:val="00BE3C65"/>
    <w:rsid w:val="00BE3E67"/>
    <w:rsid w:val="00BE3FE8"/>
    <w:rsid w:val="00BE424B"/>
    <w:rsid w:val="00BE5035"/>
    <w:rsid w:val="00BE54F5"/>
    <w:rsid w:val="00BE5920"/>
    <w:rsid w:val="00BE5F7D"/>
    <w:rsid w:val="00BE66B5"/>
    <w:rsid w:val="00BE7882"/>
    <w:rsid w:val="00BE7E73"/>
    <w:rsid w:val="00BF02C3"/>
    <w:rsid w:val="00BF0304"/>
    <w:rsid w:val="00BF052C"/>
    <w:rsid w:val="00BF0D8F"/>
    <w:rsid w:val="00BF10E5"/>
    <w:rsid w:val="00BF1269"/>
    <w:rsid w:val="00BF13B1"/>
    <w:rsid w:val="00BF15B2"/>
    <w:rsid w:val="00BF1743"/>
    <w:rsid w:val="00BF2097"/>
    <w:rsid w:val="00BF2357"/>
    <w:rsid w:val="00BF24C1"/>
    <w:rsid w:val="00BF2971"/>
    <w:rsid w:val="00BF3110"/>
    <w:rsid w:val="00BF3AA5"/>
    <w:rsid w:val="00BF3D5E"/>
    <w:rsid w:val="00BF3FB2"/>
    <w:rsid w:val="00BF41A0"/>
    <w:rsid w:val="00BF4553"/>
    <w:rsid w:val="00BF4648"/>
    <w:rsid w:val="00BF4722"/>
    <w:rsid w:val="00BF4FA7"/>
    <w:rsid w:val="00BF4FD9"/>
    <w:rsid w:val="00BF593D"/>
    <w:rsid w:val="00BF5A39"/>
    <w:rsid w:val="00BF648B"/>
    <w:rsid w:val="00BF66B0"/>
    <w:rsid w:val="00BF675D"/>
    <w:rsid w:val="00BF682D"/>
    <w:rsid w:val="00BF7483"/>
    <w:rsid w:val="00BF7608"/>
    <w:rsid w:val="00BF7776"/>
    <w:rsid w:val="00BF7B52"/>
    <w:rsid w:val="00C00114"/>
    <w:rsid w:val="00C00932"/>
    <w:rsid w:val="00C00C62"/>
    <w:rsid w:val="00C00F05"/>
    <w:rsid w:val="00C01112"/>
    <w:rsid w:val="00C01412"/>
    <w:rsid w:val="00C01875"/>
    <w:rsid w:val="00C01A8F"/>
    <w:rsid w:val="00C01BD4"/>
    <w:rsid w:val="00C02630"/>
    <w:rsid w:val="00C02750"/>
    <w:rsid w:val="00C029C8"/>
    <w:rsid w:val="00C02BB0"/>
    <w:rsid w:val="00C02E4E"/>
    <w:rsid w:val="00C03486"/>
    <w:rsid w:val="00C035E0"/>
    <w:rsid w:val="00C0364F"/>
    <w:rsid w:val="00C03BA6"/>
    <w:rsid w:val="00C03E61"/>
    <w:rsid w:val="00C04545"/>
    <w:rsid w:val="00C04FC4"/>
    <w:rsid w:val="00C057D4"/>
    <w:rsid w:val="00C06507"/>
    <w:rsid w:val="00C0659D"/>
    <w:rsid w:val="00C0703C"/>
    <w:rsid w:val="00C0794D"/>
    <w:rsid w:val="00C07C7C"/>
    <w:rsid w:val="00C07E6A"/>
    <w:rsid w:val="00C07F08"/>
    <w:rsid w:val="00C10352"/>
    <w:rsid w:val="00C1049E"/>
    <w:rsid w:val="00C10825"/>
    <w:rsid w:val="00C10ED5"/>
    <w:rsid w:val="00C10F15"/>
    <w:rsid w:val="00C11036"/>
    <w:rsid w:val="00C11589"/>
    <w:rsid w:val="00C124C8"/>
    <w:rsid w:val="00C12B6A"/>
    <w:rsid w:val="00C13282"/>
    <w:rsid w:val="00C132CA"/>
    <w:rsid w:val="00C13795"/>
    <w:rsid w:val="00C13AC4"/>
    <w:rsid w:val="00C13D1A"/>
    <w:rsid w:val="00C15322"/>
    <w:rsid w:val="00C1554A"/>
    <w:rsid w:val="00C15AD5"/>
    <w:rsid w:val="00C16004"/>
    <w:rsid w:val="00C1625A"/>
    <w:rsid w:val="00C16803"/>
    <w:rsid w:val="00C16CD7"/>
    <w:rsid w:val="00C17315"/>
    <w:rsid w:val="00C17454"/>
    <w:rsid w:val="00C176A6"/>
    <w:rsid w:val="00C17747"/>
    <w:rsid w:val="00C17B9C"/>
    <w:rsid w:val="00C17C27"/>
    <w:rsid w:val="00C206BF"/>
    <w:rsid w:val="00C216B7"/>
    <w:rsid w:val="00C21804"/>
    <w:rsid w:val="00C21F11"/>
    <w:rsid w:val="00C228A6"/>
    <w:rsid w:val="00C2328C"/>
    <w:rsid w:val="00C23439"/>
    <w:rsid w:val="00C23465"/>
    <w:rsid w:val="00C236AE"/>
    <w:rsid w:val="00C23B0E"/>
    <w:rsid w:val="00C24C08"/>
    <w:rsid w:val="00C260B7"/>
    <w:rsid w:val="00C260DC"/>
    <w:rsid w:val="00C26268"/>
    <w:rsid w:val="00C267A4"/>
    <w:rsid w:val="00C26DFD"/>
    <w:rsid w:val="00C26FA6"/>
    <w:rsid w:val="00C27817"/>
    <w:rsid w:val="00C27B67"/>
    <w:rsid w:val="00C27D7E"/>
    <w:rsid w:val="00C27DE0"/>
    <w:rsid w:val="00C3055A"/>
    <w:rsid w:val="00C3074A"/>
    <w:rsid w:val="00C30CF3"/>
    <w:rsid w:val="00C313A6"/>
    <w:rsid w:val="00C31CC2"/>
    <w:rsid w:val="00C31D01"/>
    <w:rsid w:val="00C32058"/>
    <w:rsid w:val="00C324C9"/>
    <w:rsid w:val="00C32552"/>
    <w:rsid w:val="00C32CC4"/>
    <w:rsid w:val="00C33241"/>
    <w:rsid w:val="00C3336D"/>
    <w:rsid w:val="00C334C9"/>
    <w:rsid w:val="00C336B2"/>
    <w:rsid w:val="00C33DE4"/>
    <w:rsid w:val="00C34673"/>
    <w:rsid w:val="00C34750"/>
    <w:rsid w:val="00C3480F"/>
    <w:rsid w:val="00C34BFC"/>
    <w:rsid w:val="00C3528D"/>
    <w:rsid w:val="00C35791"/>
    <w:rsid w:val="00C36F68"/>
    <w:rsid w:val="00C37770"/>
    <w:rsid w:val="00C3795F"/>
    <w:rsid w:val="00C379FB"/>
    <w:rsid w:val="00C401C3"/>
    <w:rsid w:val="00C40300"/>
    <w:rsid w:val="00C40DAF"/>
    <w:rsid w:val="00C40E81"/>
    <w:rsid w:val="00C4165F"/>
    <w:rsid w:val="00C41B52"/>
    <w:rsid w:val="00C41C13"/>
    <w:rsid w:val="00C41CED"/>
    <w:rsid w:val="00C426AA"/>
    <w:rsid w:val="00C426BD"/>
    <w:rsid w:val="00C426C2"/>
    <w:rsid w:val="00C42932"/>
    <w:rsid w:val="00C429C3"/>
    <w:rsid w:val="00C42E54"/>
    <w:rsid w:val="00C43A4A"/>
    <w:rsid w:val="00C4417D"/>
    <w:rsid w:val="00C44466"/>
    <w:rsid w:val="00C444AC"/>
    <w:rsid w:val="00C446AD"/>
    <w:rsid w:val="00C44A45"/>
    <w:rsid w:val="00C44F76"/>
    <w:rsid w:val="00C451B8"/>
    <w:rsid w:val="00C4544E"/>
    <w:rsid w:val="00C45647"/>
    <w:rsid w:val="00C45703"/>
    <w:rsid w:val="00C45AC8"/>
    <w:rsid w:val="00C46122"/>
    <w:rsid w:val="00C461FA"/>
    <w:rsid w:val="00C46238"/>
    <w:rsid w:val="00C46F3A"/>
    <w:rsid w:val="00C47132"/>
    <w:rsid w:val="00C475AD"/>
    <w:rsid w:val="00C508ED"/>
    <w:rsid w:val="00C50B48"/>
    <w:rsid w:val="00C50BED"/>
    <w:rsid w:val="00C50DE9"/>
    <w:rsid w:val="00C513CE"/>
    <w:rsid w:val="00C51882"/>
    <w:rsid w:val="00C5212B"/>
    <w:rsid w:val="00C52479"/>
    <w:rsid w:val="00C52B1C"/>
    <w:rsid w:val="00C52C0B"/>
    <w:rsid w:val="00C52CE0"/>
    <w:rsid w:val="00C535D8"/>
    <w:rsid w:val="00C536FC"/>
    <w:rsid w:val="00C5381C"/>
    <w:rsid w:val="00C539F3"/>
    <w:rsid w:val="00C54006"/>
    <w:rsid w:val="00C54033"/>
    <w:rsid w:val="00C54041"/>
    <w:rsid w:val="00C540B6"/>
    <w:rsid w:val="00C5427B"/>
    <w:rsid w:val="00C54439"/>
    <w:rsid w:val="00C54716"/>
    <w:rsid w:val="00C547AF"/>
    <w:rsid w:val="00C54B14"/>
    <w:rsid w:val="00C54F4E"/>
    <w:rsid w:val="00C5514C"/>
    <w:rsid w:val="00C55186"/>
    <w:rsid w:val="00C55921"/>
    <w:rsid w:val="00C55B6A"/>
    <w:rsid w:val="00C5617C"/>
    <w:rsid w:val="00C5622E"/>
    <w:rsid w:val="00C565A4"/>
    <w:rsid w:val="00C5713C"/>
    <w:rsid w:val="00C5739E"/>
    <w:rsid w:val="00C5789B"/>
    <w:rsid w:val="00C57F5F"/>
    <w:rsid w:val="00C5A884"/>
    <w:rsid w:val="00C60A95"/>
    <w:rsid w:val="00C60B51"/>
    <w:rsid w:val="00C60E1D"/>
    <w:rsid w:val="00C6105C"/>
    <w:rsid w:val="00C61495"/>
    <w:rsid w:val="00C61521"/>
    <w:rsid w:val="00C6193A"/>
    <w:rsid w:val="00C61C30"/>
    <w:rsid w:val="00C61F0C"/>
    <w:rsid w:val="00C61FD4"/>
    <w:rsid w:val="00C62174"/>
    <w:rsid w:val="00C62C6A"/>
    <w:rsid w:val="00C62D38"/>
    <w:rsid w:val="00C641A8"/>
    <w:rsid w:val="00C64A88"/>
    <w:rsid w:val="00C64AD9"/>
    <w:rsid w:val="00C64B29"/>
    <w:rsid w:val="00C652AF"/>
    <w:rsid w:val="00C65781"/>
    <w:rsid w:val="00C65B4C"/>
    <w:rsid w:val="00C66326"/>
    <w:rsid w:val="00C66378"/>
    <w:rsid w:val="00C6680E"/>
    <w:rsid w:val="00C66A98"/>
    <w:rsid w:val="00C674C7"/>
    <w:rsid w:val="00C67671"/>
    <w:rsid w:val="00C67D1C"/>
    <w:rsid w:val="00C70210"/>
    <w:rsid w:val="00C70281"/>
    <w:rsid w:val="00C70C79"/>
    <w:rsid w:val="00C712C3"/>
    <w:rsid w:val="00C71359"/>
    <w:rsid w:val="00C7158F"/>
    <w:rsid w:val="00C72506"/>
    <w:rsid w:val="00C73A1F"/>
    <w:rsid w:val="00C73ACD"/>
    <w:rsid w:val="00C73EE8"/>
    <w:rsid w:val="00C74057"/>
    <w:rsid w:val="00C741EF"/>
    <w:rsid w:val="00C74390"/>
    <w:rsid w:val="00C7503B"/>
    <w:rsid w:val="00C7511E"/>
    <w:rsid w:val="00C76302"/>
    <w:rsid w:val="00C770EE"/>
    <w:rsid w:val="00C77327"/>
    <w:rsid w:val="00C77475"/>
    <w:rsid w:val="00C804DA"/>
    <w:rsid w:val="00C80B69"/>
    <w:rsid w:val="00C80E33"/>
    <w:rsid w:val="00C815F2"/>
    <w:rsid w:val="00C81BD4"/>
    <w:rsid w:val="00C81ED8"/>
    <w:rsid w:val="00C81EF2"/>
    <w:rsid w:val="00C81EFC"/>
    <w:rsid w:val="00C820FD"/>
    <w:rsid w:val="00C82785"/>
    <w:rsid w:val="00C82EBE"/>
    <w:rsid w:val="00C8352C"/>
    <w:rsid w:val="00C8396E"/>
    <w:rsid w:val="00C8428E"/>
    <w:rsid w:val="00C8468E"/>
    <w:rsid w:val="00C84925"/>
    <w:rsid w:val="00C84CEC"/>
    <w:rsid w:val="00C84F2E"/>
    <w:rsid w:val="00C85030"/>
    <w:rsid w:val="00C859D2"/>
    <w:rsid w:val="00C8659C"/>
    <w:rsid w:val="00C8679B"/>
    <w:rsid w:val="00C87362"/>
    <w:rsid w:val="00C87BB6"/>
    <w:rsid w:val="00C87F80"/>
    <w:rsid w:val="00C9003C"/>
    <w:rsid w:val="00C9019F"/>
    <w:rsid w:val="00C901C3"/>
    <w:rsid w:val="00C90941"/>
    <w:rsid w:val="00C90B22"/>
    <w:rsid w:val="00C90D02"/>
    <w:rsid w:val="00C91016"/>
    <w:rsid w:val="00C91026"/>
    <w:rsid w:val="00C9156D"/>
    <w:rsid w:val="00C919D1"/>
    <w:rsid w:val="00C920A2"/>
    <w:rsid w:val="00C924F7"/>
    <w:rsid w:val="00C928D6"/>
    <w:rsid w:val="00C92A0F"/>
    <w:rsid w:val="00C92AF3"/>
    <w:rsid w:val="00C92B00"/>
    <w:rsid w:val="00C92C6A"/>
    <w:rsid w:val="00C93623"/>
    <w:rsid w:val="00C93A33"/>
    <w:rsid w:val="00C93C6B"/>
    <w:rsid w:val="00C94228"/>
    <w:rsid w:val="00C94DF3"/>
    <w:rsid w:val="00C94F69"/>
    <w:rsid w:val="00C952AC"/>
    <w:rsid w:val="00C952F2"/>
    <w:rsid w:val="00C95501"/>
    <w:rsid w:val="00C958C9"/>
    <w:rsid w:val="00C95B6C"/>
    <w:rsid w:val="00C9652A"/>
    <w:rsid w:val="00C9652D"/>
    <w:rsid w:val="00C9710A"/>
    <w:rsid w:val="00C973E5"/>
    <w:rsid w:val="00C9793F"/>
    <w:rsid w:val="00CA007F"/>
    <w:rsid w:val="00CA00E9"/>
    <w:rsid w:val="00CA03A0"/>
    <w:rsid w:val="00CA06EF"/>
    <w:rsid w:val="00CA0801"/>
    <w:rsid w:val="00CA0898"/>
    <w:rsid w:val="00CA094E"/>
    <w:rsid w:val="00CA10FF"/>
    <w:rsid w:val="00CA17C9"/>
    <w:rsid w:val="00CA193D"/>
    <w:rsid w:val="00CA2E3F"/>
    <w:rsid w:val="00CA2EE1"/>
    <w:rsid w:val="00CA3407"/>
    <w:rsid w:val="00CA3457"/>
    <w:rsid w:val="00CA37C8"/>
    <w:rsid w:val="00CA4387"/>
    <w:rsid w:val="00CA4616"/>
    <w:rsid w:val="00CA4660"/>
    <w:rsid w:val="00CA51AF"/>
    <w:rsid w:val="00CA558D"/>
    <w:rsid w:val="00CA5E18"/>
    <w:rsid w:val="00CA6561"/>
    <w:rsid w:val="00CA691D"/>
    <w:rsid w:val="00CA6B15"/>
    <w:rsid w:val="00CA6DA3"/>
    <w:rsid w:val="00CA7646"/>
    <w:rsid w:val="00CA7670"/>
    <w:rsid w:val="00CA78A0"/>
    <w:rsid w:val="00CA79BF"/>
    <w:rsid w:val="00CA7A8E"/>
    <w:rsid w:val="00CA7BEF"/>
    <w:rsid w:val="00CB0480"/>
    <w:rsid w:val="00CB0748"/>
    <w:rsid w:val="00CB076F"/>
    <w:rsid w:val="00CB0818"/>
    <w:rsid w:val="00CB088B"/>
    <w:rsid w:val="00CB0DD3"/>
    <w:rsid w:val="00CB1308"/>
    <w:rsid w:val="00CB14D8"/>
    <w:rsid w:val="00CB15B5"/>
    <w:rsid w:val="00CB1962"/>
    <w:rsid w:val="00CB2F79"/>
    <w:rsid w:val="00CB34DA"/>
    <w:rsid w:val="00CB3869"/>
    <w:rsid w:val="00CB3DC4"/>
    <w:rsid w:val="00CB4508"/>
    <w:rsid w:val="00CB4612"/>
    <w:rsid w:val="00CB4876"/>
    <w:rsid w:val="00CB49AC"/>
    <w:rsid w:val="00CB4B58"/>
    <w:rsid w:val="00CB4CFA"/>
    <w:rsid w:val="00CB51F0"/>
    <w:rsid w:val="00CB5C83"/>
    <w:rsid w:val="00CB5D24"/>
    <w:rsid w:val="00CB683D"/>
    <w:rsid w:val="00CB6E87"/>
    <w:rsid w:val="00CB6F50"/>
    <w:rsid w:val="00CB701B"/>
    <w:rsid w:val="00CB749D"/>
    <w:rsid w:val="00CC0567"/>
    <w:rsid w:val="00CC0655"/>
    <w:rsid w:val="00CC06CC"/>
    <w:rsid w:val="00CC0A2D"/>
    <w:rsid w:val="00CC0EE1"/>
    <w:rsid w:val="00CC10C3"/>
    <w:rsid w:val="00CC147B"/>
    <w:rsid w:val="00CC19F4"/>
    <w:rsid w:val="00CC1B25"/>
    <w:rsid w:val="00CC1BE4"/>
    <w:rsid w:val="00CC23C8"/>
    <w:rsid w:val="00CC2458"/>
    <w:rsid w:val="00CC2601"/>
    <w:rsid w:val="00CC26B5"/>
    <w:rsid w:val="00CC2ABB"/>
    <w:rsid w:val="00CC2ED3"/>
    <w:rsid w:val="00CC3960"/>
    <w:rsid w:val="00CC3CE7"/>
    <w:rsid w:val="00CC4281"/>
    <w:rsid w:val="00CC433E"/>
    <w:rsid w:val="00CC47C8"/>
    <w:rsid w:val="00CC4925"/>
    <w:rsid w:val="00CC4945"/>
    <w:rsid w:val="00CC4C42"/>
    <w:rsid w:val="00CC58C3"/>
    <w:rsid w:val="00CC6EAC"/>
    <w:rsid w:val="00CC7218"/>
    <w:rsid w:val="00CC73ED"/>
    <w:rsid w:val="00CC7548"/>
    <w:rsid w:val="00CC76C7"/>
    <w:rsid w:val="00CC7F95"/>
    <w:rsid w:val="00CD1886"/>
    <w:rsid w:val="00CD1BB7"/>
    <w:rsid w:val="00CD2477"/>
    <w:rsid w:val="00CD2609"/>
    <w:rsid w:val="00CD28BE"/>
    <w:rsid w:val="00CD302C"/>
    <w:rsid w:val="00CD3E90"/>
    <w:rsid w:val="00CD3F4E"/>
    <w:rsid w:val="00CD475E"/>
    <w:rsid w:val="00CD4B7A"/>
    <w:rsid w:val="00CD5105"/>
    <w:rsid w:val="00CD5788"/>
    <w:rsid w:val="00CD5897"/>
    <w:rsid w:val="00CD5C13"/>
    <w:rsid w:val="00CD6510"/>
    <w:rsid w:val="00CD67B4"/>
    <w:rsid w:val="00CD6F65"/>
    <w:rsid w:val="00CD7126"/>
    <w:rsid w:val="00CD783F"/>
    <w:rsid w:val="00CE0220"/>
    <w:rsid w:val="00CE0A53"/>
    <w:rsid w:val="00CE0EA1"/>
    <w:rsid w:val="00CE0EC0"/>
    <w:rsid w:val="00CE103B"/>
    <w:rsid w:val="00CE1487"/>
    <w:rsid w:val="00CE15F7"/>
    <w:rsid w:val="00CE27DC"/>
    <w:rsid w:val="00CE2D9B"/>
    <w:rsid w:val="00CE35DE"/>
    <w:rsid w:val="00CE3694"/>
    <w:rsid w:val="00CE3715"/>
    <w:rsid w:val="00CE53E5"/>
    <w:rsid w:val="00CE56C5"/>
    <w:rsid w:val="00CE5CEF"/>
    <w:rsid w:val="00CE5F34"/>
    <w:rsid w:val="00CE60A5"/>
    <w:rsid w:val="00CE681C"/>
    <w:rsid w:val="00CE6F94"/>
    <w:rsid w:val="00CE714D"/>
    <w:rsid w:val="00CE7606"/>
    <w:rsid w:val="00CF0851"/>
    <w:rsid w:val="00CF0BC2"/>
    <w:rsid w:val="00CF1A01"/>
    <w:rsid w:val="00CF25A5"/>
    <w:rsid w:val="00CF30A3"/>
    <w:rsid w:val="00CF30D3"/>
    <w:rsid w:val="00CF3960"/>
    <w:rsid w:val="00CF40F2"/>
    <w:rsid w:val="00CF44AD"/>
    <w:rsid w:val="00CF49C9"/>
    <w:rsid w:val="00CF4E28"/>
    <w:rsid w:val="00CF4E79"/>
    <w:rsid w:val="00CF5193"/>
    <w:rsid w:val="00CF558E"/>
    <w:rsid w:val="00CF56B1"/>
    <w:rsid w:val="00CF5701"/>
    <w:rsid w:val="00CF5F9D"/>
    <w:rsid w:val="00CF5FAF"/>
    <w:rsid w:val="00CF64AA"/>
    <w:rsid w:val="00CF685E"/>
    <w:rsid w:val="00CF7103"/>
    <w:rsid w:val="00CF79E5"/>
    <w:rsid w:val="00CF7B3E"/>
    <w:rsid w:val="00CF7C4B"/>
    <w:rsid w:val="00D00047"/>
    <w:rsid w:val="00D0037B"/>
    <w:rsid w:val="00D01189"/>
    <w:rsid w:val="00D016C3"/>
    <w:rsid w:val="00D0175B"/>
    <w:rsid w:val="00D023F0"/>
    <w:rsid w:val="00D029F6"/>
    <w:rsid w:val="00D02A77"/>
    <w:rsid w:val="00D0323D"/>
    <w:rsid w:val="00D03308"/>
    <w:rsid w:val="00D034B9"/>
    <w:rsid w:val="00D0382D"/>
    <w:rsid w:val="00D04285"/>
    <w:rsid w:val="00D0454D"/>
    <w:rsid w:val="00D0481A"/>
    <w:rsid w:val="00D049AD"/>
    <w:rsid w:val="00D04E39"/>
    <w:rsid w:val="00D05059"/>
    <w:rsid w:val="00D0555A"/>
    <w:rsid w:val="00D05786"/>
    <w:rsid w:val="00D05DF5"/>
    <w:rsid w:val="00D07436"/>
    <w:rsid w:val="00D076A1"/>
    <w:rsid w:val="00D077AC"/>
    <w:rsid w:val="00D07854"/>
    <w:rsid w:val="00D07BD1"/>
    <w:rsid w:val="00D07E3D"/>
    <w:rsid w:val="00D10032"/>
    <w:rsid w:val="00D10225"/>
    <w:rsid w:val="00D105A8"/>
    <w:rsid w:val="00D10615"/>
    <w:rsid w:val="00D10928"/>
    <w:rsid w:val="00D10E9E"/>
    <w:rsid w:val="00D10FC2"/>
    <w:rsid w:val="00D11A31"/>
    <w:rsid w:val="00D11F05"/>
    <w:rsid w:val="00D1217D"/>
    <w:rsid w:val="00D126CA"/>
    <w:rsid w:val="00D12C15"/>
    <w:rsid w:val="00D12CBB"/>
    <w:rsid w:val="00D12CCA"/>
    <w:rsid w:val="00D12D7D"/>
    <w:rsid w:val="00D133C7"/>
    <w:rsid w:val="00D133ED"/>
    <w:rsid w:val="00D136D1"/>
    <w:rsid w:val="00D13D6A"/>
    <w:rsid w:val="00D14364"/>
    <w:rsid w:val="00D1472A"/>
    <w:rsid w:val="00D14BE3"/>
    <w:rsid w:val="00D14DAC"/>
    <w:rsid w:val="00D156F8"/>
    <w:rsid w:val="00D157F2"/>
    <w:rsid w:val="00D1596D"/>
    <w:rsid w:val="00D15D4D"/>
    <w:rsid w:val="00D15FE9"/>
    <w:rsid w:val="00D16088"/>
    <w:rsid w:val="00D1647F"/>
    <w:rsid w:val="00D16540"/>
    <w:rsid w:val="00D165B4"/>
    <w:rsid w:val="00D166B7"/>
    <w:rsid w:val="00D1688F"/>
    <w:rsid w:val="00D16E66"/>
    <w:rsid w:val="00D16F63"/>
    <w:rsid w:val="00D17272"/>
    <w:rsid w:val="00D17507"/>
    <w:rsid w:val="00D2008C"/>
    <w:rsid w:val="00D202E8"/>
    <w:rsid w:val="00D204C0"/>
    <w:rsid w:val="00D20620"/>
    <w:rsid w:val="00D20ABE"/>
    <w:rsid w:val="00D20FDF"/>
    <w:rsid w:val="00D2153D"/>
    <w:rsid w:val="00D22273"/>
    <w:rsid w:val="00D22613"/>
    <w:rsid w:val="00D22CED"/>
    <w:rsid w:val="00D231F3"/>
    <w:rsid w:val="00D23871"/>
    <w:rsid w:val="00D23878"/>
    <w:rsid w:val="00D24AB2"/>
    <w:rsid w:val="00D24E5B"/>
    <w:rsid w:val="00D25014"/>
    <w:rsid w:val="00D253B4"/>
    <w:rsid w:val="00D2562D"/>
    <w:rsid w:val="00D26348"/>
    <w:rsid w:val="00D26A8B"/>
    <w:rsid w:val="00D26EF6"/>
    <w:rsid w:val="00D27B03"/>
    <w:rsid w:val="00D30752"/>
    <w:rsid w:val="00D30EEA"/>
    <w:rsid w:val="00D30F47"/>
    <w:rsid w:val="00D3121C"/>
    <w:rsid w:val="00D31609"/>
    <w:rsid w:val="00D31632"/>
    <w:rsid w:val="00D317E5"/>
    <w:rsid w:val="00D31DD5"/>
    <w:rsid w:val="00D31FF3"/>
    <w:rsid w:val="00D3245A"/>
    <w:rsid w:val="00D32B7D"/>
    <w:rsid w:val="00D32D92"/>
    <w:rsid w:val="00D3307D"/>
    <w:rsid w:val="00D33EE1"/>
    <w:rsid w:val="00D34028"/>
    <w:rsid w:val="00D340AF"/>
    <w:rsid w:val="00D341D0"/>
    <w:rsid w:val="00D34807"/>
    <w:rsid w:val="00D34A64"/>
    <w:rsid w:val="00D34B6F"/>
    <w:rsid w:val="00D34CEE"/>
    <w:rsid w:val="00D34DA3"/>
    <w:rsid w:val="00D35C5C"/>
    <w:rsid w:val="00D35E28"/>
    <w:rsid w:val="00D36415"/>
    <w:rsid w:val="00D3645B"/>
    <w:rsid w:val="00D36D61"/>
    <w:rsid w:val="00D406DB"/>
    <w:rsid w:val="00D40CD5"/>
    <w:rsid w:val="00D40D4F"/>
    <w:rsid w:val="00D4136A"/>
    <w:rsid w:val="00D41810"/>
    <w:rsid w:val="00D41A38"/>
    <w:rsid w:val="00D41F87"/>
    <w:rsid w:val="00D420C8"/>
    <w:rsid w:val="00D423E8"/>
    <w:rsid w:val="00D42497"/>
    <w:rsid w:val="00D42762"/>
    <w:rsid w:val="00D42CF0"/>
    <w:rsid w:val="00D42EEB"/>
    <w:rsid w:val="00D42F1A"/>
    <w:rsid w:val="00D432D7"/>
    <w:rsid w:val="00D4345C"/>
    <w:rsid w:val="00D43EF1"/>
    <w:rsid w:val="00D43FCD"/>
    <w:rsid w:val="00D44696"/>
    <w:rsid w:val="00D449C5"/>
    <w:rsid w:val="00D454E6"/>
    <w:rsid w:val="00D45956"/>
    <w:rsid w:val="00D459A2"/>
    <w:rsid w:val="00D45CCF"/>
    <w:rsid w:val="00D45F32"/>
    <w:rsid w:val="00D463E1"/>
    <w:rsid w:val="00D467BD"/>
    <w:rsid w:val="00D468E4"/>
    <w:rsid w:val="00D46DB3"/>
    <w:rsid w:val="00D475D6"/>
    <w:rsid w:val="00D47A29"/>
    <w:rsid w:val="00D5003E"/>
    <w:rsid w:val="00D50236"/>
    <w:rsid w:val="00D50344"/>
    <w:rsid w:val="00D505B7"/>
    <w:rsid w:val="00D50750"/>
    <w:rsid w:val="00D50A6D"/>
    <w:rsid w:val="00D513D0"/>
    <w:rsid w:val="00D51460"/>
    <w:rsid w:val="00D52489"/>
    <w:rsid w:val="00D52669"/>
    <w:rsid w:val="00D527AD"/>
    <w:rsid w:val="00D52EF1"/>
    <w:rsid w:val="00D5343E"/>
    <w:rsid w:val="00D53490"/>
    <w:rsid w:val="00D53A3D"/>
    <w:rsid w:val="00D53B1A"/>
    <w:rsid w:val="00D53B98"/>
    <w:rsid w:val="00D5408C"/>
    <w:rsid w:val="00D5421C"/>
    <w:rsid w:val="00D542C2"/>
    <w:rsid w:val="00D54352"/>
    <w:rsid w:val="00D545E6"/>
    <w:rsid w:val="00D54795"/>
    <w:rsid w:val="00D54977"/>
    <w:rsid w:val="00D54BBC"/>
    <w:rsid w:val="00D5561C"/>
    <w:rsid w:val="00D55C5F"/>
    <w:rsid w:val="00D55DA3"/>
    <w:rsid w:val="00D565C7"/>
    <w:rsid w:val="00D5739A"/>
    <w:rsid w:val="00D577B4"/>
    <w:rsid w:val="00D57C79"/>
    <w:rsid w:val="00D57E55"/>
    <w:rsid w:val="00D606CD"/>
    <w:rsid w:val="00D610ED"/>
    <w:rsid w:val="00D6180C"/>
    <w:rsid w:val="00D61E25"/>
    <w:rsid w:val="00D62009"/>
    <w:rsid w:val="00D6200E"/>
    <w:rsid w:val="00D6206B"/>
    <w:rsid w:val="00D62192"/>
    <w:rsid w:val="00D62407"/>
    <w:rsid w:val="00D62554"/>
    <w:rsid w:val="00D62A96"/>
    <w:rsid w:val="00D638AA"/>
    <w:rsid w:val="00D63A9B"/>
    <w:rsid w:val="00D63E27"/>
    <w:rsid w:val="00D642CD"/>
    <w:rsid w:val="00D64C1B"/>
    <w:rsid w:val="00D64EBA"/>
    <w:rsid w:val="00D652FC"/>
    <w:rsid w:val="00D67821"/>
    <w:rsid w:val="00D67DB6"/>
    <w:rsid w:val="00D70E4F"/>
    <w:rsid w:val="00D7168B"/>
    <w:rsid w:val="00D71973"/>
    <w:rsid w:val="00D71998"/>
    <w:rsid w:val="00D71A01"/>
    <w:rsid w:val="00D71AE9"/>
    <w:rsid w:val="00D72B20"/>
    <w:rsid w:val="00D72E55"/>
    <w:rsid w:val="00D733DC"/>
    <w:rsid w:val="00D7385C"/>
    <w:rsid w:val="00D73BCA"/>
    <w:rsid w:val="00D73BF6"/>
    <w:rsid w:val="00D74E14"/>
    <w:rsid w:val="00D74F9C"/>
    <w:rsid w:val="00D75241"/>
    <w:rsid w:val="00D756F1"/>
    <w:rsid w:val="00D75905"/>
    <w:rsid w:val="00D75ECE"/>
    <w:rsid w:val="00D75FE6"/>
    <w:rsid w:val="00D7611F"/>
    <w:rsid w:val="00D76604"/>
    <w:rsid w:val="00D76A2E"/>
    <w:rsid w:val="00D76CF3"/>
    <w:rsid w:val="00D76E9A"/>
    <w:rsid w:val="00D776E5"/>
    <w:rsid w:val="00D77C47"/>
    <w:rsid w:val="00D77CE6"/>
    <w:rsid w:val="00D80E4F"/>
    <w:rsid w:val="00D80EC0"/>
    <w:rsid w:val="00D81733"/>
    <w:rsid w:val="00D81921"/>
    <w:rsid w:val="00D81F9A"/>
    <w:rsid w:val="00D829A7"/>
    <w:rsid w:val="00D82C6C"/>
    <w:rsid w:val="00D82C7A"/>
    <w:rsid w:val="00D82F5F"/>
    <w:rsid w:val="00D83F13"/>
    <w:rsid w:val="00D85024"/>
    <w:rsid w:val="00D85517"/>
    <w:rsid w:val="00D85751"/>
    <w:rsid w:val="00D8594D"/>
    <w:rsid w:val="00D85A3B"/>
    <w:rsid w:val="00D86555"/>
    <w:rsid w:val="00D86C83"/>
    <w:rsid w:val="00D86CD3"/>
    <w:rsid w:val="00D86FDC"/>
    <w:rsid w:val="00D8729D"/>
    <w:rsid w:val="00D87D09"/>
    <w:rsid w:val="00D90F61"/>
    <w:rsid w:val="00D914D2"/>
    <w:rsid w:val="00D91695"/>
    <w:rsid w:val="00D91698"/>
    <w:rsid w:val="00D91BB3"/>
    <w:rsid w:val="00D91E3B"/>
    <w:rsid w:val="00D9237D"/>
    <w:rsid w:val="00D92774"/>
    <w:rsid w:val="00D92FDC"/>
    <w:rsid w:val="00D944B4"/>
    <w:rsid w:val="00D94C1D"/>
    <w:rsid w:val="00D950D6"/>
    <w:rsid w:val="00D96ECC"/>
    <w:rsid w:val="00D97586"/>
    <w:rsid w:val="00D97629"/>
    <w:rsid w:val="00D979FD"/>
    <w:rsid w:val="00DA0155"/>
    <w:rsid w:val="00DA01E3"/>
    <w:rsid w:val="00DA04D7"/>
    <w:rsid w:val="00DA0996"/>
    <w:rsid w:val="00DA0A38"/>
    <w:rsid w:val="00DA0E03"/>
    <w:rsid w:val="00DA1005"/>
    <w:rsid w:val="00DA1B17"/>
    <w:rsid w:val="00DA1BED"/>
    <w:rsid w:val="00DA1C89"/>
    <w:rsid w:val="00DA1E70"/>
    <w:rsid w:val="00DA2430"/>
    <w:rsid w:val="00DA27A8"/>
    <w:rsid w:val="00DA2874"/>
    <w:rsid w:val="00DA2ABE"/>
    <w:rsid w:val="00DA2E09"/>
    <w:rsid w:val="00DA2FEB"/>
    <w:rsid w:val="00DA30F9"/>
    <w:rsid w:val="00DA3D75"/>
    <w:rsid w:val="00DA4146"/>
    <w:rsid w:val="00DA459A"/>
    <w:rsid w:val="00DA4951"/>
    <w:rsid w:val="00DA49E1"/>
    <w:rsid w:val="00DA4B3F"/>
    <w:rsid w:val="00DA4C1F"/>
    <w:rsid w:val="00DA4C48"/>
    <w:rsid w:val="00DA5F0B"/>
    <w:rsid w:val="00DA601E"/>
    <w:rsid w:val="00DA6321"/>
    <w:rsid w:val="00DA6537"/>
    <w:rsid w:val="00DA7A70"/>
    <w:rsid w:val="00DA7C29"/>
    <w:rsid w:val="00DA7F05"/>
    <w:rsid w:val="00DB0306"/>
    <w:rsid w:val="00DB0993"/>
    <w:rsid w:val="00DB0E9F"/>
    <w:rsid w:val="00DB0FAF"/>
    <w:rsid w:val="00DB1052"/>
    <w:rsid w:val="00DB181B"/>
    <w:rsid w:val="00DB1E51"/>
    <w:rsid w:val="00DB1F78"/>
    <w:rsid w:val="00DB2D8F"/>
    <w:rsid w:val="00DB35AF"/>
    <w:rsid w:val="00DB3640"/>
    <w:rsid w:val="00DB3ADC"/>
    <w:rsid w:val="00DB3DA2"/>
    <w:rsid w:val="00DB3DD6"/>
    <w:rsid w:val="00DB3F9D"/>
    <w:rsid w:val="00DB411F"/>
    <w:rsid w:val="00DB4130"/>
    <w:rsid w:val="00DB4874"/>
    <w:rsid w:val="00DB4B68"/>
    <w:rsid w:val="00DB4CBD"/>
    <w:rsid w:val="00DB4CBF"/>
    <w:rsid w:val="00DB4F15"/>
    <w:rsid w:val="00DB5204"/>
    <w:rsid w:val="00DB5685"/>
    <w:rsid w:val="00DB59BF"/>
    <w:rsid w:val="00DB5F5F"/>
    <w:rsid w:val="00DB61E4"/>
    <w:rsid w:val="00DB6C8E"/>
    <w:rsid w:val="00DB744B"/>
    <w:rsid w:val="00DB7A75"/>
    <w:rsid w:val="00DB7F6E"/>
    <w:rsid w:val="00DC0BAF"/>
    <w:rsid w:val="00DC0D35"/>
    <w:rsid w:val="00DC0DE5"/>
    <w:rsid w:val="00DC11A4"/>
    <w:rsid w:val="00DC144C"/>
    <w:rsid w:val="00DC24A7"/>
    <w:rsid w:val="00DC2610"/>
    <w:rsid w:val="00DC2ECB"/>
    <w:rsid w:val="00DC35DB"/>
    <w:rsid w:val="00DC3D1D"/>
    <w:rsid w:val="00DC3E55"/>
    <w:rsid w:val="00DC3EC1"/>
    <w:rsid w:val="00DC4B61"/>
    <w:rsid w:val="00DC4BFC"/>
    <w:rsid w:val="00DC4F03"/>
    <w:rsid w:val="00DC5206"/>
    <w:rsid w:val="00DC5A72"/>
    <w:rsid w:val="00DC63A9"/>
    <w:rsid w:val="00DC7887"/>
    <w:rsid w:val="00DC78CB"/>
    <w:rsid w:val="00DC7986"/>
    <w:rsid w:val="00DD0171"/>
    <w:rsid w:val="00DD0899"/>
    <w:rsid w:val="00DD168E"/>
    <w:rsid w:val="00DD1999"/>
    <w:rsid w:val="00DD1DEB"/>
    <w:rsid w:val="00DD21D8"/>
    <w:rsid w:val="00DD2F1B"/>
    <w:rsid w:val="00DD2FD7"/>
    <w:rsid w:val="00DD374D"/>
    <w:rsid w:val="00DD4B8B"/>
    <w:rsid w:val="00DD4F35"/>
    <w:rsid w:val="00DD4FED"/>
    <w:rsid w:val="00DD532D"/>
    <w:rsid w:val="00DD56AD"/>
    <w:rsid w:val="00DD61CB"/>
    <w:rsid w:val="00DD64D5"/>
    <w:rsid w:val="00DD6556"/>
    <w:rsid w:val="00DD7492"/>
    <w:rsid w:val="00DD76D9"/>
    <w:rsid w:val="00DD7C0C"/>
    <w:rsid w:val="00DE0218"/>
    <w:rsid w:val="00DE0663"/>
    <w:rsid w:val="00DE0B4B"/>
    <w:rsid w:val="00DE0B82"/>
    <w:rsid w:val="00DE1104"/>
    <w:rsid w:val="00DE13E6"/>
    <w:rsid w:val="00DE1546"/>
    <w:rsid w:val="00DE1AAE"/>
    <w:rsid w:val="00DE2A97"/>
    <w:rsid w:val="00DE2E3D"/>
    <w:rsid w:val="00DE330E"/>
    <w:rsid w:val="00DE3748"/>
    <w:rsid w:val="00DE3765"/>
    <w:rsid w:val="00DE3D1F"/>
    <w:rsid w:val="00DE47DD"/>
    <w:rsid w:val="00DE4C0B"/>
    <w:rsid w:val="00DE57E4"/>
    <w:rsid w:val="00DE5FA8"/>
    <w:rsid w:val="00DE623C"/>
    <w:rsid w:val="00DE62BE"/>
    <w:rsid w:val="00DE6F01"/>
    <w:rsid w:val="00DE6FF6"/>
    <w:rsid w:val="00DE708F"/>
    <w:rsid w:val="00DE75A4"/>
    <w:rsid w:val="00DE7644"/>
    <w:rsid w:val="00DE7740"/>
    <w:rsid w:val="00DE78A0"/>
    <w:rsid w:val="00DE7A1A"/>
    <w:rsid w:val="00DE7D2D"/>
    <w:rsid w:val="00DF0B08"/>
    <w:rsid w:val="00DF0B5F"/>
    <w:rsid w:val="00DF0E1D"/>
    <w:rsid w:val="00DF0FF2"/>
    <w:rsid w:val="00DF1B41"/>
    <w:rsid w:val="00DF2A47"/>
    <w:rsid w:val="00DF2EE1"/>
    <w:rsid w:val="00DF31C3"/>
    <w:rsid w:val="00DF3357"/>
    <w:rsid w:val="00DF39E0"/>
    <w:rsid w:val="00DF4BEA"/>
    <w:rsid w:val="00DF53EF"/>
    <w:rsid w:val="00DF54A6"/>
    <w:rsid w:val="00DF574D"/>
    <w:rsid w:val="00DF57AB"/>
    <w:rsid w:val="00DF5B9A"/>
    <w:rsid w:val="00DF5CDF"/>
    <w:rsid w:val="00DF5D7B"/>
    <w:rsid w:val="00DF6BD5"/>
    <w:rsid w:val="00DF7318"/>
    <w:rsid w:val="00DF7B8D"/>
    <w:rsid w:val="00DF7E6F"/>
    <w:rsid w:val="00E01703"/>
    <w:rsid w:val="00E0177F"/>
    <w:rsid w:val="00E0189D"/>
    <w:rsid w:val="00E01D0A"/>
    <w:rsid w:val="00E01F03"/>
    <w:rsid w:val="00E01F47"/>
    <w:rsid w:val="00E02477"/>
    <w:rsid w:val="00E032B4"/>
    <w:rsid w:val="00E0344D"/>
    <w:rsid w:val="00E0349F"/>
    <w:rsid w:val="00E03CCA"/>
    <w:rsid w:val="00E04DB5"/>
    <w:rsid w:val="00E052D8"/>
    <w:rsid w:val="00E056D5"/>
    <w:rsid w:val="00E06423"/>
    <w:rsid w:val="00E068E3"/>
    <w:rsid w:val="00E06981"/>
    <w:rsid w:val="00E079BD"/>
    <w:rsid w:val="00E079C8"/>
    <w:rsid w:val="00E07BEE"/>
    <w:rsid w:val="00E07CA3"/>
    <w:rsid w:val="00E102FA"/>
    <w:rsid w:val="00E10550"/>
    <w:rsid w:val="00E10B2E"/>
    <w:rsid w:val="00E10DE5"/>
    <w:rsid w:val="00E10E10"/>
    <w:rsid w:val="00E10F5D"/>
    <w:rsid w:val="00E11E38"/>
    <w:rsid w:val="00E11EEA"/>
    <w:rsid w:val="00E12048"/>
    <w:rsid w:val="00E121C7"/>
    <w:rsid w:val="00E124B4"/>
    <w:rsid w:val="00E124C9"/>
    <w:rsid w:val="00E12A81"/>
    <w:rsid w:val="00E130C2"/>
    <w:rsid w:val="00E13528"/>
    <w:rsid w:val="00E13691"/>
    <w:rsid w:val="00E13936"/>
    <w:rsid w:val="00E13FB9"/>
    <w:rsid w:val="00E140C5"/>
    <w:rsid w:val="00E14149"/>
    <w:rsid w:val="00E1419B"/>
    <w:rsid w:val="00E142B1"/>
    <w:rsid w:val="00E142EA"/>
    <w:rsid w:val="00E14545"/>
    <w:rsid w:val="00E145F0"/>
    <w:rsid w:val="00E14D62"/>
    <w:rsid w:val="00E15310"/>
    <w:rsid w:val="00E1639B"/>
    <w:rsid w:val="00E1642C"/>
    <w:rsid w:val="00E167EE"/>
    <w:rsid w:val="00E17057"/>
    <w:rsid w:val="00E175EF"/>
    <w:rsid w:val="00E201A8"/>
    <w:rsid w:val="00E202AB"/>
    <w:rsid w:val="00E20810"/>
    <w:rsid w:val="00E21084"/>
    <w:rsid w:val="00E214BC"/>
    <w:rsid w:val="00E21589"/>
    <w:rsid w:val="00E21B9A"/>
    <w:rsid w:val="00E21BB9"/>
    <w:rsid w:val="00E22714"/>
    <w:rsid w:val="00E22830"/>
    <w:rsid w:val="00E230E8"/>
    <w:rsid w:val="00E23189"/>
    <w:rsid w:val="00E2353B"/>
    <w:rsid w:val="00E2358C"/>
    <w:rsid w:val="00E2372A"/>
    <w:rsid w:val="00E23B02"/>
    <w:rsid w:val="00E244E4"/>
    <w:rsid w:val="00E247E3"/>
    <w:rsid w:val="00E24C3F"/>
    <w:rsid w:val="00E25244"/>
    <w:rsid w:val="00E25767"/>
    <w:rsid w:val="00E26272"/>
    <w:rsid w:val="00E2683A"/>
    <w:rsid w:val="00E27198"/>
    <w:rsid w:val="00E27750"/>
    <w:rsid w:val="00E277C5"/>
    <w:rsid w:val="00E30A60"/>
    <w:rsid w:val="00E311E4"/>
    <w:rsid w:val="00E31909"/>
    <w:rsid w:val="00E319C7"/>
    <w:rsid w:val="00E31CAA"/>
    <w:rsid w:val="00E31CCF"/>
    <w:rsid w:val="00E322E5"/>
    <w:rsid w:val="00E322F8"/>
    <w:rsid w:val="00E327CC"/>
    <w:rsid w:val="00E32853"/>
    <w:rsid w:val="00E339A6"/>
    <w:rsid w:val="00E33BFF"/>
    <w:rsid w:val="00E33C72"/>
    <w:rsid w:val="00E33DF1"/>
    <w:rsid w:val="00E34ABD"/>
    <w:rsid w:val="00E35162"/>
    <w:rsid w:val="00E3523C"/>
    <w:rsid w:val="00E358FB"/>
    <w:rsid w:val="00E35A13"/>
    <w:rsid w:val="00E35FA6"/>
    <w:rsid w:val="00E362C7"/>
    <w:rsid w:val="00E364A6"/>
    <w:rsid w:val="00E36CB3"/>
    <w:rsid w:val="00E37261"/>
    <w:rsid w:val="00E374F5"/>
    <w:rsid w:val="00E3791A"/>
    <w:rsid w:val="00E37BBF"/>
    <w:rsid w:val="00E40C6C"/>
    <w:rsid w:val="00E40F38"/>
    <w:rsid w:val="00E417C5"/>
    <w:rsid w:val="00E428CB"/>
    <w:rsid w:val="00E42EAD"/>
    <w:rsid w:val="00E43858"/>
    <w:rsid w:val="00E444F9"/>
    <w:rsid w:val="00E44691"/>
    <w:rsid w:val="00E44CF4"/>
    <w:rsid w:val="00E44ED3"/>
    <w:rsid w:val="00E46AD3"/>
    <w:rsid w:val="00E46BA0"/>
    <w:rsid w:val="00E47814"/>
    <w:rsid w:val="00E508B0"/>
    <w:rsid w:val="00E50986"/>
    <w:rsid w:val="00E51113"/>
    <w:rsid w:val="00E51545"/>
    <w:rsid w:val="00E51659"/>
    <w:rsid w:val="00E5174E"/>
    <w:rsid w:val="00E51B8B"/>
    <w:rsid w:val="00E51CCC"/>
    <w:rsid w:val="00E51E45"/>
    <w:rsid w:val="00E5203F"/>
    <w:rsid w:val="00E52243"/>
    <w:rsid w:val="00E523AF"/>
    <w:rsid w:val="00E525AD"/>
    <w:rsid w:val="00E52BB2"/>
    <w:rsid w:val="00E533FB"/>
    <w:rsid w:val="00E53A92"/>
    <w:rsid w:val="00E543D8"/>
    <w:rsid w:val="00E54552"/>
    <w:rsid w:val="00E54B23"/>
    <w:rsid w:val="00E54DBA"/>
    <w:rsid w:val="00E559A4"/>
    <w:rsid w:val="00E566B2"/>
    <w:rsid w:val="00E56AFE"/>
    <w:rsid w:val="00E571EA"/>
    <w:rsid w:val="00E57327"/>
    <w:rsid w:val="00E574D8"/>
    <w:rsid w:val="00E57702"/>
    <w:rsid w:val="00E5775A"/>
    <w:rsid w:val="00E57DAE"/>
    <w:rsid w:val="00E6011A"/>
    <w:rsid w:val="00E6017F"/>
    <w:rsid w:val="00E60662"/>
    <w:rsid w:val="00E607A7"/>
    <w:rsid w:val="00E609D2"/>
    <w:rsid w:val="00E61AA0"/>
    <w:rsid w:val="00E61D4E"/>
    <w:rsid w:val="00E6289A"/>
    <w:rsid w:val="00E62D89"/>
    <w:rsid w:val="00E62DAC"/>
    <w:rsid w:val="00E63086"/>
    <w:rsid w:val="00E63184"/>
    <w:rsid w:val="00E634C6"/>
    <w:rsid w:val="00E636AF"/>
    <w:rsid w:val="00E63A7A"/>
    <w:rsid w:val="00E6450C"/>
    <w:rsid w:val="00E645BE"/>
    <w:rsid w:val="00E64622"/>
    <w:rsid w:val="00E64677"/>
    <w:rsid w:val="00E649BE"/>
    <w:rsid w:val="00E64D24"/>
    <w:rsid w:val="00E6516D"/>
    <w:rsid w:val="00E65D15"/>
    <w:rsid w:val="00E669F3"/>
    <w:rsid w:val="00E66C36"/>
    <w:rsid w:val="00E673A5"/>
    <w:rsid w:val="00E677B0"/>
    <w:rsid w:val="00E677E9"/>
    <w:rsid w:val="00E67EF0"/>
    <w:rsid w:val="00E67F78"/>
    <w:rsid w:val="00E70927"/>
    <w:rsid w:val="00E70BAA"/>
    <w:rsid w:val="00E7152E"/>
    <w:rsid w:val="00E7181F"/>
    <w:rsid w:val="00E7219A"/>
    <w:rsid w:val="00E733FD"/>
    <w:rsid w:val="00E737B4"/>
    <w:rsid w:val="00E73B33"/>
    <w:rsid w:val="00E7405B"/>
    <w:rsid w:val="00E74259"/>
    <w:rsid w:val="00E74E8F"/>
    <w:rsid w:val="00E7508B"/>
    <w:rsid w:val="00E771C2"/>
    <w:rsid w:val="00E7724B"/>
    <w:rsid w:val="00E77353"/>
    <w:rsid w:val="00E7735B"/>
    <w:rsid w:val="00E777FC"/>
    <w:rsid w:val="00E77B7F"/>
    <w:rsid w:val="00E77E6B"/>
    <w:rsid w:val="00E80000"/>
    <w:rsid w:val="00E800DC"/>
    <w:rsid w:val="00E803FF"/>
    <w:rsid w:val="00E80601"/>
    <w:rsid w:val="00E807EE"/>
    <w:rsid w:val="00E81332"/>
    <w:rsid w:val="00E81CE3"/>
    <w:rsid w:val="00E81DFF"/>
    <w:rsid w:val="00E81F7A"/>
    <w:rsid w:val="00E82345"/>
    <w:rsid w:val="00E829A7"/>
    <w:rsid w:val="00E82AD9"/>
    <w:rsid w:val="00E82DF9"/>
    <w:rsid w:val="00E82E3C"/>
    <w:rsid w:val="00E82E4F"/>
    <w:rsid w:val="00E837D9"/>
    <w:rsid w:val="00E83B7E"/>
    <w:rsid w:val="00E83CEE"/>
    <w:rsid w:val="00E83EFF"/>
    <w:rsid w:val="00E8437F"/>
    <w:rsid w:val="00E85E9A"/>
    <w:rsid w:val="00E86285"/>
    <w:rsid w:val="00E86547"/>
    <w:rsid w:val="00E86645"/>
    <w:rsid w:val="00E86D83"/>
    <w:rsid w:val="00E86F32"/>
    <w:rsid w:val="00E870B0"/>
    <w:rsid w:val="00E8782F"/>
    <w:rsid w:val="00E87A40"/>
    <w:rsid w:val="00E87CF3"/>
    <w:rsid w:val="00E87D18"/>
    <w:rsid w:val="00E87E84"/>
    <w:rsid w:val="00E9051F"/>
    <w:rsid w:val="00E90537"/>
    <w:rsid w:val="00E910EE"/>
    <w:rsid w:val="00E9152E"/>
    <w:rsid w:val="00E915B8"/>
    <w:rsid w:val="00E92495"/>
    <w:rsid w:val="00E92774"/>
    <w:rsid w:val="00E92E45"/>
    <w:rsid w:val="00E92E69"/>
    <w:rsid w:val="00E93005"/>
    <w:rsid w:val="00E9310D"/>
    <w:rsid w:val="00E94CA9"/>
    <w:rsid w:val="00E94FD4"/>
    <w:rsid w:val="00E95E96"/>
    <w:rsid w:val="00E96524"/>
    <w:rsid w:val="00E96697"/>
    <w:rsid w:val="00EA0190"/>
    <w:rsid w:val="00EA0490"/>
    <w:rsid w:val="00EA13D7"/>
    <w:rsid w:val="00EA1759"/>
    <w:rsid w:val="00EA1D16"/>
    <w:rsid w:val="00EA2615"/>
    <w:rsid w:val="00EA2760"/>
    <w:rsid w:val="00EA3A7D"/>
    <w:rsid w:val="00EA5E5B"/>
    <w:rsid w:val="00EA62B3"/>
    <w:rsid w:val="00EA640A"/>
    <w:rsid w:val="00EA6820"/>
    <w:rsid w:val="00EA6E09"/>
    <w:rsid w:val="00EA6F05"/>
    <w:rsid w:val="00EA6F53"/>
    <w:rsid w:val="00EA7554"/>
    <w:rsid w:val="00EA76F1"/>
    <w:rsid w:val="00EA7C4A"/>
    <w:rsid w:val="00EB024D"/>
    <w:rsid w:val="00EB09C4"/>
    <w:rsid w:val="00EB1085"/>
    <w:rsid w:val="00EB17F0"/>
    <w:rsid w:val="00EB240D"/>
    <w:rsid w:val="00EB2F5F"/>
    <w:rsid w:val="00EB328C"/>
    <w:rsid w:val="00EB3309"/>
    <w:rsid w:val="00EB3B68"/>
    <w:rsid w:val="00EB3E74"/>
    <w:rsid w:val="00EB415F"/>
    <w:rsid w:val="00EB452E"/>
    <w:rsid w:val="00EB4B76"/>
    <w:rsid w:val="00EB4B91"/>
    <w:rsid w:val="00EB4E26"/>
    <w:rsid w:val="00EB58C2"/>
    <w:rsid w:val="00EB6127"/>
    <w:rsid w:val="00EB63BD"/>
    <w:rsid w:val="00EB6A48"/>
    <w:rsid w:val="00EB7512"/>
    <w:rsid w:val="00EB7B81"/>
    <w:rsid w:val="00EB7D22"/>
    <w:rsid w:val="00EB7DC7"/>
    <w:rsid w:val="00EB7E92"/>
    <w:rsid w:val="00EC01A9"/>
    <w:rsid w:val="00EC07AC"/>
    <w:rsid w:val="00EC157F"/>
    <w:rsid w:val="00EC2A29"/>
    <w:rsid w:val="00EC2B0B"/>
    <w:rsid w:val="00EC319C"/>
    <w:rsid w:val="00EC37B2"/>
    <w:rsid w:val="00EC484C"/>
    <w:rsid w:val="00EC517A"/>
    <w:rsid w:val="00EC5501"/>
    <w:rsid w:val="00EC58FD"/>
    <w:rsid w:val="00EC5D69"/>
    <w:rsid w:val="00EC62D4"/>
    <w:rsid w:val="00EC6554"/>
    <w:rsid w:val="00EC6584"/>
    <w:rsid w:val="00EC7489"/>
    <w:rsid w:val="00EC74A1"/>
    <w:rsid w:val="00EC78A4"/>
    <w:rsid w:val="00EC7FC2"/>
    <w:rsid w:val="00ED0370"/>
    <w:rsid w:val="00ED0CA2"/>
    <w:rsid w:val="00ED1358"/>
    <w:rsid w:val="00ED15A9"/>
    <w:rsid w:val="00ED16A7"/>
    <w:rsid w:val="00ED1A47"/>
    <w:rsid w:val="00ED1AC3"/>
    <w:rsid w:val="00ED1B9A"/>
    <w:rsid w:val="00ED1E25"/>
    <w:rsid w:val="00ED2167"/>
    <w:rsid w:val="00ED221C"/>
    <w:rsid w:val="00ED2364"/>
    <w:rsid w:val="00ED29D7"/>
    <w:rsid w:val="00ED310B"/>
    <w:rsid w:val="00ED324D"/>
    <w:rsid w:val="00ED35BB"/>
    <w:rsid w:val="00ED396A"/>
    <w:rsid w:val="00ED3FD6"/>
    <w:rsid w:val="00ED43E1"/>
    <w:rsid w:val="00ED491A"/>
    <w:rsid w:val="00ED536E"/>
    <w:rsid w:val="00ED55ED"/>
    <w:rsid w:val="00ED5715"/>
    <w:rsid w:val="00ED5B32"/>
    <w:rsid w:val="00ED6A44"/>
    <w:rsid w:val="00ED74A0"/>
    <w:rsid w:val="00ED758C"/>
    <w:rsid w:val="00ED7F99"/>
    <w:rsid w:val="00EE0006"/>
    <w:rsid w:val="00EE0472"/>
    <w:rsid w:val="00EE0519"/>
    <w:rsid w:val="00EE0837"/>
    <w:rsid w:val="00EE0ABC"/>
    <w:rsid w:val="00EE0DD3"/>
    <w:rsid w:val="00EE134F"/>
    <w:rsid w:val="00EE15BF"/>
    <w:rsid w:val="00EE1906"/>
    <w:rsid w:val="00EE1A9B"/>
    <w:rsid w:val="00EE1ECD"/>
    <w:rsid w:val="00EE206E"/>
    <w:rsid w:val="00EE24AF"/>
    <w:rsid w:val="00EE26B1"/>
    <w:rsid w:val="00EE290D"/>
    <w:rsid w:val="00EE29A3"/>
    <w:rsid w:val="00EE2F65"/>
    <w:rsid w:val="00EE2FCD"/>
    <w:rsid w:val="00EE32DA"/>
    <w:rsid w:val="00EE3B56"/>
    <w:rsid w:val="00EE3BA7"/>
    <w:rsid w:val="00EE3C84"/>
    <w:rsid w:val="00EE454A"/>
    <w:rsid w:val="00EE4993"/>
    <w:rsid w:val="00EE4A01"/>
    <w:rsid w:val="00EE50A6"/>
    <w:rsid w:val="00EE554C"/>
    <w:rsid w:val="00EE56B2"/>
    <w:rsid w:val="00EE5C9E"/>
    <w:rsid w:val="00EE5CF1"/>
    <w:rsid w:val="00EE5E59"/>
    <w:rsid w:val="00EE63F9"/>
    <w:rsid w:val="00EE643B"/>
    <w:rsid w:val="00EE657C"/>
    <w:rsid w:val="00EE6B9B"/>
    <w:rsid w:val="00EE7433"/>
    <w:rsid w:val="00EE7F2B"/>
    <w:rsid w:val="00EF0394"/>
    <w:rsid w:val="00EF1162"/>
    <w:rsid w:val="00EF11CD"/>
    <w:rsid w:val="00EF154D"/>
    <w:rsid w:val="00EF174C"/>
    <w:rsid w:val="00EF1FD9"/>
    <w:rsid w:val="00EF20D5"/>
    <w:rsid w:val="00EF2319"/>
    <w:rsid w:val="00EF26FC"/>
    <w:rsid w:val="00EF2B35"/>
    <w:rsid w:val="00EF2B9F"/>
    <w:rsid w:val="00EF2EFD"/>
    <w:rsid w:val="00EF3C17"/>
    <w:rsid w:val="00EF3C6A"/>
    <w:rsid w:val="00EF3DBF"/>
    <w:rsid w:val="00EF45C1"/>
    <w:rsid w:val="00EF4A53"/>
    <w:rsid w:val="00EF4C20"/>
    <w:rsid w:val="00EF521D"/>
    <w:rsid w:val="00EF53D6"/>
    <w:rsid w:val="00EF5AF7"/>
    <w:rsid w:val="00EF5EB4"/>
    <w:rsid w:val="00EF6619"/>
    <w:rsid w:val="00EF70CA"/>
    <w:rsid w:val="00EF70D2"/>
    <w:rsid w:val="00EF764A"/>
    <w:rsid w:val="00EF78BB"/>
    <w:rsid w:val="00EF796C"/>
    <w:rsid w:val="00EF7C24"/>
    <w:rsid w:val="00F00486"/>
    <w:rsid w:val="00F01130"/>
    <w:rsid w:val="00F01C11"/>
    <w:rsid w:val="00F02778"/>
    <w:rsid w:val="00F027B2"/>
    <w:rsid w:val="00F029DB"/>
    <w:rsid w:val="00F02BE9"/>
    <w:rsid w:val="00F02DBC"/>
    <w:rsid w:val="00F03707"/>
    <w:rsid w:val="00F03F33"/>
    <w:rsid w:val="00F03F6C"/>
    <w:rsid w:val="00F042C1"/>
    <w:rsid w:val="00F04453"/>
    <w:rsid w:val="00F04604"/>
    <w:rsid w:val="00F04A1A"/>
    <w:rsid w:val="00F04DB4"/>
    <w:rsid w:val="00F0561C"/>
    <w:rsid w:val="00F0587A"/>
    <w:rsid w:val="00F05A72"/>
    <w:rsid w:val="00F05EE9"/>
    <w:rsid w:val="00F06244"/>
    <w:rsid w:val="00F06508"/>
    <w:rsid w:val="00F06C35"/>
    <w:rsid w:val="00F06E2D"/>
    <w:rsid w:val="00F07048"/>
    <w:rsid w:val="00F0774F"/>
    <w:rsid w:val="00F078C6"/>
    <w:rsid w:val="00F07ED1"/>
    <w:rsid w:val="00F10423"/>
    <w:rsid w:val="00F112FE"/>
    <w:rsid w:val="00F11978"/>
    <w:rsid w:val="00F11D15"/>
    <w:rsid w:val="00F126B4"/>
    <w:rsid w:val="00F128AB"/>
    <w:rsid w:val="00F12A23"/>
    <w:rsid w:val="00F12E57"/>
    <w:rsid w:val="00F13274"/>
    <w:rsid w:val="00F139BF"/>
    <w:rsid w:val="00F15208"/>
    <w:rsid w:val="00F15F7E"/>
    <w:rsid w:val="00F16545"/>
    <w:rsid w:val="00F16810"/>
    <w:rsid w:val="00F16A4B"/>
    <w:rsid w:val="00F16B09"/>
    <w:rsid w:val="00F17076"/>
    <w:rsid w:val="00F1714C"/>
    <w:rsid w:val="00F17540"/>
    <w:rsid w:val="00F17F16"/>
    <w:rsid w:val="00F20FFC"/>
    <w:rsid w:val="00F211E5"/>
    <w:rsid w:val="00F2176C"/>
    <w:rsid w:val="00F21DFC"/>
    <w:rsid w:val="00F21EBD"/>
    <w:rsid w:val="00F22C0A"/>
    <w:rsid w:val="00F23364"/>
    <w:rsid w:val="00F236E5"/>
    <w:rsid w:val="00F238EB"/>
    <w:rsid w:val="00F23D02"/>
    <w:rsid w:val="00F24061"/>
    <w:rsid w:val="00F248EC"/>
    <w:rsid w:val="00F24AC0"/>
    <w:rsid w:val="00F255F4"/>
    <w:rsid w:val="00F25BC6"/>
    <w:rsid w:val="00F25BF7"/>
    <w:rsid w:val="00F25E3F"/>
    <w:rsid w:val="00F26126"/>
    <w:rsid w:val="00F2620E"/>
    <w:rsid w:val="00F263D8"/>
    <w:rsid w:val="00F27437"/>
    <w:rsid w:val="00F278C4"/>
    <w:rsid w:val="00F279B5"/>
    <w:rsid w:val="00F304F5"/>
    <w:rsid w:val="00F3050B"/>
    <w:rsid w:val="00F30CD5"/>
    <w:rsid w:val="00F30E32"/>
    <w:rsid w:val="00F31FC2"/>
    <w:rsid w:val="00F320EE"/>
    <w:rsid w:val="00F32971"/>
    <w:rsid w:val="00F32AFD"/>
    <w:rsid w:val="00F33A11"/>
    <w:rsid w:val="00F33C06"/>
    <w:rsid w:val="00F33D40"/>
    <w:rsid w:val="00F33FD5"/>
    <w:rsid w:val="00F34174"/>
    <w:rsid w:val="00F347DA"/>
    <w:rsid w:val="00F34A8A"/>
    <w:rsid w:val="00F34DE1"/>
    <w:rsid w:val="00F36182"/>
    <w:rsid w:val="00F36285"/>
    <w:rsid w:val="00F36838"/>
    <w:rsid w:val="00F36A29"/>
    <w:rsid w:val="00F36BFA"/>
    <w:rsid w:val="00F37328"/>
    <w:rsid w:val="00F3755D"/>
    <w:rsid w:val="00F378F8"/>
    <w:rsid w:val="00F379D2"/>
    <w:rsid w:val="00F37CF5"/>
    <w:rsid w:val="00F4001D"/>
    <w:rsid w:val="00F40531"/>
    <w:rsid w:val="00F4082F"/>
    <w:rsid w:val="00F41B2C"/>
    <w:rsid w:val="00F41B5A"/>
    <w:rsid w:val="00F41C2C"/>
    <w:rsid w:val="00F41C73"/>
    <w:rsid w:val="00F4202A"/>
    <w:rsid w:val="00F4290A"/>
    <w:rsid w:val="00F429E7"/>
    <w:rsid w:val="00F42C6B"/>
    <w:rsid w:val="00F42C6D"/>
    <w:rsid w:val="00F430A7"/>
    <w:rsid w:val="00F430E2"/>
    <w:rsid w:val="00F4318D"/>
    <w:rsid w:val="00F43311"/>
    <w:rsid w:val="00F435AC"/>
    <w:rsid w:val="00F43A26"/>
    <w:rsid w:val="00F43DEC"/>
    <w:rsid w:val="00F446A0"/>
    <w:rsid w:val="00F44726"/>
    <w:rsid w:val="00F447C6"/>
    <w:rsid w:val="00F44BD3"/>
    <w:rsid w:val="00F44BD8"/>
    <w:rsid w:val="00F4507B"/>
    <w:rsid w:val="00F450DE"/>
    <w:rsid w:val="00F4511E"/>
    <w:rsid w:val="00F4585E"/>
    <w:rsid w:val="00F45B19"/>
    <w:rsid w:val="00F46072"/>
    <w:rsid w:val="00F46198"/>
    <w:rsid w:val="00F4621B"/>
    <w:rsid w:val="00F46763"/>
    <w:rsid w:val="00F47099"/>
    <w:rsid w:val="00F47323"/>
    <w:rsid w:val="00F50363"/>
    <w:rsid w:val="00F503DB"/>
    <w:rsid w:val="00F50B76"/>
    <w:rsid w:val="00F50D80"/>
    <w:rsid w:val="00F510F7"/>
    <w:rsid w:val="00F51215"/>
    <w:rsid w:val="00F513AA"/>
    <w:rsid w:val="00F51724"/>
    <w:rsid w:val="00F51B95"/>
    <w:rsid w:val="00F52215"/>
    <w:rsid w:val="00F52469"/>
    <w:rsid w:val="00F529D8"/>
    <w:rsid w:val="00F53D19"/>
    <w:rsid w:val="00F54306"/>
    <w:rsid w:val="00F54ACC"/>
    <w:rsid w:val="00F54AF7"/>
    <w:rsid w:val="00F55E20"/>
    <w:rsid w:val="00F564E0"/>
    <w:rsid w:val="00F57713"/>
    <w:rsid w:val="00F57B1F"/>
    <w:rsid w:val="00F57BBB"/>
    <w:rsid w:val="00F60094"/>
    <w:rsid w:val="00F606F9"/>
    <w:rsid w:val="00F60CF1"/>
    <w:rsid w:val="00F611C3"/>
    <w:rsid w:val="00F619DD"/>
    <w:rsid w:val="00F61E3F"/>
    <w:rsid w:val="00F61E91"/>
    <w:rsid w:val="00F61FBE"/>
    <w:rsid w:val="00F62556"/>
    <w:rsid w:val="00F62C14"/>
    <w:rsid w:val="00F62C79"/>
    <w:rsid w:val="00F6351D"/>
    <w:rsid w:val="00F63633"/>
    <w:rsid w:val="00F6369C"/>
    <w:rsid w:val="00F63770"/>
    <w:rsid w:val="00F637A3"/>
    <w:rsid w:val="00F63984"/>
    <w:rsid w:val="00F63E9F"/>
    <w:rsid w:val="00F642C1"/>
    <w:rsid w:val="00F645F1"/>
    <w:rsid w:val="00F64856"/>
    <w:rsid w:val="00F652CA"/>
    <w:rsid w:val="00F652D7"/>
    <w:rsid w:val="00F65B3E"/>
    <w:rsid w:val="00F65FFD"/>
    <w:rsid w:val="00F66939"/>
    <w:rsid w:val="00F66CDB"/>
    <w:rsid w:val="00F66D57"/>
    <w:rsid w:val="00F66EAE"/>
    <w:rsid w:val="00F67529"/>
    <w:rsid w:val="00F67ABB"/>
    <w:rsid w:val="00F67BAE"/>
    <w:rsid w:val="00F707DB"/>
    <w:rsid w:val="00F708FF"/>
    <w:rsid w:val="00F7194B"/>
    <w:rsid w:val="00F71E5A"/>
    <w:rsid w:val="00F71EDA"/>
    <w:rsid w:val="00F726EF"/>
    <w:rsid w:val="00F72AAD"/>
    <w:rsid w:val="00F72C6F"/>
    <w:rsid w:val="00F7354C"/>
    <w:rsid w:val="00F73B98"/>
    <w:rsid w:val="00F74043"/>
    <w:rsid w:val="00F74A07"/>
    <w:rsid w:val="00F75172"/>
    <w:rsid w:val="00F752F0"/>
    <w:rsid w:val="00F76453"/>
    <w:rsid w:val="00F76B35"/>
    <w:rsid w:val="00F76D67"/>
    <w:rsid w:val="00F776B9"/>
    <w:rsid w:val="00F77C5D"/>
    <w:rsid w:val="00F77DE4"/>
    <w:rsid w:val="00F77F8A"/>
    <w:rsid w:val="00F80890"/>
    <w:rsid w:val="00F80CF8"/>
    <w:rsid w:val="00F8171E"/>
    <w:rsid w:val="00F818AA"/>
    <w:rsid w:val="00F81D33"/>
    <w:rsid w:val="00F82659"/>
    <w:rsid w:val="00F826C4"/>
    <w:rsid w:val="00F82867"/>
    <w:rsid w:val="00F829D1"/>
    <w:rsid w:val="00F8301F"/>
    <w:rsid w:val="00F83728"/>
    <w:rsid w:val="00F847B9"/>
    <w:rsid w:val="00F849CD"/>
    <w:rsid w:val="00F84CB0"/>
    <w:rsid w:val="00F8535F"/>
    <w:rsid w:val="00F8615C"/>
    <w:rsid w:val="00F862CB"/>
    <w:rsid w:val="00F86563"/>
    <w:rsid w:val="00F870B4"/>
    <w:rsid w:val="00F87678"/>
    <w:rsid w:val="00F876AD"/>
    <w:rsid w:val="00F87749"/>
    <w:rsid w:val="00F87EA8"/>
    <w:rsid w:val="00F9025C"/>
    <w:rsid w:val="00F909F2"/>
    <w:rsid w:val="00F90BDF"/>
    <w:rsid w:val="00F910DC"/>
    <w:rsid w:val="00F91858"/>
    <w:rsid w:val="00F91DDC"/>
    <w:rsid w:val="00F91FF3"/>
    <w:rsid w:val="00F93003"/>
    <w:rsid w:val="00F93BA6"/>
    <w:rsid w:val="00F9440C"/>
    <w:rsid w:val="00F95017"/>
    <w:rsid w:val="00F957CC"/>
    <w:rsid w:val="00F95993"/>
    <w:rsid w:val="00F95A9D"/>
    <w:rsid w:val="00F95B91"/>
    <w:rsid w:val="00F96BD3"/>
    <w:rsid w:val="00F96F06"/>
    <w:rsid w:val="00F97A9C"/>
    <w:rsid w:val="00F97DBF"/>
    <w:rsid w:val="00F97F7C"/>
    <w:rsid w:val="00FA03BF"/>
    <w:rsid w:val="00FA119B"/>
    <w:rsid w:val="00FA1347"/>
    <w:rsid w:val="00FA16E0"/>
    <w:rsid w:val="00FA1AAC"/>
    <w:rsid w:val="00FA1B38"/>
    <w:rsid w:val="00FA1C3D"/>
    <w:rsid w:val="00FA1CDE"/>
    <w:rsid w:val="00FA20C4"/>
    <w:rsid w:val="00FA23CC"/>
    <w:rsid w:val="00FA27FC"/>
    <w:rsid w:val="00FA2ED8"/>
    <w:rsid w:val="00FA32A2"/>
    <w:rsid w:val="00FA3408"/>
    <w:rsid w:val="00FA340B"/>
    <w:rsid w:val="00FA3DBA"/>
    <w:rsid w:val="00FA410F"/>
    <w:rsid w:val="00FA4146"/>
    <w:rsid w:val="00FA4AC7"/>
    <w:rsid w:val="00FA4C6A"/>
    <w:rsid w:val="00FA4C7D"/>
    <w:rsid w:val="00FA4CD6"/>
    <w:rsid w:val="00FA5F4E"/>
    <w:rsid w:val="00FA6E9B"/>
    <w:rsid w:val="00FA6FCE"/>
    <w:rsid w:val="00FA7345"/>
    <w:rsid w:val="00FA7569"/>
    <w:rsid w:val="00FA7EEA"/>
    <w:rsid w:val="00FA7F4B"/>
    <w:rsid w:val="00FB0246"/>
    <w:rsid w:val="00FB056B"/>
    <w:rsid w:val="00FB0944"/>
    <w:rsid w:val="00FB09F7"/>
    <w:rsid w:val="00FB110E"/>
    <w:rsid w:val="00FB125C"/>
    <w:rsid w:val="00FB18DB"/>
    <w:rsid w:val="00FB2102"/>
    <w:rsid w:val="00FB210C"/>
    <w:rsid w:val="00FB2766"/>
    <w:rsid w:val="00FB297B"/>
    <w:rsid w:val="00FB2B34"/>
    <w:rsid w:val="00FB3217"/>
    <w:rsid w:val="00FB323C"/>
    <w:rsid w:val="00FB331B"/>
    <w:rsid w:val="00FB3324"/>
    <w:rsid w:val="00FB34A2"/>
    <w:rsid w:val="00FB41A3"/>
    <w:rsid w:val="00FB4366"/>
    <w:rsid w:val="00FB4C97"/>
    <w:rsid w:val="00FB4CB7"/>
    <w:rsid w:val="00FB4DCB"/>
    <w:rsid w:val="00FB5878"/>
    <w:rsid w:val="00FB58C4"/>
    <w:rsid w:val="00FB610A"/>
    <w:rsid w:val="00FB62AD"/>
    <w:rsid w:val="00FB65D7"/>
    <w:rsid w:val="00FB6D77"/>
    <w:rsid w:val="00FB6FBE"/>
    <w:rsid w:val="00FB70E5"/>
    <w:rsid w:val="00FC069F"/>
    <w:rsid w:val="00FC07EA"/>
    <w:rsid w:val="00FC0D9F"/>
    <w:rsid w:val="00FC0E0C"/>
    <w:rsid w:val="00FC0E5B"/>
    <w:rsid w:val="00FC10B5"/>
    <w:rsid w:val="00FC1CEE"/>
    <w:rsid w:val="00FC286E"/>
    <w:rsid w:val="00FC2BDB"/>
    <w:rsid w:val="00FC2D15"/>
    <w:rsid w:val="00FC39A6"/>
    <w:rsid w:val="00FC3E2A"/>
    <w:rsid w:val="00FC3E86"/>
    <w:rsid w:val="00FC4020"/>
    <w:rsid w:val="00FC461C"/>
    <w:rsid w:val="00FC4A43"/>
    <w:rsid w:val="00FC4AD3"/>
    <w:rsid w:val="00FC4EB6"/>
    <w:rsid w:val="00FC5602"/>
    <w:rsid w:val="00FC5F53"/>
    <w:rsid w:val="00FC60CF"/>
    <w:rsid w:val="00FC6188"/>
    <w:rsid w:val="00FC62BA"/>
    <w:rsid w:val="00FC6C43"/>
    <w:rsid w:val="00FC6C86"/>
    <w:rsid w:val="00FC74D2"/>
    <w:rsid w:val="00FC7A1A"/>
    <w:rsid w:val="00FD003A"/>
    <w:rsid w:val="00FD0118"/>
    <w:rsid w:val="00FD0356"/>
    <w:rsid w:val="00FD03BC"/>
    <w:rsid w:val="00FD0542"/>
    <w:rsid w:val="00FD0949"/>
    <w:rsid w:val="00FD09A7"/>
    <w:rsid w:val="00FD0A7F"/>
    <w:rsid w:val="00FD0AAE"/>
    <w:rsid w:val="00FD145E"/>
    <w:rsid w:val="00FD15F0"/>
    <w:rsid w:val="00FD2511"/>
    <w:rsid w:val="00FD29B7"/>
    <w:rsid w:val="00FD302F"/>
    <w:rsid w:val="00FD3501"/>
    <w:rsid w:val="00FD39BF"/>
    <w:rsid w:val="00FD3E25"/>
    <w:rsid w:val="00FD403A"/>
    <w:rsid w:val="00FD4530"/>
    <w:rsid w:val="00FD453B"/>
    <w:rsid w:val="00FD4F27"/>
    <w:rsid w:val="00FD50F0"/>
    <w:rsid w:val="00FD5289"/>
    <w:rsid w:val="00FD545D"/>
    <w:rsid w:val="00FD5B1E"/>
    <w:rsid w:val="00FD6F54"/>
    <w:rsid w:val="00FD7D28"/>
    <w:rsid w:val="00FD7F87"/>
    <w:rsid w:val="00FE0F98"/>
    <w:rsid w:val="00FE1AF5"/>
    <w:rsid w:val="00FE1D17"/>
    <w:rsid w:val="00FE1D19"/>
    <w:rsid w:val="00FE1F9B"/>
    <w:rsid w:val="00FE24E0"/>
    <w:rsid w:val="00FE27B7"/>
    <w:rsid w:val="00FE2CCD"/>
    <w:rsid w:val="00FE3381"/>
    <w:rsid w:val="00FE455E"/>
    <w:rsid w:val="00FE54FF"/>
    <w:rsid w:val="00FE58B1"/>
    <w:rsid w:val="00FE58E9"/>
    <w:rsid w:val="00FE5DF9"/>
    <w:rsid w:val="00FE5F15"/>
    <w:rsid w:val="00FE66E9"/>
    <w:rsid w:val="00FE6A1E"/>
    <w:rsid w:val="00FE6C63"/>
    <w:rsid w:val="00FE6DE7"/>
    <w:rsid w:val="00FE71F4"/>
    <w:rsid w:val="00FF049D"/>
    <w:rsid w:val="00FF099E"/>
    <w:rsid w:val="00FF189B"/>
    <w:rsid w:val="00FF1C5B"/>
    <w:rsid w:val="00FF2588"/>
    <w:rsid w:val="00FF296B"/>
    <w:rsid w:val="00FF2E59"/>
    <w:rsid w:val="00FF2EE9"/>
    <w:rsid w:val="00FF2FFF"/>
    <w:rsid w:val="00FF30AE"/>
    <w:rsid w:val="00FF3119"/>
    <w:rsid w:val="00FF339C"/>
    <w:rsid w:val="00FF36A3"/>
    <w:rsid w:val="00FF4B2C"/>
    <w:rsid w:val="00FF542F"/>
    <w:rsid w:val="00FF54A3"/>
    <w:rsid w:val="00FF561B"/>
    <w:rsid w:val="00FF58C1"/>
    <w:rsid w:val="00FF5903"/>
    <w:rsid w:val="00FF5BBE"/>
    <w:rsid w:val="00FF5D54"/>
    <w:rsid w:val="00FF5F98"/>
    <w:rsid w:val="00FF6A1D"/>
    <w:rsid w:val="00FF6AB2"/>
    <w:rsid w:val="00FF6B0F"/>
    <w:rsid w:val="00FF7697"/>
    <w:rsid w:val="00FF7854"/>
    <w:rsid w:val="00FF7D3B"/>
    <w:rsid w:val="00FF7E08"/>
    <w:rsid w:val="0100D734"/>
    <w:rsid w:val="01330073"/>
    <w:rsid w:val="0133E916"/>
    <w:rsid w:val="014EA93A"/>
    <w:rsid w:val="0158727A"/>
    <w:rsid w:val="01678484"/>
    <w:rsid w:val="016E28ED"/>
    <w:rsid w:val="017BCD07"/>
    <w:rsid w:val="017E16C4"/>
    <w:rsid w:val="019417B8"/>
    <w:rsid w:val="019591EB"/>
    <w:rsid w:val="019E4F34"/>
    <w:rsid w:val="01A86225"/>
    <w:rsid w:val="01B90D40"/>
    <w:rsid w:val="01C78AB8"/>
    <w:rsid w:val="01CBF921"/>
    <w:rsid w:val="01CE93A1"/>
    <w:rsid w:val="01DFD36A"/>
    <w:rsid w:val="01E767B6"/>
    <w:rsid w:val="01E98702"/>
    <w:rsid w:val="01ECE20D"/>
    <w:rsid w:val="01F0B5A4"/>
    <w:rsid w:val="0211413E"/>
    <w:rsid w:val="0214B45C"/>
    <w:rsid w:val="02161DBF"/>
    <w:rsid w:val="0217EC95"/>
    <w:rsid w:val="0231DAE8"/>
    <w:rsid w:val="023668BA"/>
    <w:rsid w:val="024B7E53"/>
    <w:rsid w:val="0250B7D0"/>
    <w:rsid w:val="02656E3F"/>
    <w:rsid w:val="026A7DD5"/>
    <w:rsid w:val="027A337D"/>
    <w:rsid w:val="027A849F"/>
    <w:rsid w:val="02830E67"/>
    <w:rsid w:val="02904541"/>
    <w:rsid w:val="02920C07"/>
    <w:rsid w:val="0296CCF6"/>
    <w:rsid w:val="02C43EBE"/>
    <w:rsid w:val="02D419B8"/>
    <w:rsid w:val="02EC5A0F"/>
    <w:rsid w:val="0303099A"/>
    <w:rsid w:val="030E9E9D"/>
    <w:rsid w:val="0311B3E2"/>
    <w:rsid w:val="03186CDD"/>
    <w:rsid w:val="03308C97"/>
    <w:rsid w:val="0333A3C3"/>
    <w:rsid w:val="0333AD67"/>
    <w:rsid w:val="0336001D"/>
    <w:rsid w:val="033D344F"/>
    <w:rsid w:val="0346DD14"/>
    <w:rsid w:val="034E2B1C"/>
    <w:rsid w:val="035EDC3F"/>
    <w:rsid w:val="0366F01D"/>
    <w:rsid w:val="037798B7"/>
    <w:rsid w:val="03830701"/>
    <w:rsid w:val="0387594A"/>
    <w:rsid w:val="0392377A"/>
    <w:rsid w:val="0396B232"/>
    <w:rsid w:val="03A1924B"/>
    <w:rsid w:val="03AACDA7"/>
    <w:rsid w:val="03C1AE3C"/>
    <w:rsid w:val="03EAEA2C"/>
    <w:rsid w:val="03FA2EE5"/>
    <w:rsid w:val="0420BD70"/>
    <w:rsid w:val="043B6F29"/>
    <w:rsid w:val="043DA7E6"/>
    <w:rsid w:val="043E71E7"/>
    <w:rsid w:val="045A54A4"/>
    <w:rsid w:val="045AC06B"/>
    <w:rsid w:val="0466760B"/>
    <w:rsid w:val="0466C858"/>
    <w:rsid w:val="0471795B"/>
    <w:rsid w:val="048A4270"/>
    <w:rsid w:val="048AE68C"/>
    <w:rsid w:val="048AFB69"/>
    <w:rsid w:val="048C9253"/>
    <w:rsid w:val="049E7D0D"/>
    <w:rsid w:val="04A6D127"/>
    <w:rsid w:val="04A9BDF3"/>
    <w:rsid w:val="04AE46B2"/>
    <w:rsid w:val="04AE925A"/>
    <w:rsid w:val="04B40D09"/>
    <w:rsid w:val="04B8997E"/>
    <w:rsid w:val="04BE04CF"/>
    <w:rsid w:val="04C91A18"/>
    <w:rsid w:val="04CB89C0"/>
    <w:rsid w:val="04D7C634"/>
    <w:rsid w:val="04DD89F8"/>
    <w:rsid w:val="04EBFBC8"/>
    <w:rsid w:val="04F1A153"/>
    <w:rsid w:val="05016809"/>
    <w:rsid w:val="0512CEC4"/>
    <w:rsid w:val="051A8B9A"/>
    <w:rsid w:val="051AD6AB"/>
    <w:rsid w:val="0528E678"/>
    <w:rsid w:val="052CD126"/>
    <w:rsid w:val="05493C25"/>
    <w:rsid w:val="05612E7B"/>
    <w:rsid w:val="0573A6B7"/>
    <w:rsid w:val="05760E29"/>
    <w:rsid w:val="057BA7D7"/>
    <w:rsid w:val="058683B0"/>
    <w:rsid w:val="0587372C"/>
    <w:rsid w:val="05918496"/>
    <w:rsid w:val="05975AF4"/>
    <w:rsid w:val="05983138"/>
    <w:rsid w:val="05C9DE9F"/>
    <w:rsid w:val="05CBDF47"/>
    <w:rsid w:val="05D5200E"/>
    <w:rsid w:val="05D57C13"/>
    <w:rsid w:val="05EA74F3"/>
    <w:rsid w:val="05F4010B"/>
    <w:rsid w:val="05F59B25"/>
    <w:rsid w:val="05F98E54"/>
    <w:rsid w:val="06008F78"/>
    <w:rsid w:val="06068C52"/>
    <w:rsid w:val="062F870C"/>
    <w:rsid w:val="063D0F15"/>
    <w:rsid w:val="063EEAB6"/>
    <w:rsid w:val="06433DBA"/>
    <w:rsid w:val="06434251"/>
    <w:rsid w:val="0647F566"/>
    <w:rsid w:val="0648EC37"/>
    <w:rsid w:val="064D34FD"/>
    <w:rsid w:val="065174D1"/>
    <w:rsid w:val="0664DBB3"/>
    <w:rsid w:val="068272F8"/>
    <w:rsid w:val="068B59F3"/>
    <w:rsid w:val="068E4747"/>
    <w:rsid w:val="069CFC9C"/>
    <w:rsid w:val="06A8271E"/>
    <w:rsid w:val="06AAE36E"/>
    <w:rsid w:val="06BC447E"/>
    <w:rsid w:val="06BCADD9"/>
    <w:rsid w:val="06BF2361"/>
    <w:rsid w:val="06C06141"/>
    <w:rsid w:val="06DD37DB"/>
    <w:rsid w:val="06E2038D"/>
    <w:rsid w:val="06E8B1E4"/>
    <w:rsid w:val="06F1D240"/>
    <w:rsid w:val="06F2BC00"/>
    <w:rsid w:val="06F6ACD8"/>
    <w:rsid w:val="06F84A09"/>
    <w:rsid w:val="06FF4A64"/>
    <w:rsid w:val="070228D7"/>
    <w:rsid w:val="0708FF13"/>
    <w:rsid w:val="07119319"/>
    <w:rsid w:val="071DDBD3"/>
    <w:rsid w:val="071FBE55"/>
    <w:rsid w:val="072DE6E4"/>
    <w:rsid w:val="0734970C"/>
    <w:rsid w:val="073880F2"/>
    <w:rsid w:val="0745C389"/>
    <w:rsid w:val="074DBE35"/>
    <w:rsid w:val="0752C3BA"/>
    <w:rsid w:val="075DBE9B"/>
    <w:rsid w:val="07625980"/>
    <w:rsid w:val="0771EAEB"/>
    <w:rsid w:val="077B7038"/>
    <w:rsid w:val="0780DC5E"/>
    <w:rsid w:val="0781D378"/>
    <w:rsid w:val="07861FCA"/>
    <w:rsid w:val="0787C84C"/>
    <w:rsid w:val="078921EF"/>
    <w:rsid w:val="078B1793"/>
    <w:rsid w:val="0794785C"/>
    <w:rsid w:val="0798EC35"/>
    <w:rsid w:val="07A1FE0C"/>
    <w:rsid w:val="07B1DA4B"/>
    <w:rsid w:val="07C4A1F6"/>
    <w:rsid w:val="07C9D19E"/>
    <w:rsid w:val="07E46E04"/>
    <w:rsid w:val="07E8886A"/>
    <w:rsid w:val="07F208A1"/>
    <w:rsid w:val="07F9C039"/>
    <w:rsid w:val="08016BD3"/>
    <w:rsid w:val="081A4160"/>
    <w:rsid w:val="083AC57D"/>
    <w:rsid w:val="083B9F55"/>
    <w:rsid w:val="083EF5A0"/>
    <w:rsid w:val="0845BCDF"/>
    <w:rsid w:val="084AC3F7"/>
    <w:rsid w:val="085391CD"/>
    <w:rsid w:val="0855B03C"/>
    <w:rsid w:val="08584E91"/>
    <w:rsid w:val="08593317"/>
    <w:rsid w:val="08706C39"/>
    <w:rsid w:val="087346F0"/>
    <w:rsid w:val="08761FFC"/>
    <w:rsid w:val="0880234F"/>
    <w:rsid w:val="0881F608"/>
    <w:rsid w:val="088A2FAC"/>
    <w:rsid w:val="088F65E7"/>
    <w:rsid w:val="08910B8F"/>
    <w:rsid w:val="08CF16FF"/>
    <w:rsid w:val="08D39F57"/>
    <w:rsid w:val="08DA78F4"/>
    <w:rsid w:val="08EF2201"/>
    <w:rsid w:val="08F43E22"/>
    <w:rsid w:val="0901932D"/>
    <w:rsid w:val="091363A0"/>
    <w:rsid w:val="0922A995"/>
    <w:rsid w:val="0936A140"/>
    <w:rsid w:val="094395D8"/>
    <w:rsid w:val="0949D82D"/>
    <w:rsid w:val="09653559"/>
    <w:rsid w:val="0965C779"/>
    <w:rsid w:val="096C651A"/>
    <w:rsid w:val="0970CACC"/>
    <w:rsid w:val="0978881F"/>
    <w:rsid w:val="09821575"/>
    <w:rsid w:val="09964062"/>
    <w:rsid w:val="099E1AB8"/>
    <w:rsid w:val="09B8704F"/>
    <w:rsid w:val="09BB7EED"/>
    <w:rsid w:val="09C4088E"/>
    <w:rsid w:val="09E2D13E"/>
    <w:rsid w:val="09ECFFDC"/>
    <w:rsid w:val="09F077D0"/>
    <w:rsid w:val="0A0CB863"/>
    <w:rsid w:val="0A143410"/>
    <w:rsid w:val="0A1CF372"/>
    <w:rsid w:val="0A24024A"/>
    <w:rsid w:val="0A254659"/>
    <w:rsid w:val="0A263C54"/>
    <w:rsid w:val="0A282F8F"/>
    <w:rsid w:val="0A2AEFAC"/>
    <w:rsid w:val="0A30A98E"/>
    <w:rsid w:val="0A335D68"/>
    <w:rsid w:val="0A384336"/>
    <w:rsid w:val="0A3F4FDD"/>
    <w:rsid w:val="0A4B32A1"/>
    <w:rsid w:val="0A5091E1"/>
    <w:rsid w:val="0A55D73F"/>
    <w:rsid w:val="0A59A8A5"/>
    <w:rsid w:val="0A62AF17"/>
    <w:rsid w:val="0A664124"/>
    <w:rsid w:val="0A77EB18"/>
    <w:rsid w:val="0A7D6510"/>
    <w:rsid w:val="0A8586C1"/>
    <w:rsid w:val="0A969028"/>
    <w:rsid w:val="0A9772FC"/>
    <w:rsid w:val="0A99414E"/>
    <w:rsid w:val="0AA3A0C0"/>
    <w:rsid w:val="0AA678E6"/>
    <w:rsid w:val="0AB68140"/>
    <w:rsid w:val="0ABD5CED"/>
    <w:rsid w:val="0AC4B886"/>
    <w:rsid w:val="0AD660E3"/>
    <w:rsid w:val="0AE9B133"/>
    <w:rsid w:val="0AF0103B"/>
    <w:rsid w:val="0AF07D5D"/>
    <w:rsid w:val="0AF853C2"/>
    <w:rsid w:val="0B0276E2"/>
    <w:rsid w:val="0B0EC475"/>
    <w:rsid w:val="0B0FA821"/>
    <w:rsid w:val="0B165454"/>
    <w:rsid w:val="0B20F575"/>
    <w:rsid w:val="0B2AA07C"/>
    <w:rsid w:val="0B2AAC3B"/>
    <w:rsid w:val="0B362DAE"/>
    <w:rsid w:val="0B3DBCF2"/>
    <w:rsid w:val="0B413FF8"/>
    <w:rsid w:val="0B4836AE"/>
    <w:rsid w:val="0B4E6826"/>
    <w:rsid w:val="0B537C2E"/>
    <w:rsid w:val="0B5418E3"/>
    <w:rsid w:val="0B5D20C1"/>
    <w:rsid w:val="0B710A2A"/>
    <w:rsid w:val="0B75024C"/>
    <w:rsid w:val="0B769361"/>
    <w:rsid w:val="0B76F781"/>
    <w:rsid w:val="0B7D64EE"/>
    <w:rsid w:val="0B8AE8E4"/>
    <w:rsid w:val="0B969DC2"/>
    <w:rsid w:val="0B978C81"/>
    <w:rsid w:val="0B9B323F"/>
    <w:rsid w:val="0B9C1D2B"/>
    <w:rsid w:val="0BBBE881"/>
    <w:rsid w:val="0BBC04AC"/>
    <w:rsid w:val="0BF50007"/>
    <w:rsid w:val="0BF53825"/>
    <w:rsid w:val="0BF53BB5"/>
    <w:rsid w:val="0BF5A10F"/>
    <w:rsid w:val="0BF761C7"/>
    <w:rsid w:val="0C02B987"/>
    <w:rsid w:val="0C079ED1"/>
    <w:rsid w:val="0C0823C9"/>
    <w:rsid w:val="0C110D4B"/>
    <w:rsid w:val="0C11A995"/>
    <w:rsid w:val="0C1B0CD5"/>
    <w:rsid w:val="0C207F88"/>
    <w:rsid w:val="0C3B24C1"/>
    <w:rsid w:val="0C59885F"/>
    <w:rsid w:val="0C5F1EDA"/>
    <w:rsid w:val="0C6876E7"/>
    <w:rsid w:val="0C860909"/>
    <w:rsid w:val="0C903CCE"/>
    <w:rsid w:val="0CA44E76"/>
    <w:rsid w:val="0CB34690"/>
    <w:rsid w:val="0CB83241"/>
    <w:rsid w:val="0CC5C230"/>
    <w:rsid w:val="0CD37DD7"/>
    <w:rsid w:val="0CD9C313"/>
    <w:rsid w:val="0CE99132"/>
    <w:rsid w:val="0CED1EDE"/>
    <w:rsid w:val="0D129E98"/>
    <w:rsid w:val="0D1DEDB8"/>
    <w:rsid w:val="0D3387C6"/>
    <w:rsid w:val="0D3611D2"/>
    <w:rsid w:val="0D3D4EAF"/>
    <w:rsid w:val="0D405A4F"/>
    <w:rsid w:val="0D48F59A"/>
    <w:rsid w:val="0D66F5AB"/>
    <w:rsid w:val="0D87D60F"/>
    <w:rsid w:val="0D8CFE75"/>
    <w:rsid w:val="0D8DAA62"/>
    <w:rsid w:val="0D936A84"/>
    <w:rsid w:val="0D9C5B21"/>
    <w:rsid w:val="0D9CF6DE"/>
    <w:rsid w:val="0DA3647F"/>
    <w:rsid w:val="0DE27845"/>
    <w:rsid w:val="0DF2019F"/>
    <w:rsid w:val="0DF9865D"/>
    <w:rsid w:val="0DFD892D"/>
    <w:rsid w:val="0E0E55A3"/>
    <w:rsid w:val="0E190D4F"/>
    <w:rsid w:val="0E2381F1"/>
    <w:rsid w:val="0E25A7E9"/>
    <w:rsid w:val="0E378588"/>
    <w:rsid w:val="0E43AAE6"/>
    <w:rsid w:val="0E462341"/>
    <w:rsid w:val="0E5D5818"/>
    <w:rsid w:val="0E62AEF6"/>
    <w:rsid w:val="0E71348B"/>
    <w:rsid w:val="0E7628CA"/>
    <w:rsid w:val="0E778FDE"/>
    <w:rsid w:val="0E7A9271"/>
    <w:rsid w:val="0E7B4C42"/>
    <w:rsid w:val="0EA2C140"/>
    <w:rsid w:val="0EA8833A"/>
    <w:rsid w:val="0EAB6CA7"/>
    <w:rsid w:val="0EAF1C89"/>
    <w:rsid w:val="0EB221F0"/>
    <w:rsid w:val="0EBB794C"/>
    <w:rsid w:val="0EBD4C42"/>
    <w:rsid w:val="0ECA5EDB"/>
    <w:rsid w:val="0EE6B662"/>
    <w:rsid w:val="0EFC5D4B"/>
    <w:rsid w:val="0F00ACD3"/>
    <w:rsid w:val="0F032549"/>
    <w:rsid w:val="0F23747B"/>
    <w:rsid w:val="0F298E04"/>
    <w:rsid w:val="0F30F3E0"/>
    <w:rsid w:val="0F35C42C"/>
    <w:rsid w:val="0F3BA24A"/>
    <w:rsid w:val="0F4568D1"/>
    <w:rsid w:val="0F550BE6"/>
    <w:rsid w:val="0F5C6793"/>
    <w:rsid w:val="0F5CB4AE"/>
    <w:rsid w:val="0F5E8147"/>
    <w:rsid w:val="0F5FB0E6"/>
    <w:rsid w:val="0F699EC1"/>
    <w:rsid w:val="0FB306CC"/>
    <w:rsid w:val="0FB43D01"/>
    <w:rsid w:val="0FDCA6ED"/>
    <w:rsid w:val="0FE2A6DA"/>
    <w:rsid w:val="0FFE6BA8"/>
    <w:rsid w:val="100783B1"/>
    <w:rsid w:val="101517C8"/>
    <w:rsid w:val="102CE544"/>
    <w:rsid w:val="102DD362"/>
    <w:rsid w:val="102F9E88"/>
    <w:rsid w:val="103207A1"/>
    <w:rsid w:val="1034F75C"/>
    <w:rsid w:val="103646CD"/>
    <w:rsid w:val="103D4C25"/>
    <w:rsid w:val="104F2B96"/>
    <w:rsid w:val="105D041C"/>
    <w:rsid w:val="106BA4D9"/>
    <w:rsid w:val="10789293"/>
    <w:rsid w:val="108C53BC"/>
    <w:rsid w:val="10985AB1"/>
    <w:rsid w:val="10AE3CC1"/>
    <w:rsid w:val="10BC2031"/>
    <w:rsid w:val="10BCFA0D"/>
    <w:rsid w:val="10BEE4B9"/>
    <w:rsid w:val="10CC6957"/>
    <w:rsid w:val="10D1B553"/>
    <w:rsid w:val="10D31AF1"/>
    <w:rsid w:val="10DC53FF"/>
    <w:rsid w:val="10E662E6"/>
    <w:rsid w:val="10E8E625"/>
    <w:rsid w:val="10EA26FB"/>
    <w:rsid w:val="10F2D4FD"/>
    <w:rsid w:val="10F75F0C"/>
    <w:rsid w:val="110A1C94"/>
    <w:rsid w:val="110D1822"/>
    <w:rsid w:val="1111DDFE"/>
    <w:rsid w:val="112563CB"/>
    <w:rsid w:val="1129ED26"/>
    <w:rsid w:val="113F95A4"/>
    <w:rsid w:val="1141189C"/>
    <w:rsid w:val="114F7235"/>
    <w:rsid w:val="116AFFFC"/>
    <w:rsid w:val="116E47F4"/>
    <w:rsid w:val="118D5F5D"/>
    <w:rsid w:val="119F1693"/>
    <w:rsid w:val="11A4412E"/>
    <w:rsid w:val="11B289AA"/>
    <w:rsid w:val="11B4330F"/>
    <w:rsid w:val="11B682DC"/>
    <w:rsid w:val="11BB3855"/>
    <w:rsid w:val="11BB4FBE"/>
    <w:rsid w:val="11D13B61"/>
    <w:rsid w:val="11D22076"/>
    <w:rsid w:val="11E0ACCC"/>
    <w:rsid w:val="11E769D1"/>
    <w:rsid w:val="11E810F3"/>
    <w:rsid w:val="11EDCD4B"/>
    <w:rsid w:val="11EFAE09"/>
    <w:rsid w:val="11F04679"/>
    <w:rsid w:val="11F3C97A"/>
    <w:rsid w:val="11F5FBF0"/>
    <w:rsid w:val="11F7C3BC"/>
    <w:rsid w:val="11FF8F83"/>
    <w:rsid w:val="12013279"/>
    <w:rsid w:val="1204160E"/>
    <w:rsid w:val="1211D7B3"/>
    <w:rsid w:val="122B0B9A"/>
    <w:rsid w:val="122DB915"/>
    <w:rsid w:val="123FE30B"/>
    <w:rsid w:val="125C7D59"/>
    <w:rsid w:val="125EF7BF"/>
    <w:rsid w:val="126036BA"/>
    <w:rsid w:val="127CBD0A"/>
    <w:rsid w:val="128082FC"/>
    <w:rsid w:val="12872D62"/>
    <w:rsid w:val="129314F3"/>
    <w:rsid w:val="12A4AFDF"/>
    <w:rsid w:val="12B2AD7F"/>
    <w:rsid w:val="12B2D45B"/>
    <w:rsid w:val="12B431EA"/>
    <w:rsid w:val="12BA4837"/>
    <w:rsid w:val="12C61960"/>
    <w:rsid w:val="12C87C51"/>
    <w:rsid w:val="12CA1C5C"/>
    <w:rsid w:val="12D0C01C"/>
    <w:rsid w:val="12D6D622"/>
    <w:rsid w:val="12D79CD7"/>
    <w:rsid w:val="12EC34BB"/>
    <w:rsid w:val="12FA8265"/>
    <w:rsid w:val="130F162C"/>
    <w:rsid w:val="1328158E"/>
    <w:rsid w:val="132F545F"/>
    <w:rsid w:val="13348429"/>
    <w:rsid w:val="134BC323"/>
    <w:rsid w:val="134E5533"/>
    <w:rsid w:val="134E5669"/>
    <w:rsid w:val="1351B707"/>
    <w:rsid w:val="1354F1BC"/>
    <w:rsid w:val="1356FF0A"/>
    <w:rsid w:val="1359DBCE"/>
    <w:rsid w:val="135B50B5"/>
    <w:rsid w:val="1361E1B4"/>
    <w:rsid w:val="1362DCCC"/>
    <w:rsid w:val="1364F860"/>
    <w:rsid w:val="137C46AA"/>
    <w:rsid w:val="1389AFD8"/>
    <w:rsid w:val="138CE862"/>
    <w:rsid w:val="138DCC30"/>
    <w:rsid w:val="138F41D1"/>
    <w:rsid w:val="13A4D61D"/>
    <w:rsid w:val="13BA172B"/>
    <w:rsid w:val="13C5AEFB"/>
    <w:rsid w:val="13C8CA35"/>
    <w:rsid w:val="13C9BC3B"/>
    <w:rsid w:val="13D0903E"/>
    <w:rsid w:val="13D50C08"/>
    <w:rsid w:val="13F2040B"/>
    <w:rsid w:val="13F88EB3"/>
    <w:rsid w:val="140474C5"/>
    <w:rsid w:val="140CB47E"/>
    <w:rsid w:val="141AF71A"/>
    <w:rsid w:val="141BC981"/>
    <w:rsid w:val="141E49A5"/>
    <w:rsid w:val="141E698E"/>
    <w:rsid w:val="14261334"/>
    <w:rsid w:val="142911A3"/>
    <w:rsid w:val="142CE365"/>
    <w:rsid w:val="142E1279"/>
    <w:rsid w:val="1448DA7F"/>
    <w:rsid w:val="146426D5"/>
    <w:rsid w:val="146A6498"/>
    <w:rsid w:val="146C263C"/>
    <w:rsid w:val="146E86E4"/>
    <w:rsid w:val="147550E3"/>
    <w:rsid w:val="14766DAE"/>
    <w:rsid w:val="14859941"/>
    <w:rsid w:val="148B01AE"/>
    <w:rsid w:val="149336FD"/>
    <w:rsid w:val="14A77468"/>
    <w:rsid w:val="14BD0CFD"/>
    <w:rsid w:val="14D27E4D"/>
    <w:rsid w:val="14DF0FCF"/>
    <w:rsid w:val="14FA81DD"/>
    <w:rsid w:val="150B158B"/>
    <w:rsid w:val="1512FB92"/>
    <w:rsid w:val="151C65A9"/>
    <w:rsid w:val="1534E3D5"/>
    <w:rsid w:val="1552792B"/>
    <w:rsid w:val="15557F4A"/>
    <w:rsid w:val="155BE965"/>
    <w:rsid w:val="1570D10A"/>
    <w:rsid w:val="15789F88"/>
    <w:rsid w:val="1578E5C9"/>
    <w:rsid w:val="15833E80"/>
    <w:rsid w:val="158BF0A9"/>
    <w:rsid w:val="158C97BC"/>
    <w:rsid w:val="158EC901"/>
    <w:rsid w:val="15A5A2E7"/>
    <w:rsid w:val="15ADE6C8"/>
    <w:rsid w:val="15B6D07B"/>
    <w:rsid w:val="15C15E45"/>
    <w:rsid w:val="15D44769"/>
    <w:rsid w:val="15D6DDD4"/>
    <w:rsid w:val="15DC5D5A"/>
    <w:rsid w:val="15EA07DB"/>
    <w:rsid w:val="15ED4EA2"/>
    <w:rsid w:val="15EE352F"/>
    <w:rsid w:val="15EEB59F"/>
    <w:rsid w:val="15F364F5"/>
    <w:rsid w:val="15F42AFF"/>
    <w:rsid w:val="15FBF15E"/>
    <w:rsid w:val="15FC54EA"/>
    <w:rsid w:val="15FF7EB5"/>
    <w:rsid w:val="161A10D6"/>
    <w:rsid w:val="163F59D8"/>
    <w:rsid w:val="16417BE8"/>
    <w:rsid w:val="16456E9D"/>
    <w:rsid w:val="1649BCA3"/>
    <w:rsid w:val="164AC893"/>
    <w:rsid w:val="164DC86F"/>
    <w:rsid w:val="164DEB51"/>
    <w:rsid w:val="1653583C"/>
    <w:rsid w:val="165B10D1"/>
    <w:rsid w:val="16611CD6"/>
    <w:rsid w:val="1661F0EC"/>
    <w:rsid w:val="166A6834"/>
    <w:rsid w:val="1672C6BF"/>
    <w:rsid w:val="1678B688"/>
    <w:rsid w:val="167C14EE"/>
    <w:rsid w:val="16865ED8"/>
    <w:rsid w:val="16983F25"/>
    <w:rsid w:val="16A54D02"/>
    <w:rsid w:val="16C2B562"/>
    <w:rsid w:val="16D48EEE"/>
    <w:rsid w:val="16DCA222"/>
    <w:rsid w:val="16DFB795"/>
    <w:rsid w:val="16F9CEF5"/>
    <w:rsid w:val="16FCDD66"/>
    <w:rsid w:val="170E6385"/>
    <w:rsid w:val="171F2752"/>
    <w:rsid w:val="1720CFBB"/>
    <w:rsid w:val="17319FE3"/>
    <w:rsid w:val="174205FC"/>
    <w:rsid w:val="174CDF67"/>
    <w:rsid w:val="17576DFA"/>
    <w:rsid w:val="1758D1F3"/>
    <w:rsid w:val="176529B2"/>
    <w:rsid w:val="178A5F32"/>
    <w:rsid w:val="178A617A"/>
    <w:rsid w:val="17912FBB"/>
    <w:rsid w:val="1791DB4E"/>
    <w:rsid w:val="1796C52C"/>
    <w:rsid w:val="17A9594B"/>
    <w:rsid w:val="17ABEFAE"/>
    <w:rsid w:val="17AC7F2D"/>
    <w:rsid w:val="17BF9F64"/>
    <w:rsid w:val="17C4CC81"/>
    <w:rsid w:val="17C701DA"/>
    <w:rsid w:val="17D07F9D"/>
    <w:rsid w:val="17D3AB4B"/>
    <w:rsid w:val="17D4546C"/>
    <w:rsid w:val="17E09A98"/>
    <w:rsid w:val="17EBAA27"/>
    <w:rsid w:val="17EFB529"/>
    <w:rsid w:val="17F0318B"/>
    <w:rsid w:val="17F0A962"/>
    <w:rsid w:val="17F1917C"/>
    <w:rsid w:val="17F4C994"/>
    <w:rsid w:val="17F62CE7"/>
    <w:rsid w:val="18070F83"/>
    <w:rsid w:val="18081981"/>
    <w:rsid w:val="180A2AB0"/>
    <w:rsid w:val="180C8A41"/>
    <w:rsid w:val="18108D55"/>
    <w:rsid w:val="1811A764"/>
    <w:rsid w:val="1812801E"/>
    <w:rsid w:val="181831EC"/>
    <w:rsid w:val="1833A935"/>
    <w:rsid w:val="1843B942"/>
    <w:rsid w:val="184D2E62"/>
    <w:rsid w:val="185B894A"/>
    <w:rsid w:val="185F48A4"/>
    <w:rsid w:val="18866308"/>
    <w:rsid w:val="1897A6A5"/>
    <w:rsid w:val="18A581F6"/>
    <w:rsid w:val="18AEA23E"/>
    <w:rsid w:val="18B3F0F5"/>
    <w:rsid w:val="18CDAED4"/>
    <w:rsid w:val="18CF0B2E"/>
    <w:rsid w:val="18CF21E0"/>
    <w:rsid w:val="18D21F8B"/>
    <w:rsid w:val="18D4A2D0"/>
    <w:rsid w:val="18DF0D44"/>
    <w:rsid w:val="18E10AEF"/>
    <w:rsid w:val="18E672BF"/>
    <w:rsid w:val="18EA29F6"/>
    <w:rsid w:val="19174235"/>
    <w:rsid w:val="1927F1BB"/>
    <w:rsid w:val="1929BB8B"/>
    <w:rsid w:val="1931265E"/>
    <w:rsid w:val="194D9837"/>
    <w:rsid w:val="19573F59"/>
    <w:rsid w:val="195EB7F6"/>
    <w:rsid w:val="196AD085"/>
    <w:rsid w:val="197C70DA"/>
    <w:rsid w:val="197E4EA3"/>
    <w:rsid w:val="1983F141"/>
    <w:rsid w:val="1987A1DA"/>
    <w:rsid w:val="198E4E00"/>
    <w:rsid w:val="19915E81"/>
    <w:rsid w:val="1993AF41"/>
    <w:rsid w:val="19C9F7ED"/>
    <w:rsid w:val="19CA3A0B"/>
    <w:rsid w:val="19D0D82A"/>
    <w:rsid w:val="19E36C17"/>
    <w:rsid w:val="19EA579A"/>
    <w:rsid w:val="19F70801"/>
    <w:rsid w:val="19FA9C4D"/>
    <w:rsid w:val="19FBB5DB"/>
    <w:rsid w:val="1A069FD8"/>
    <w:rsid w:val="1A18BE6C"/>
    <w:rsid w:val="1A1DCA9F"/>
    <w:rsid w:val="1A2B6106"/>
    <w:rsid w:val="1A2BBB15"/>
    <w:rsid w:val="1A41F2D0"/>
    <w:rsid w:val="1A4E77B8"/>
    <w:rsid w:val="1A5589B8"/>
    <w:rsid w:val="1A5CB0C8"/>
    <w:rsid w:val="1A783292"/>
    <w:rsid w:val="1A7C3FDF"/>
    <w:rsid w:val="1A7F3321"/>
    <w:rsid w:val="1A8456FF"/>
    <w:rsid w:val="1A8C5E43"/>
    <w:rsid w:val="1A8E45C0"/>
    <w:rsid w:val="1AAC0B58"/>
    <w:rsid w:val="1AAF90D7"/>
    <w:rsid w:val="1AC066B7"/>
    <w:rsid w:val="1AC5D86D"/>
    <w:rsid w:val="1AE9A88B"/>
    <w:rsid w:val="1AEE87F9"/>
    <w:rsid w:val="1AF89C86"/>
    <w:rsid w:val="1B030748"/>
    <w:rsid w:val="1B08EAC8"/>
    <w:rsid w:val="1B143902"/>
    <w:rsid w:val="1B19EF37"/>
    <w:rsid w:val="1B2A468F"/>
    <w:rsid w:val="1B33C780"/>
    <w:rsid w:val="1B44AB4B"/>
    <w:rsid w:val="1B50E5AA"/>
    <w:rsid w:val="1B5F0B2A"/>
    <w:rsid w:val="1B733D19"/>
    <w:rsid w:val="1B7B3F64"/>
    <w:rsid w:val="1B82EA6B"/>
    <w:rsid w:val="1BA74A29"/>
    <w:rsid w:val="1BAC42F5"/>
    <w:rsid w:val="1BAF16A0"/>
    <w:rsid w:val="1BC81EC0"/>
    <w:rsid w:val="1BCB866C"/>
    <w:rsid w:val="1BDD5A6B"/>
    <w:rsid w:val="1BE76754"/>
    <w:rsid w:val="1BFB1F9F"/>
    <w:rsid w:val="1C0E5F69"/>
    <w:rsid w:val="1C0EEDC9"/>
    <w:rsid w:val="1C112BC3"/>
    <w:rsid w:val="1C17DC01"/>
    <w:rsid w:val="1C18F628"/>
    <w:rsid w:val="1C222CEC"/>
    <w:rsid w:val="1C239646"/>
    <w:rsid w:val="1C29AACF"/>
    <w:rsid w:val="1C460131"/>
    <w:rsid w:val="1C49D1DA"/>
    <w:rsid w:val="1C4A6FB5"/>
    <w:rsid w:val="1C524ABC"/>
    <w:rsid w:val="1C52A191"/>
    <w:rsid w:val="1C5560DD"/>
    <w:rsid w:val="1C56EDBA"/>
    <w:rsid w:val="1C67F9A8"/>
    <w:rsid w:val="1C73E9C4"/>
    <w:rsid w:val="1C840775"/>
    <w:rsid w:val="1C97EA32"/>
    <w:rsid w:val="1C9E72E8"/>
    <w:rsid w:val="1CA44CC1"/>
    <w:rsid w:val="1CA98C66"/>
    <w:rsid w:val="1CAF9BAA"/>
    <w:rsid w:val="1CB2D687"/>
    <w:rsid w:val="1CB46B33"/>
    <w:rsid w:val="1CC015AD"/>
    <w:rsid w:val="1CC44E3C"/>
    <w:rsid w:val="1CC6AD75"/>
    <w:rsid w:val="1CCE86FD"/>
    <w:rsid w:val="1CDD3BE8"/>
    <w:rsid w:val="1CE71D2C"/>
    <w:rsid w:val="1CEE12E7"/>
    <w:rsid w:val="1CFA7D5C"/>
    <w:rsid w:val="1D0348AC"/>
    <w:rsid w:val="1D04141D"/>
    <w:rsid w:val="1D06EAFD"/>
    <w:rsid w:val="1D084F4B"/>
    <w:rsid w:val="1D1248DA"/>
    <w:rsid w:val="1D2415DF"/>
    <w:rsid w:val="1D275240"/>
    <w:rsid w:val="1D287C39"/>
    <w:rsid w:val="1D2D8EE8"/>
    <w:rsid w:val="1D2E21DE"/>
    <w:rsid w:val="1D2EDFEE"/>
    <w:rsid w:val="1D2FAB68"/>
    <w:rsid w:val="1D39B8A3"/>
    <w:rsid w:val="1D3EF159"/>
    <w:rsid w:val="1D40E1D0"/>
    <w:rsid w:val="1D48E25A"/>
    <w:rsid w:val="1D57E632"/>
    <w:rsid w:val="1D5C4B95"/>
    <w:rsid w:val="1D5DD175"/>
    <w:rsid w:val="1D64A3A0"/>
    <w:rsid w:val="1D6760D3"/>
    <w:rsid w:val="1D6B71A5"/>
    <w:rsid w:val="1D7476FF"/>
    <w:rsid w:val="1D7554B2"/>
    <w:rsid w:val="1D84A18D"/>
    <w:rsid w:val="1D855544"/>
    <w:rsid w:val="1D89CFBE"/>
    <w:rsid w:val="1D8AB92D"/>
    <w:rsid w:val="1D8CCBF9"/>
    <w:rsid w:val="1DB0BCAE"/>
    <w:rsid w:val="1DB6033D"/>
    <w:rsid w:val="1DBB204C"/>
    <w:rsid w:val="1DCB45E7"/>
    <w:rsid w:val="1DD1C992"/>
    <w:rsid w:val="1DDA2A0E"/>
    <w:rsid w:val="1DE1C57F"/>
    <w:rsid w:val="1DE40AC7"/>
    <w:rsid w:val="1DE7279F"/>
    <w:rsid w:val="1DEA25FD"/>
    <w:rsid w:val="1DF732B3"/>
    <w:rsid w:val="1DF927D0"/>
    <w:rsid w:val="1DF9C479"/>
    <w:rsid w:val="1DFB13ED"/>
    <w:rsid w:val="1E05D3B8"/>
    <w:rsid w:val="1E144956"/>
    <w:rsid w:val="1E14C4D4"/>
    <w:rsid w:val="1E1930C4"/>
    <w:rsid w:val="1E246324"/>
    <w:rsid w:val="1E2A75DD"/>
    <w:rsid w:val="1E34C008"/>
    <w:rsid w:val="1E41A98D"/>
    <w:rsid w:val="1E4A260D"/>
    <w:rsid w:val="1E528921"/>
    <w:rsid w:val="1E60CE97"/>
    <w:rsid w:val="1E61CF1F"/>
    <w:rsid w:val="1E62A70F"/>
    <w:rsid w:val="1E928CA7"/>
    <w:rsid w:val="1E98990F"/>
    <w:rsid w:val="1EB2EAFC"/>
    <w:rsid w:val="1EB4F23A"/>
    <w:rsid w:val="1EC7B478"/>
    <w:rsid w:val="1EC8AD52"/>
    <w:rsid w:val="1EDC6225"/>
    <w:rsid w:val="1EE5940C"/>
    <w:rsid w:val="1EE7C331"/>
    <w:rsid w:val="1EEF91B6"/>
    <w:rsid w:val="1EF4E208"/>
    <w:rsid w:val="1EF9E97B"/>
    <w:rsid w:val="1F01EC3F"/>
    <w:rsid w:val="1F029F8E"/>
    <w:rsid w:val="1F0388A5"/>
    <w:rsid w:val="1F0B748D"/>
    <w:rsid w:val="1F0E9905"/>
    <w:rsid w:val="1F0F0815"/>
    <w:rsid w:val="1F1DBA82"/>
    <w:rsid w:val="1F2DE80E"/>
    <w:rsid w:val="1F41A37F"/>
    <w:rsid w:val="1F49CF1A"/>
    <w:rsid w:val="1F4E2F3F"/>
    <w:rsid w:val="1F4F88C0"/>
    <w:rsid w:val="1F51CF19"/>
    <w:rsid w:val="1F661E4D"/>
    <w:rsid w:val="1F67CE01"/>
    <w:rsid w:val="1F6D7834"/>
    <w:rsid w:val="1F762818"/>
    <w:rsid w:val="1F7637C6"/>
    <w:rsid w:val="1F7AAEEE"/>
    <w:rsid w:val="1F7E675E"/>
    <w:rsid w:val="1F942A71"/>
    <w:rsid w:val="1F9C76F7"/>
    <w:rsid w:val="1F9FEAE8"/>
    <w:rsid w:val="1FA3011A"/>
    <w:rsid w:val="1FBB1592"/>
    <w:rsid w:val="1FDC43C3"/>
    <w:rsid w:val="1FE9E24F"/>
    <w:rsid w:val="1FF0553A"/>
    <w:rsid w:val="1FF13031"/>
    <w:rsid w:val="200D2B5C"/>
    <w:rsid w:val="2022AA80"/>
    <w:rsid w:val="2025FA73"/>
    <w:rsid w:val="2038D4F5"/>
    <w:rsid w:val="20551EC0"/>
    <w:rsid w:val="2062583E"/>
    <w:rsid w:val="20732A01"/>
    <w:rsid w:val="20738559"/>
    <w:rsid w:val="20890695"/>
    <w:rsid w:val="208A57E6"/>
    <w:rsid w:val="208F3012"/>
    <w:rsid w:val="20946F93"/>
    <w:rsid w:val="209CB035"/>
    <w:rsid w:val="20A17FD0"/>
    <w:rsid w:val="20B59419"/>
    <w:rsid w:val="20BB5440"/>
    <w:rsid w:val="20BEC917"/>
    <w:rsid w:val="20BF93AE"/>
    <w:rsid w:val="20CBF802"/>
    <w:rsid w:val="20CE64FD"/>
    <w:rsid w:val="20D482F5"/>
    <w:rsid w:val="20E8A017"/>
    <w:rsid w:val="20F6F393"/>
    <w:rsid w:val="20FA52AD"/>
    <w:rsid w:val="21033676"/>
    <w:rsid w:val="211C4429"/>
    <w:rsid w:val="211C478F"/>
    <w:rsid w:val="2120DB33"/>
    <w:rsid w:val="21241D74"/>
    <w:rsid w:val="212B1030"/>
    <w:rsid w:val="2130CBDD"/>
    <w:rsid w:val="21319062"/>
    <w:rsid w:val="21340C79"/>
    <w:rsid w:val="2135A999"/>
    <w:rsid w:val="213BAD88"/>
    <w:rsid w:val="21423406"/>
    <w:rsid w:val="214815E6"/>
    <w:rsid w:val="2148942E"/>
    <w:rsid w:val="21491E2D"/>
    <w:rsid w:val="21521CDD"/>
    <w:rsid w:val="215D7890"/>
    <w:rsid w:val="2160B023"/>
    <w:rsid w:val="21611AF4"/>
    <w:rsid w:val="21883573"/>
    <w:rsid w:val="2193B2BF"/>
    <w:rsid w:val="219F4D1D"/>
    <w:rsid w:val="21A8C084"/>
    <w:rsid w:val="21B21229"/>
    <w:rsid w:val="21B79A5F"/>
    <w:rsid w:val="21B879E5"/>
    <w:rsid w:val="21C6BD86"/>
    <w:rsid w:val="21D31C41"/>
    <w:rsid w:val="21E61341"/>
    <w:rsid w:val="21F261F0"/>
    <w:rsid w:val="21FBE571"/>
    <w:rsid w:val="22175003"/>
    <w:rsid w:val="22267E80"/>
    <w:rsid w:val="222E2A45"/>
    <w:rsid w:val="2230A716"/>
    <w:rsid w:val="2231CA7B"/>
    <w:rsid w:val="2236A264"/>
    <w:rsid w:val="223D287D"/>
    <w:rsid w:val="224A6452"/>
    <w:rsid w:val="224FB4B7"/>
    <w:rsid w:val="225DDDDB"/>
    <w:rsid w:val="2260E887"/>
    <w:rsid w:val="22653607"/>
    <w:rsid w:val="22688B1D"/>
    <w:rsid w:val="2288FE2E"/>
    <w:rsid w:val="2292BCEC"/>
    <w:rsid w:val="229628EE"/>
    <w:rsid w:val="22967954"/>
    <w:rsid w:val="22A15FC0"/>
    <w:rsid w:val="22ADF0E4"/>
    <w:rsid w:val="22AE3554"/>
    <w:rsid w:val="22B62A96"/>
    <w:rsid w:val="22D0B55B"/>
    <w:rsid w:val="22DE5662"/>
    <w:rsid w:val="22E31EE2"/>
    <w:rsid w:val="22E44ABB"/>
    <w:rsid w:val="230007CE"/>
    <w:rsid w:val="23015C72"/>
    <w:rsid w:val="231659D2"/>
    <w:rsid w:val="231D43FA"/>
    <w:rsid w:val="232257F3"/>
    <w:rsid w:val="23259290"/>
    <w:rsid w:val="23315DA0"/>
    <w:rsid w:val="2331EADE"/>
    <w:rsid w:val="23336DF4"/>
    <w:rsid w:val="23393E68"/>
    <w:rsid w:val="23401D4D"/>
    <w:rsid w:val="2341E4EE"/>
    <w:rsid w:val="2346528C"/>
    <w:rsid w:val="2353EDB2"/>
    <w:rsid w:val="2354A166"/>
    <w:rsid w:val="235F20B1"/>
    <w:rsid w:val="2363FF8B"/>
    <w:rsid w:val="23748567"/>
    <w:rsid w:val="237D868B"/>
    <w:rsid w:val="23807451"/>
    <w:rsid w:val="238B9409"/>
    <w:rsid w:val="239E87A8"/>
    <w:rsid w:val="23A12B48"/>
    <w:rsid w:val="23A73011"/>
    <w:rsid w:val="23AC9FD6"/>
    <w:rsid w:val="23B1A346"/>
    <w:rsid w:val="23B5597E"/>
    <w:rsid w:val="23CF408F"/>
    <w:rsid w:val="23E60CA4"/>
    <w:rsid w:val="23E63747"/>
    <w:rsid w:val="240085C9"/>
    <w:rsid w:val="2419536E"/>
    <w:rsid w:val="242116C6"/>
    <w:rsid w:val="242A445A"/>
    <w:rsid w:val="243ADA70"/>
    <w:rsid w:val="24448BFB"/>
    <w:rsid w:val="24479E31"/>
    <w:rsid w:val="244EB0F7"/>
    <w:rsid w:val="245492C5"/>
    <w:rsid w:val="2457E571"/>
    <w:rsid w:val="24683922"/>
    <w:rsid w:val="247B9F33"/>
    <w:rsid w:val="24815726"/>
    <w:rsid w:val="2484C048"/>
    <w:rsid w:val="24856360"/>
    <w:rsid w:val="24B036FF"/>
    <w:rsid w:val="24BC9046"/>
    <w:rsid w:val="24BD9F84"/>
    <w:rsid w:val="24D0E6AB"/>
    <w:rsid w:val="24D81B39"/>
    <w:rsid w:val="24DCFB9D"/>
    <w:rsid w:val="24DDD21B"/>
    <w:rsid w:val="24E1D136"/>
    <w:rsid w:val="24ECD30E"/>
    <w:rsid w:val="25051197"/>
    <w:rsid w:val="25077155"/>
    <w:rsid w:val="250A9441"/>
    <w:rsid w:val="252AC664"/>
    <w:rsid w:val="2540FA40"/>
    <w:rsid w:val="254B7553"/>
    <w:rsid w:val="2553A9D8"/>
    <w:rsid w:val="256C8B10"/>
    <w:rsid w:val="256CAF2B"/>
    <w:rsid w:val="257245E0"/>
    <w:rsid w:val="2574308A"/>
    <w:rsid w:val="25897927"/>
    <w:rsid w:val="258DFFAF"/>
    <w:rsid w:val="2590B561"/>
    <w:rsid w:val="2592FC3B"/>
    <w:rsid w:val="2595298E"/>
    <w:rsid w:val="25964D6D"/>
    <w:rsid w:val="25990C81"/>
    <w:rsid w:val="259F8F61"/>
    <w:rsid w:val="25ADE635"/>
    <w:rsid w:val="25CC49CC"/>
    <w:rsid w:val="25CFE20F"/>
    <w:rsid w:val="25D1D002"/>
    <w:rsid w:val="25EC77CF"/>
    <w:rsid w:val="25ECCCD1"/>
    <w:rsid w:val="25F86C4D"/>
    <w:rsid w:val="25FFEA7C"/>
    <w:rsid w:val="26069ADF"/>
    <w:rsid w:val="26083CE6"/>
    <w:rsid w:val="2610D1B2"/>
    <w:rsid w:val="26156562"/>
    <w:rsid w:val="261C19C4"/>
    <w:rsid w:val="262EFF07"/>
    <w:rsid w:val="265435FA"/>
    <w:rsid w:val="265F792C"/>
    <w:rsid w:val="26609B33"/>
    <w:rsid w:val="26660102"/>
    <w:rsid w:val="2666C110"/>
    <w:rsid w:val="2674273C"/>
    <w:rsid w:val="267C70A0"/>
    <w:rsid w:val="26977B33"/>
    <w:rsid w:val="269BFF1E"/>
    <w:rsid w:val="269F36B3"/>
    <w:rsid w:val="26A6A3CC"/>
    <w:rsid w:val="26A6C54F"/>
    <w:rsid w:val="26A794D1"/>
    <w:rsid w:val="26AEFB7D"/>
    <w:rsid w:val="26B9C200"/>
    <w:rsid w:val="26BBC002"/>
    <w:rsid w:val="26C6B6BD"/>
    <w:rsid w:val="26C7FA8E"/>
    <w:rsid w:val="26CC9116"/>
    <w:rsid w:val="26D6EA6C"/>
    <w:rsid w:val="26D888BF"/>
    <w:rsid w:val="26DBAFB7"/>
    <w:rsid w:val="270A0749"/>
    <w:rsid w:val="271967C9"/>
    <w:rsid w:val="27217387"/>
    <w:rsid w:val="272232CF"/>
    <w:rsid w:val="273C08C7"/>
    <w:rsid w:val="2742C90A"/>
    <w:rsid w:val="275565EE"/>
    <w:rsid w:val="27564A28"/>
    <w:rsid w:val="2759FBE1"/>
    <w:rsid w:val="275E8190"/>
    <w:rsid w:val="276190DC"/>
    <w:rsid w:val="277E6987"/>
    <w:rsid w:val="277F4CEA"/>
    <w:rsid w:val="277F949C"/>
    <w:rsid w:val="2782B1D8"/>
    <w:rsid w:val="278CCD3E"/>
    <w:rsid w:val="278FFB84"/>
    <w:rsid w:val="279294D4"/>
    <w:rsid w:val="2798146B"/>
    <w:rsid w:val="27A96ED5"/>
    <w:rsid w:val="27AFF6A7"/>
    <w:rsid w:val="27B1471F"/>
    <w:rsid w:val="27C5380B"/>
    <w:rsid w:val="27C930C5"/>
    <w:rsid w:val="27CA6F25"/>
    <w:rsid w:val="27DFC378"/>
    <w:rsid w:val="27F36677"/>
    <w:rsid w:val="28015BC9"/>
    <w:rsid w:val="2806A53A"/>
    <w:rsid w:val="280910CE"/>
    <w:rsid w:val="281FF013"/>
    <w:rsid w:val="283AC778"/>
    <w:rsid w:val="283E595C"/>
    <w:rsid w:val="2840E985"/>
    <w:rsid w:val="28410B81"/>
    <w:rsid w:val="2844812E"/>
    <w:rsid w:val="285228E4"/>
    <w:rsid w:val="2874E813"/>
    <w:rsid w:val="287B4D6C"/>
    <w:rsid w:val="287F5340"/>
    <w:rsid w:val="287F6CE3"/>
    <w:rsid w:val="288FC3AC"/>
    <w:rsid w:val="28C0B2DB"/>
    <w:rsid w:val="28C454DC"/>
    <w:rsid w:val="28E3D1D4"/>
    <w:rsid w:val="28EC8656"/>
    <w:rsid w:val="28EFE3DB"/>
    <w:rsid w:val="2909F008"/>
    <w:rsid w:val="290F8E0C"/>
    <w:rsid w:val="2921045C"/>
    <w:rsid w:val="292A576C"/>
    <w:rsid w:val="293330E9"/>
    <w:rsid w:val="2938B534"/>
    <w:rsid w:val="2942CB60"/>
    <w:rsid w:val="294A2EB0"/>
    <w:rsid w:val="294DED4A"/>
    <w:rsid w:val="2962DAA9"/>
    <w:rsid w:val="297D285D"/>
    <w:rsid w:val="298065B4"/>
    <w:rsid w:val="298324E0"/>
    <w:rsid w:val="298CC71D"/>
    <w:rsid w:val="299A1E16"/>
    <w:rsid w:val="29AA0E82"/>
    <w:rsid w:val="29AB5564"/>
    <w:rsid w:val="29B32986"/>
    <w:rsid w:val="29BC390D"/>
    <w:rsid w:val="29D32E9E"/>
    <w:rsid w:val="29DDCFD1"/>
    <w:rsid w:val="29E2B223"/>
    <w:rsid w:val="29F3E41B"/>
    <w:rsid w:val="2A12D6E9"/>
    <w:rsid w:val="2A1E0F4B"/>
    <w:rsid w:val="2A57E2F7"/>
    <w:rsid w:val="2A58ADA9"/>
    <w:rsid w:val="2A5A71D7"/>
    <w:rsid w:val="2A5C1A52"/>
    <w:rsid w:val="2A5EC3DA"/>
    <w:rsid w:val="2A61C6F5"/>
    <w:rsid w:val="2A6583E8"/>
    <w:rsid w:val="2A65ABC7"/>
    <w:rsid w:val="2A68EA1A"/>
    <w:rsid w:val="2A8E1EC6"/>
    <w:rsid w:val="2AA2373C"/>
    <w:rsid w:val="2AB9C8A1"/>
    <w:rsid w:val="2AC082CA"/>
    <w:rsid w:val="2AD152A9"/>
    <w:rsid w:val="2AD6178A"/>
    <w:rsid w:val="2AE286A7"/>
    <w:rsid w:val="2AF97AE3"/>
    <w:rsid w:val="2AF97EEA"/>
    <w:rsid w:val="2B06FA0D"/>
    <w:rsid w:val="2B0E322C"/>
    <w:rsid w:val="2B2D1D9A"/>
    <w:rsid w:val="2B2EED09"/>
    <w:rsid w:val="2B4D42B9"/>
    <w:rsid w:val="2B579358"/>
    <w:rsid w:val="2B579AD3"/>
    <w:rsid w:val="2B588E6A"/>
    <w:rsid w:val="2B65F02A"/>
    <w:rsid w:val="2B6C7A38"/>
    <w:rsid w:val="2B7A2996"/>
    <w:rsid w:val="2B7C574E"/>
    <w:rsid w:val="2B7ED65F"/>
    <w:rsid w:val="2B7F8142"/>
    <w:rsid w:val="2B80589E"/>
    <w:rsid w:val="2B91F6E3"/>
    <w:rsid w:val="2B9E3BF4"/>
    <w:rsid w:val="2BA387A5"/>
    <w:rsid w:val="2BCEEB41"/>
    <w:rsid w:val="2BCFC334"/>
    <w:rsid w:val="2BD817B5"/>
    <w:rsid w:val="2BDBD7AE"/>
    <w:rsid w:val="2BEE35F5"/>
    <w:rsid w:val="2C0D082C"/>
    <w:rsid w:val="2C138152"/>
    <w:rsid w:val="2C24EAC0"/>
    <w:rsid w:val="2C2ACF45"/>
    <w:rsid w:val="2C2CDFDB"/>
    <w:rsid w:val="2C39C7BE"/>
    <w:rsid w:val="2C416F75"/>
    <w:rsid w:val="2C4B8944"/>
    <w:rsid w:val="2C61094C"/>
    <w:rsid w:val="2C652092"/>
    <w:rsid w:val="2C66B75D"/>
    <w:rsid w:val="2C691AF1"/>
    <w:rsid w:val="2C8523A5"/>
    <w:rsid w:val="2C972D51"/>
    <w:rsid w:val="2C9FD9F3"/>
    <w:rsid w:val="2CB4F25D"/>
    <w:rsid w:val="2CB92A4A"/>
    <w:rsid w:val="2CE39BC2"/>
    <w:rsid w:val="2CE42B70"/>
    <w:rsid w:val="2CF22C79"/>
    <w:rsid w:val="2CF774DA"/>
    <w:rsid w:val="2CFE0F90"/>
    <w:rsid w:val="2D0D5D04"/>
    <w:rsid w:val="2D294CFE"/>
    <w:rsid w:val="2D380A6A"/>
    <w:rsid w:val="2D39EB51"/>
    <w:rsid w:val="2D4BE8BF"/>
    <w:rsid w:val="2D5ED024"/>
    <w:rsid w:val="2D6025E7"/>
    <w:rsid w:val="2D6E107C"/>
    <w:rsid w:val="2D7DF8EC"/>
    <w:rsid w:val="2D8233C2"/>
    <w:rsid w:val="2D8C3466"/>
    <w:rsid w:val="2D957DF7"/>
    <w:rsid w:val="2D9F8328"/>
    <w:rsid w:val="2DA997C5"/>
    <w:rsid w:val="2DBA6A7B"/>
    <w:rsid w:val="2DBCAFE1"/>
    <w:rsid w:val="2DC73C5C"/>
    <w:rsid w:val="2DD393DF"/>
    <w:rsid w:val="2DD6BA47"/>
    <w:rsid w:val="2DE414AE"/>
    <w:rsid w:val="2DE8A1B8"/>
    <w:rsid w:val="2DEAF9F6"/>
    <w:rsid w:val="2DF7FC15"/>
    <w:rsid w:val="2DFF2062"/>
    <w:rsid w:val="2E0F27B9"/>
    <w:rsid w:val="2E1DAD3A"/>
    <w:rsid w:val="2E2240E9"/>
    <w:rsid w:val="2E28D741"/>
    <w:rsid w:val="2E2939D7"/>
    <w:rsid w:val="2E387860"/>
    <w:rsid w:val="2E530348"/>
    <w:rsid w:val="2E583857"/>
    <w:rsid w:val="2E5CDC68"/>
    <w:rsid w:val="2E6A9833"/>
    <w:rsid w:val="2E718183"/>
    <w:rsid w:val="2E83F74E"/>
    <w:rsid w:val="2E8E701A"/>
    <w:rsid w:val="2E99618B"/>
    <w:rsid w:val="2EA16BE2"/>
    <w:rsid w:val="2EA8275C"/>
    <w:rsid w:val="2EA9449F"/>
    <w:rsid w:val="2EC56408"/>
    <w:rsid w:val="2EC79E4D"/>
    <w:rsid w:val="2ECFFF5F"/>
    <w:rsid w:val="2ED71B56"/>
    <w:rsid w:val="2EE18B6E"/>
    <w:rsid w:val="2EEE9B43"/>
    <w:rsid w:val="2EEF0BC8"/>
    <w:rsid w:val="2EF82081"/>
    <w:rsid w:val="2EF90F4E"/>
    <w:rsid w:val="2F056528"/>
    <w:rsid w:val="2F0F22D7"/>
    <w:rsid w:val="2F2689FE"/>
    <w:rsid w:val="2F27EC8D"/>
    <w:rsid w:val="2F43AE5E"/>
    <w:rsid w:val="2F4A60A8"/>
    <w:rsid w:val="2F54C96E"/>
    <w:rsid w:val="2F5AD486"/>
    <w:rsid w:val="2F74C84D"/>
    <w:rsid w:val="2F816BB2"/>
    <w:rsid w:val="2F8D5726"/>
    <w:rsid w:val="2F9A1F15"/>
    <w:rsid w:val="2FA91E80"/>
    <w:rsid w:val="2FA95E96"/>
    <w:rsid w:val="2FACBE36"/>
    <w:rsid w:val="2FB34C86"/>
    <w:rsid w:val="2FCD70EE"/>
    <w:rsid w:val="2FD31FBF"/>
    <w:rsid w:val="2FDC5726"/>
    <w:rsid w:val="2FDD16C5"/>
    <w:rsid w:val="2FE3AFA4"/>
    <w:rsid w:val="2FFF58B9"/>
    <w:rsid w:val="3009D1DC"/>
    <w:rsid w:val="301D23B5"/>
    <w:rsid w:val="3024F76C"/>
    <w:rsid w:val="3047A2D7"/>
    <w:rsid w:val="304CC65F"/>
    <w:rsid w:val="3050E006"/>
    <w:rsid w:val="3054F45D"/>
    <w:rsid w:val="305D79EF"/>
    <w:rsid w:val="3063C3E9"/>
    <w:rsid w:val="3064A579"/>
    <w:rsid w:val="308E3C64"/>
    <w:rsid w:val="30908570"/>
    <w:rsid w:val="3090FA00"/>
    <w:rsid w:val="3096079D"/>
    <w:rsid w:val="30B4C8D2"/>
    <w:rsid w:val="30B7DA0B"/>
    <w:rsid w:val="30D3A9D2"/>
    <w:rsid w:val="30EDE4D4"/>
    <w:rsid w:val="30FAA5E9"/>
    <w:rsid w:val="3103AFBD"/>
    <w:rsid w:val="3103C026"/>
    <w:rsid w:val="31046836"/>
    <w:rsid w:val="310A5C18"/>
    <w:rsid w:val="310C3B68"/>
    <w:rsid w:val="310C6333"/>
    <w:rsid w:val="310F4872"/>
    <w:rsid w:val="3118E607"/>
    <w:rsid w:val="313262C4"/>
    <w:rsid w:val="314F32B3"/>
    <w:rsid w:val="31564E31"/>
    <w:rsid w:val="3165F66E"/>
    <w:rsid w:val="3174D6C3"/>
    <w:rsid w:val="31872641"/>
    <w:rsid w:val="31887279"/>
    <w:rsid w:val="3189B014"/>
    <w:rsid w:val="31962000"/>
    <w:rsid w:val="31A77A75"/>
    <w:rsid w:val="31AD0680"/>
    <w:rsid w:val="31BFD9E1"/>
    <w:rsid w:val="31C0DC22"/>
    <w:rsid w:val="31C505A3"/>
    <w:rsid w:val="31D105F6"/>
    <w:rsid w:val="31D1D927"/>
    <w:rsid w:val="31D1EFE7"/>
    <w:rsid w:val="31D830F6"/>
    <w:rsid w:val="31DF8209"/>
    <w:rsid w:val="31E7BC83"/>
    <w:rsid w:val="31E7D596"/>
    <w:rsid w:val="31F28666"/>
    <w:rsid w:val="31F9982C"/>
    <w:rsid w:val="32055DCD"/>
    <w:rsid w:val="3206263A"/>
    <w:rsid w:val="3207E92F"/>
    <w:rsid w:val="320DD665"/>
    <w:rsid w:val="32151706"/>
    <w:rsid w:val="3215A606"/>
    <w:rsid w:val="3225F9B9"/>
    <w:rsid w:val="3233C509"/>
    <w:rsid w:val="323B22D4"/>
    <w:rsid w:val="32429ADC"/>
    <w:rsid w:val="324AA45F"/>
    <w:rsid w:val="3269A34C"/>
    <w:rsid w:val="326E996D"/>
    <w:rsid w:val="3282BE09"/>
    <w:rsid w:val="3284A563"/>
    <w:rsid w:val="32859754"/>
    <w:rsid w:val="32942A9E"/>
    <w:rsid w:val="32970282"/>
    <w:rsid w:val="3298BE1B"/>
    <w:rsid w:val="32A3A55B"/>
    <w:rsid w:val="32A89B36"/>
    <w:rsid w:val="32ACCC67"/>
    <w:rsid w:val="32B6EB9F"/>
    <w:rsid w:val="32BE3E38"/>
    <w:rsid w:val="32C43BA7"/>
    <w:rsid w:val="32DCF36B"/>
    <w:rsid w:val="32DD5D45"/>
    <w:rsid w:val="32DFE95D"/>
    <w:rsid w:val="32E3C045"/>
    <w:rsid w:val="32E780ED"/>
    <w:rsid w:val="32E8696E"/>
    <w:rsid w:val="32F13E06"/>
    <w:rsid w:val="32F633BA"/>
    <w:rsid w:val="3303256E"/>
    <w:rsid w:val="330B1F0F"/>
    <w:rsid w:val="33338E05"/>
    <w:rsid w:val="33423F89"/>
    <w:rsid w:val="33447CC7"/>
    <w:rsid w:val="3345E49E"/>
    <w:rsid w:val="3350038D"/>
    <w:rsid w:val="335A4F1F"/>
    <w:rsid w:val="335C622E"/>
    <w:rsid w:val="335E634B"/>
    <w:rsid w:val="33651E07"/>
    <w:rsid w:val="336822B0"/>
    <w:rsid w:val="3373BF06"/>
    <w:rsid w:val="337BFA5E"/>
    <w:rsid w:val="337CA373"/>
    <w:rsid w:val="3387B423"/>
    <w:rsid w:val="33A3DB12"/>
    <w:rsid w:val="33B80550"/>
    <w:rsid w:val="33BF477C"/>
    <w:rsid w:val="33C5F2CA"/>
    <w:rsid w:val="33CA9B8A"/>
    <w:rsid w:val="33CB0215"/>
    <w:rsid w:val="33DA2064"/>
    <w:rsid w:val="33DFF6E3"/>
    <w:rsid w:val="33E354EB"/>
    <w:rsid w:val="33F935CA"/>
    <w:rsid w:val="33FCD2E0"/>
    <w:rsid w:val="340860F0"/>
    <w:rsid w:val="340945F4"/>
    <w:rsid w:val="34108BAF"/>
    <w:rsid w:val="342DBE7A"/>
    <w:rsid w:val="342F9DA0"/>
    <w:rsid w:val="34357B91"/>
    <w:rsid w:val="34583585"/>
    <w:rsid w:val="34622A22"/>
    <w:rsid w:val="34645DC3"/>
    <w:rsid w:val="346AA624"/>
    <w:rsid w:val="347718F5"/>
    <w:rsid w:val="34774C8F"/>
    <w:rsid w:val="347AAF87"/>
    <w:rsid w:val="347E2F1F"/>
    <w:rsid w:val="347FE0F7"/>
    <w:rsid w:val="349DFD1B"/>
    <w:rsid w:val="349E098B"/>
    <w:rsid w:val="34A3BDE9"/>
    <w:rsid w:val="34A73C02"/>
    <w:rsid w:val="34AB284D"/>
    <w:rsid w:val="34B00F0F"/>
    <w:rsid w:val="34B3B9A0"/>
    <w:rsid w:val="34B86256"/>
    <w:rsid w:val="34D3B7DC"/>
    <w:rsid w:val="34DE70DA"/>
    <w:rsid w:val="34E2264C"/>
    <w:rsid w:val="34ED962B"/>
    <w:rsid w:val="35061236"/>
    <w:rsid w:val="350B8B18"/>
    <w:rsid w:val="350F04A8"/>
    <w:rsid w:val="3513DE3C"/>
    <w:rsid w:val="3529966B"/>
    <w:rsid w:val="352B3931"/>
    <w:rsid w:val="352B5825"/>
    <w:rsid w:val="35371F2C"/>
    <w:rsid w:val="353B8809"/>
    <w:rsid w:val="35415914"/>
    <w:rsid w:val="3542B513"/>
    <w:rsid w:val="35480434"/>
    <w:rsid w:val="3560DC67"/>
    <w:rsid w:val="356ECE8D"/>
    <w:rsid w:val="3577121A"/>
    <w:rsid w:val="3578B0D8"/>
    <w:rsid w:val="35848D84"/>
    <w:rsid w:val="3584B004"/>
    <w:rsid w:val="358C79A9"/>
    <w:rsid w:val="359E2E9E"/>
    <w:rsid w:val="35A2FA3B"/>
    <w:rsid w:val="35A719BC"/>
    <w:rsid w:val="35A84258"/>
    <w:rsid w:val="35B4EB48"/>
    <w:rsid w:val="35C62EE9"/>
    <w:rsid w:val="35D7552B"/>
    <w:rsid w:val="35E7AF64"/>
    <w:rsid w:val="35FA790F"/>
    <w:rsid w:val="3603C4FD"/>
    <w:rsid w:val="3607EEDE"/>
    <w:rsid w:val="3610FB5A"/>
    <w:rsid w:val="361EED1B"/>
    <w:rsid w:val="3626141F"/>
    <w:rsid w:val="362A9856"/>
    <w:rsid w:val="36343422"/>
    <w:rsid w:val="363FE3A5"/>
    <w:rsid w:val="36449970"/>
    <w:rsid w:val="364CEB93"/>
    <w:rsid w:val="36543313"/>
    <w:rsid w:val="3657DB41"/>
    <w:rsid w:val="365A50D9"/>
    <w:rsid w:val="3665B15F"/>
    <w:rsid w:val="367653A8"/>
    <w:rsid w:val="367FC908"/>
    <w:rsid w:val="368B122A"/>
    <w:rsid w:val="369B1E71"/>
    <w:rsid w:val="369BD2D1"/>
    <w:rsid w:val="36A53745"/>
    <w:rsid w:val="36A5B5BC"/>
    <w:rsid w:val="36AB6266"/>
    <w:rsid w:val="36AC608B"/>
    <w:rsid w:val="36C36339"/>
    <w:rsid w:val="36DB5631"/>
    <w:rsid w:val="36DD6C50"/>
    <w:rsid w:val="36EFB5AE"/>
    <w:rsid w:val="36FC12BC"/>
    <w:rsid w:val="36FC4055"/>
    <w:rsid w:val="36FE68E0"/>
    <w:rsid w:val="370FC738"/>
    <w:rsid w:val="3720F8FD"/>
    <w:rsid w:val="372D3714"/>
    <w:rsid w:val="373FA2BC"/>
    <w:rsid w:val="374BB372"/>
    <w:rsid w:val="374DEB99"/>
    <w:rsid w:val="375B9FFB"/>
    <w:rsid w:val="3761CAB0"/>
    <w:rsid w:val="3766E137"/>
    <w:rsid w:val="376797C7"/>
    <w:rsid w:val="376CEDB1"/>
    <w:rsid w:val="37967184"/>
    <w:rsid w:val="37B29205"/>
    <w:rsid w:val="37B68ADC"/>
    <w:rsid w:val="37B71A3D"/>
    <w:rsid w:val="37B840D7"/>
    <w:rsid w:val="37B96944"/>
    <w:rsid w:val="37C0CF82"/>
    <w:rsid w:val="37C821BA"/>
    <w:rsid w:val="37DDA631"/>
    <w:rsid w:val="37DFCB82"/>
    <w:rsid w:val="37E1834F"/>
    <w:rsid w:val="37F608CA"/>
    <w:rsid w:val="37F8DBFE"/>
    <w:rsid w:val="37FE1245"/>
    <w:rsid w:val="38002742"/>
    <w:rsid w:val="380C4590"/>
    <w:rsid w:val="381C9765"/>
    <w:rsid w:val="381DB3D8"/>
    <w:rsid w:val="3825D009"/>
    <w:rsid w:val="3832DDC9"/>
    <w:rsid w:val="3835ACD5"/>
    <w:rsid w:val="3835EA1A"/>
    <w:rsid w:val="38464B1A"/>
    <w:rsid w:val="384C29E0"/>
    <w:rsid w:val="38551693"/>
    <w:rsid w:val="38631C71"/>
    <w:rsid w:val="386CF8D8"/>
    <w:rsid w:val="3880A96A"/>
    <w:rsid w:val="38B2C832"/>
    <w:rsid w:val="38B4CC4E"/>
    <w:rsid w:val="38B7B66A"/>
    <w:rsid w:val="38BAAC1E"/>
    <w:rsid w:val="38CC476B"/>
    <w:rsid w:val="38D6F5C6"/>
    <w:rsid w:val="38DBF613"/>
    <w:rsid w:val="38E14F92"/>
    <w:rsid w:val="38EF146D"/>
    <w:rsid w:val="38FC1928"/>
    <w:rsid w:val="38FF6B61"/>
    <w:rsid w:val="3906A1AD"/>
    <w:rsid w:val="390FB291"/>
    <w:rsid w:val="39119744"/>
    <w:rsid w:val="39122201"/>
    <w:rsid w:val="391491C1"/>
    <w:rsid w:val="392691F3"/>
    <w:rsid w:val="392A4087"/>
    <w:rsid w:val="3930C75C"/>
    <w:rsid w:val="39446A66"/>
    <w:rsid w:val="394533FC"/>
    <w:rsid w:val="3949D9DE"/>
    <w:rsid w:val="394EDF23"/>
    <w:rsid w:val="3968EF0F"/>
    <w:rsid w:val="3988E30D"/>
    <w:rsid w:val="3990F5C8"/>
    <w:rsid w:val="39AB3FB6"/>
    <w:rsid w:val="39B39030"/>
    <w:rsid w:val="39B7D603"/>
    <w:rsid w:val="39BC6691"/>
    <w:rsid w:val="39C2A233"/>
    <w:rsid w:val="39C7B143"/>
    <w:rsid w:val="39D5DD67"/>
    <w:rsid w:val="39F47B9C"/>
    <w:rsid w:val="3A0454DA"/>
    <w:rsid w:val="3A056081"/>
    <w:rsid w:val="3A0CEB29"/>
    <w:rsid w:val="3A0F4804"/>
    <w:rsid w:val="3A1837C2"/>
    <w:rsid w:val="3A286C44"/>
    <w:rsid w:val="3A289FE7"/>
    <w:rsid w:val="3A49EFE0"/>
    <w:rsid w:val="3A4FCA6C"/>
    <w:rsid w:val="3A59586A"/>
    <w:rsid w:val="3A5A7C43"/>
    <w:rsid w:val="3A64950C"/>
    <w:rsid w:val="3A69AD5F"/>
    <w:rsid w:val="3A6C21F6"/>
    <w:rsid w:val="3A6DE703"/>
    <w:rsid w:val="3A84D709"/>
    <w:rsid w:val="3A8BB468"/>
    <w:rsid w:val="3A8EB26F"/>
    <w:rsid w:val="3A993C2D"/>
    <w:rsid w:val="3AA042E2"/>
    <w:rsid w:val="3AA39BDD"/>
    <w:rsid w:val="3AB0546A"/>
    <w:rsid w:val="3AB52F1D"/>
    <w:rsid w:val="3ABFD153"/>
    <w:rsid w:val="3AC0B153"/>
    <w:rsid w:val="3AC4A42B"/>
    <w:rsid w:val="3AD9E961"/>
    <w:rsid w:val="3AE590B8"/>
    <w:rsid w:val="3B05D94D"/>
    <w:rsid w:val="3B0BFEBA"/>
    <w:rsid w:val="3B2D065F"/>
    <w:rsid w:val="3B319EC9"/>
    <w:rsid w:val="3B31E3E2"/>
    <w:rsid w:val="3B4EAB00"/>
    <w:rsid w:val="3B5344A7"/>
    <w:rsid w:val="3B57C930"/>
    <w:rsid w:val="3B6ECD15"/>
    <w:rsid w:val="3B7A0A25"/>
    <w:rsid w:val="3B89BFDB"/>
    <w:rsid w:val="3B8C5068"/>
    <w:rsid w:val="3B8FFB77"/>
    <w:rsid w:val="3BB4C804"/>
    <w:rsid w:val="3BBC75B5"/>
    <w:rsid w:val="3BD3F3CB"/>
    <w:rsid w:val="3BD96165"/>
    <w:rsid w:val="3C092052"/>
    <w:rsid w:val="3C207EAB"/>
    <w:rsid w:val="3C26EBD6"/>
    <w:rsid w:val="3C362030"/>
    <w:rsid w:val="3C3CFB57"/>
    <w:rsid w:val="3C4BE8ED"/>
    <w:rsid w:val="3C4D6127"/>
    <w:rsid w:val="3C5A3FE9"/>
    <w:rsid w:val="3C809813"/>
    <w:rsid w:val="3C8E4ADF"/>
    <w:rsid w:val="3C9508FB"/>
    <w:rsid w:val="3CB3FA4A"/>
    <w:rsid w:val="3CC39975"/>
    <w:rsid w:val="3CE1DD3C"/>
    <w:rsid w:val="3CE7DE60"/>
    <w:rsid w:val="3D05D4D1"/>
    <w:rsid w:val="3D0C8E1A"/>
    <w:rsid w:val="3D177197"/>
    <w:rsid w:val="3D1E99A0"/>
    <w:rsid w:val="3D242DA7"/>
    <w:rsid w:val="3D329390"/>
    <w:rsid w:val="3D436FBF"/>
    <w:rsid w:val="3D4AF84A"/>
    <w:rsid w:val="3D4CB82D"/>
    <w:rsid w:val="3D5C1ED4"/>
    <w:rsid w:val="3D726BAA"/>
    <w:rsid w:val="3D85520A"/>
    <w:rsid w:val="3D85EE6F"/>
    <w:rsid w:val="3D8D5E86"/>
    <w:rsid w:val="3D9317D6"/>
    <w:rsid w:val="3DAF140B"/>
    <w:rsid w:val="3DB6019F"/>
    <w:rsid w:val="3DC296D0"/>
    <w:rsid w:val="3DC603F3"/>
    <w:rsid w:val="3DE18DF2"/>
    <w:rsid w:val="3DE6BDFC"/>
    <w:rsid w:val="3DEE4472"/>
    <w:rsid w:val="3DF1BF7F"/>
    <w:rsid w:val="3E003A92"/>
    <w:rsid w:val="3E03C9A7"/>
    <w:rsid w:val="3E17F910"/>
    <w:rsid w:val="3E1B0E49"/>
    <w:rsid w:val="3E363255"/>
    <w:rsid w:val="3E39CA63"/>
    <w:rsid w:val="3E41C76D"/>
    <w:rsid w:val="3E4A71A2"/>
    <w:rsid w:val="3E4AE8EC"/>
    <w:rsid w:val="3E4E770A"/>
    <w:rsid w:val="3E56CFB0"/>
    <w:rsid w:val="3E616C31"/>
    <w:rsid w:val="3E6BD7A1"/>
    <w:rsid w:val="3E6C3130"/>
    <w:rsid w:val="3E74D8CE"/>
    <w:rsid w:val="3E7EC76F"/>
    <w:rsid w:val="3E88BE9E"/>
    <w:rsid w:val="3E8C4674"/>
    <w:rsid w:val="3E998B13"/>
    <w:rsid w:val="3E99E9B2"/>
    <w:rsid w:val="3E99FE19"/>
    <w:rsid w:val="3E9D59BB"/>
    <w:rsid w:val="3EA1DEB2"/>
    <w:rsid w:val="3EA82D6A"/>
    <w:rsid w:val="3EC50D3E"/>
    <w:rsid w:val="3ED417AB"/>
    <w:rsid w:val="3EDC4830"/>
    <w:rsid w:val="3EE08888"/>
    <w:rsid w:val="3EE73B3D"/>
    <w:rsid w:val="3F076700"/>
    <w:rsid w:val="3F433421"/>
    <w:rsid w:val="3F474762"/>
    <w:rsid w:val="3F59E091"/>
    <w:rsid w:val="3F6088EE"/>
    <w:rsid w:val="3F62513A"/>
    <w:rsid w:val="3F71D43C"/>
    <w:rsid w:val="3FAFA3C0"/>
    <w:rsid w:val="3FB1E4C4"/>
    <w:rsid w:val="3FC00FD6"/>
    <w:rsid w:val="3FC044FE"/>
    <w:rsid w:val="3FD206A4"/>
    <w:rsid w:val="3FECF1CB"/>
    <w:rsid w:val="3FEDA628"/>
    <w:rsid w:val="3FEE67BD"/>
    <w:rsid w:val="3FF18CB1"/>
    <w:rsid w:val="3FF2F0D1"/>
    <w:rsid w:val="3FF9B828"/>
    <w:rsid w:val="3FFF6BDC"/>
    <w:rsid w:val="40063A0E"/>
    <w:rsid w:val="400F8988"/>
    <w:rsid w:val="40229904"/>
    <w:rsid w:val="40294813"/>
    <w:rsid w:val="403A0204"/>
    <w:rsid w:val="4041E260"/>
    <w:rsid w:val="4044309D"/>
    <w:rsid w:val="4054161B"/>
    <w:rsid w:val="406D82AB"/>
    <w:rsid w:val="407D322B"/>
    <w:rsid w:val="40927318"/>
    <w:rsid w:val="409578D4"/>
    <w:rsid w:val="409640F5"/>
    <w:rsid w:val="40997011"/>
    <w:rsid w:val="40A2C53F"/>
    <w:rsid w:val="40A84271"/>
    <w:rsid w:val="40BB12BD"/>
    <w:rsid w:val="40BB4EA1"/>
    <w:rsid w:val="40C675C3"/>
    <w:rsid w:val="40C9419C"/>
    <w:rsid w:val="40CBE287"/>
    <w:rsid w:val="40D4046D"/>
    <w:rsid w:val="40DC13EF"/>
    <w:rsid w:val="40E8240F"/>
    <w:rsid w:val="40EC50D6"/>
    <w:rsid w:val="40F815EB"/>
    <w:rsid w:val="40FD99AB"/>
    <w:rsid w:val="4100C642"/>
    <w:rsid w:val="4104C1E9"/>
    <w:rsid w:val="410C587A"/>
    <w:rsid w:val="4113B67C"/>
    <w:rsid w:val="4113F47D"/>
    <w:rsid w:val="411929AA"/>
    <w:rsid w:val="41216958"/>
    <w:rsid w:val="41234DD9"/>
    <w:rsid w:val="413B2B45"/>
    <w:rsid w:val="41417AF6"/>
    <w:rsid w:val="416A1ABE"/>
    <w:rsid w:val="416F2BE7"/>
    <w:rsid w:val="417B7BE9"/>
    <w:rsid w:val="418AC44B"/>
    <w:rsid w:val="418CDFE7"/>
    <w:rsid w:val="41933F0C"/>
    <w:rsid w:val="41A23AB8"/>
    <w:rsid w:val="41C088D5"/>
    <w:rsid w:val="41CFB2DE"/>
    <w:rsid w:val="41CFF276"/>
    <w:rsid w:val="41D4FB89"/>
    <w:rsid w:val="41DB756B"/>
    <w:rsid w:val="41E2F298"/>
    <w:rsid w:val="41E723AB"/>
    <w:rsid w:val="41F3C79C"/>
    <w:rsid w:val="4203D14D"/>
    <w:rsid w:val="42053DC9"/>
    <w:rsid w:val="420F1E4F"/>
    <w:rsid w:val="421BD8E9"/>
    <w:rsid w:val="42360F5E"/>
    <w:rsid w:val="423AACBB"/>
    <w:rsid w:val="42481ED8"/>
    <w:rsid w:val="424BB4BD"/>
    <w:rsid w:val="426AA466"/>
    <w:rsid w:val="426BE373"/>
    <w:rsid w:val="426EB947"/>
    <w:rsid w:val="427CDA19"/>
    <w:rsid w:val="4283CB26"/>
    <w:rsid w:val="4294AE60"/>
    <w:rsid w:val="429B3709"/>
    <w:rsid w:val="42A2306E"/>
    <w:rsid w:val="42AED482"/>
    <w:rsid w:val="42B14206"/>
    <w:rsid w:val="42B5FA53"/>
    <w:rsid w:val="42CB615A"/>
    <w:rsid w:val="42EDF2D6"/>
    <w:rsid w:val="42F437E2"/>
    <w:rsid w:val="42F479CD"/>
    <w:rsid w:val="43031756"/>
    <w:rsid w:val="43070008"/>
    <w:rsid w:val="4312D57F"/>
    <w:rsid w:val="431E4246"/>
    <w:rsid w:val="432EA3D9"/>
    <w:rsid w:val="43342EB5"/>
    <w:rsid w:val="4337FDB3"/>
    <w:rsid w:val="43393327"/>
    <w:rsid w:val="434519C1"/>
    <w:rsid w:val="434CE562"/>
    <w:rsid w:val="434DD90A"/>
    <w:rsid w:val="4352B2FF"/>
    <w:rsid w:val="43605320"/>
    <w:rsid w:val="43699530"/>
    <w:rsid w:val="4378D66A"/>
    <w:rsid w:val="43920B5B"/>
    <w:rsid w:val="43A19D39"/>
    <w:rsid w:val="43A2A062"/>
    <w:rsid w:val="43A60F15"/>
    <w:rsid w:val="43AF839D"/>
    <w:rsid w:val="43B31FC7"/>
    <w:rsid w:val="43BCF231"/>
    <w:rsid w:val="43C9751D"/>
    <w:rsid w:val="43D9AFD1"/>
    <w:rsid w:val="43E05960"/>
    <w:rsid w:val="43E8D898"/>
    <w:rsid w:val="4400E1BE"/>
    <w:rsid w:val="440345BA"/>
    <w:rsid w:val="44126C1E"/>
    <w:rsid w:val="4412F7DB"/>
    <w:rsid w:val="441445D7"/>
    <w:rsid w:val="441F24F7"/>
    <w:rsid w:val="443FB586"/>
    <w:rsid w:val="44464A69"/>
    <w:rsid w:val="444D4081"/>
    <w:rsid w:val="444E9DE2"/>
    <w:rsid w:val="445FDD09"/>
    <w:rsid w:val="4460C7C4"/>
    <w:rsid w:val="4465CFA1"/>
    <w:rsid w:val="446D669F"/>
    <w:rsid w:val="44732267"/>
    <w:rsid w:val="4482B21B"/>
    <w:rsid w:val="448B74C4"/>
    <w:rsid w:val="449317E6"/>
    <w:rsid w:val="44A16B98"/>
    <w:rsid w:val="44A77E32"/>
    <w:rsid w:val="44BD9C01"/>
    <w:rsid w:val="44C5C581"/>
    <w:rsid w:val="44C7C8AA"/>
    <w:rsid w:val="44C9DD36"/>
    <w:rsid w:val="44E67948"/>
    <w:rsid w:val="44EEAEA2"/>
    <w:rsid w:val="44EF017B"/>
    <w:rsid w:val="44F20D0F"/>
    <w:rsid w:val="44FE5E96"/>
    <w:rsid w:val="4500225C"/>
    <w:rsid w:val="45096375"/>
    <w:rsid w:val="45171C4C"/>
    <w:rsid w:val="45204DEE"/>
    <w:rsid w:val="45251C4D"/>
    <w:rsid w:val="45326D27"/>
    <w:rsid w:val="45366C28"/>
    <w:rsid w:val="453FE280"/>
    <w:rsid w:val="45445372"/>
    <w:rsid w:val="454901F0"/>
    <w:rsid w:val="455085B2"/>
    <w:rsid w:val="45585A50"/>
    <w:rsid w:val="455F5A33"/>
    <w:rsid w:val="457245C1"/>
    <w:rsid w:val="457F764B"/>
    <w:rsid w:val="4584CB06"/>
    <w:rsid w:val="459F9CDA"/>
    <w:rsid w:val="45A2672A"/>
    <w:rsid w:val="45B3E3D0"/>
    <w:rsid w:val="45B68627"/>
    <w:rsid w:val="45BA4BC3"/>
    <w:rsid w:val="45C25548"/>
    <w:rsid w:val="45C61594"/>
    <w:rsid w:val="45D23C1E"/>
    <w:rsid w:val="45F11FFA"/>
    <w:rsid w:val="45F1FED4"/>
    <w:rsid w:val="45F4ACB2"/>
    <w:rsid w:val="45F8F151"/>
    <w:rsid w:val="46077FD7"/>
    <w:rsid w:val="4612D6DE"/>
    <w:rsid w:val="461C4300"/>
    <w:rsid w:val="4620F015"/>
    <w:rsid w:val="4622BD60"/>
    <w:rsid w:val="464157A2"/>
    <w:rsid w:val="464CCCDC"/>
    <w:rsid w:val="464EF169"/>
    <w:rsid w:val="46619EC0"/>
    <w:rsid w:val="466351D8"/>
    <w:rsid w:val="4667478D"/>
    <w:rsid w:val="4685AEA9"/>
    <w:rsid w:val="4688AF99"/>
    <w:rsid w:val="468C94D1"/>
    <w:rsid w:val="468F503A"/>
    <w:rsid w:val="469630CC"/>
    <w:rsid w:val="469A4D38"/>
    <w:rsid w:val="469D982D"/>
    <w:rsid w:val="469E7689"/>
    <w:rsid w:val="46A21D82"/>
    <w:rsid w:val="46AAE9C9"/>
    <w:rsid w:val="46AC21B1"/>
    <w:rsid w:val="46B08476"/>
    <w:rsid w:val="46B1568C"/>
    <w:rsid w:val="46B80566"/>
    <w:rsid w:val="46BCB05F"/>
    <w:rsid w:val="46C99342"/>
    <w:rsid w:val="46CB0061"/>
    <w:rsid w:val="46CB4EBC"/>
    <w:rsid w:val="46CFCD9F"/>
    <w:rsid w:val="46D366B5"/>
    <w:rsid w:val="46E16B09"/>
    <w:rsid w:val="46E8CA06"/>
    <w:rsid w:val="46EF32A4"/>
    <w:rsid w:val="470FB00E"/>
    <w:rsid w:val="4713D736"/>
    <w:rsid w:val="471479CD"/>
    <w:rsid w:val="47221583"/>
    <w:rsid w:val="472D33E1"/>
    <w:rsid w:val="4734A11F"/>
    <w:rsid w:val="473A4316"/>
    <w:rsid w:val="473C4DBF"/>
    <w:rsid w:val="474AFD62"/>
    <w:rsid w:val="474C8937"/>
    <w:rsid w:val="47620AAF"/>
    <w:rsid w:val="47720F27"/>
    <w:rsid w:val="4776CA0C"/>
    <w:rsid w:val="4782BC36"/>
    <w:rsid w:val="4782EDFC"/>
    <w:rsid w:val="479A7B09"/>
    <w:rsid w:val="479ED895"/>
    <w:rsid w:val="479F5E29"/>
    <w:rsid w:val="47A64076"/>
    <w:rsid w:val="47ABFBC2"/>
    <w:rsid w:val="47B06256"/>
    <w:rsid w:val="47B85B26"/>
    <w:rsid w:val="47CB1969"/>
    <w:rsid w:val="47D2AB65"/>
    <w:rsid w:val="47DD28D1"/>
    <w:rsid w:val="47E6335C"/>
    <w:rsid w:val="47F8D7D2"/>
    <w:rsid w:val="47FA198D"/>
    <w:rsid w:val="47FF1B86"/>
    <w:rsid w:val="48027C22"/>
    <w:rsid w:val="480F33DE"/>
    <w:rsid w:val="481CC254"/>
    <w:rsid w:val="483C6B45"/>
    <w:rsid w:val="484E53DF"/>
    <w:rsid w:val="4856141C"/>
    <w:rsid w:val="485E6C9C"/>
    <w:rsid w:val="4861523D"/>
    <w:rsid w:val="4867E06D"/>
    <w:rsid w:val="48717868"/>
    <w:rsid w:val="487BE4BA"/>
    <w:rsid w:val="488FB02C"/>
    <w:rsid w:val="48928A3C"/>
    <w:rsid w:val="4892CBC5"/>
    <w:rsid w:val="489BD342"/>
    <w:rsid w:val="489C0D67"/>
    <w:rsid w:val="489FBFB5"/>
    <w:rsid w:val="48B5BFA9"/>
    <w:rsid w:val="48BABA05"/>
    <w:rsid w:val="48D178D4"/>
    <w:rsid w:val="48DDAB30"/>
    <w:rsid w:val="48E06DD8"/>
    <w:rsid w:val="48E27A66"/>
    <w:rsid w:val="48EB3FE3"/>
    <w:rsid w:val="48F91835"/>
    <w:rsid w:val="49119674"/>
    <w:rsid w:val="491D3F1E"/>
    <w:rsid w:val="491FFC35"/>
    <w:rsid w:val="4922F0B1"/>
    <w:rsid w:val="49314142"/>
    <w:rsid w:val="49378BCB"/>
    <w:rsid w:val="4937D09C"/>
    <w:rsid w:val="49456599"/>
    <w:rsid w:val="49473E6C"/>
    <w:rsid w:val="494A3788"/>
    <w:rsid w:val="494E18C5"/>
    <w:rsid w:val="4959567A"/>
    <w:rsid w:val="4959668B"/>
    <w:rsid w:val="495B7162"/>
    <w:rsid w:val="4965C26E"/>
    <w:rsid w:val="4965CBD5"/>
    <w:rsid w:val="4969FF01"/>
    <w:rsid w:val="4977281A"/>
    <w:rsid w:val="4989F1F1"/>
    <w:rsid w:val="49A052F2"/>
    <w:rsid w:val="49B1B9A5"/>
    <w:rsid w:val="49B2559B"/>
    <w:rsid w:val="49BC73AF"/>
    <w:rsid w:val="49C62080"/>
    <w:rsid w:val="49CD8CD0"/>
    <w:rsid w:val="49CE8AFC"/>
    <w:rsid w:val="49CEC6F3"/>
    <w:rsid w:val="49D16B7A"/>
    <w:rsid w:val="49D8774D"/>
    <w:rsid w:val="49DFA751"/>
    <w:rsid w:val="49E821F6"/>
    <w:rsid w:val="49F840FB"/>
    <w:rsid w:val="49F93C15"/>
    <w:rsid w:val="49FB08D3"/>
    <w:rsid w:val="4A1061E0"/>
    <w:rsid w:val="4A1E7C92"/>
    <w:rsid w:val="4A24FB11"/>
    <w:rsid w:val="4A3276D6"/>
    <w:rsid w:val="4A3B8025"/>
    <w:rsid w:val="4A4D882F"/>
    <w:rsid w:val="4A4DF55F"/>
    <w:rsid w:val="4A5336CB"/>
    <w:rsid w:val="4A558852"/>
    <w:rsid w:val="4A57D98C"/>
    <w:rsid w:val="4A6184AD"/>
    <w:rsid w:val="4A76BA2C"/>
    <w:rsid w:val="4A888B78"/>
    <w:rsid w:val="4A8A211C"/>
    <w:rsid w:val="4A8BB004"/>
    <w:rsid w:val="4A966222"/>
    <w:rsid w:val="4AA1D247"/>
    <w:rsid w:val="4AAE60D8"/>
    <w:rsid w:val="4AAEF449"/>
    <w:rsid w:val="4ABEF77D"/>
    <w:rsid w:val="4AC81F23"/>
    <w:rsid w:val="4AC9059C"/>
    <w:rsid w:val="4AD23738"/>
    <w:rsid w:val="4AD50712"/>
    <w:rsid w:val="4AD920BB"/>
    <w:rsid w:val="4ADB5DAE"/>
    <w:rsid w:val="4ADE6767"/>
    <w:rsid w:val="4AEB4187"/>
    <w:rsid w:val="4AFDC03D"/>
    <w:rsid w:val="4B05276D"/>
    <w:rsid w:val="4B093C4C"/>
    <w:rsid w:val="4B0EA54A"/>
    <w:rsid w:val="4B189FD8"/>
    <w:rsid w:val="4B1E4911"/>
    <w:rsid w:val="4B23F5ED"/>
    <w:rsid w:val="4B303736"/>
    <w:rsid w:val="4B377BF9"/>
    <w:rsid w:val="4B4AB08C"/>
    <w:rsid w:val="4B4E7AEF"/>
    <w:rsid w:val="4B58B2A0"/>
    <w:rsid w:val="4B6F9F19"/>
    <w:rsid w:val="4B6FC7E6"/>
    <w:rsid w:val="4B78AF3A"/>
    <w:rsid w:val="4B8AEA7F"/>
    <w:rsid w:val="4B92F27E"/>
    <w:rsid w:val="4B963A5D"/>
    <w:rsid w:val="4B971CA4"/>
    <w:rsid w:val="4B9D1D7D"/>
    <w:rsid w:val="4BA43F77"/>
    <w:rsid w:val="4BA4E04B"/>
    <w:rsid w:val="4BA7B9C4"/>
    <w:rsid w:val="4BAD68D5"/>
    <w:rsid w:val="4BB0BC83"/>
    <w:rsid w:val="4BB3F25D"/>
    <w:rsid w:val="4BC45F64"/>
    <w:rsid w:val="4BCE27B6"/>
    <w:rsid w:val="4BCFC5F9"/>
    <w:rsid w:val="4BD728A9"/>
    <w:rsid w:val="4BDD355C"/>
    <w:rsid w:val="4BE669C5"/>
    <w:rsid w:val="4BE7B50B"/>
    <w:rsid w:val="4BEA3239"/>
    <w:rsid w:val="4BF24E34"/>
    <w:rsid w:val="4BFEC863"/>
    <w:rsid w:val="4C054D9D"/>
    <w:rsid w:val="4C0A4908"/>
    <w:rsid w:val="4C1FAE07"/>
    <w:rsid w:val="4C235A87"/>
    <w:rsid w:val="4C29F259"/>
    <w:rsid w:val="4C2B007F"/>
    <w:rsid w:val="4C3F4220"/>
    <w:rsid w:val="4C4193FD"/>
    <w:rsid w:val="4C4242F2"/>
    <w:rsid w:val="4C431FA1"/>
    <w:rsid w:val="4C485BDF"/>
    <w:rsid w:val="4C49889C"/>
    <w:rsid w:val="4C5007D5"/>
    <w:rsid w:val="4C58B7AC"/>
    <w:rsid w:val="4C5EF00C"/>
    <w:rsid w:val="4C68184B"/>
    <w:rsid w:val="4C76BAF1"/>
    <w:rsid w:val="4C7FCBCE"/>
    <w:rsid w:val="4C927E67"/>
    <w:rsid w:val="4C94A382"/>
    <w:rsid w:val="4C97F3B2"/>
    <w:rsid w:val="4CA6FD99"/>
    <w:rsid w:val="4CAB29DB"/>
    <w:rsid w:val="4CB09911"/>
    <w:rsid w:val="4CB44A3C"/>
    <w:rsid w:val="4CBD7289"/>
    <w:rsid w:val="4CBE4BF7"/>
    <w:rsid w:val="4CC67AC2"/>
    <w:rsid w:val="4CC67CC3"/>
    <w:rsid w:val="4CCF21F0"/>
    <w:rsid w:val="4CDC0099"/>
    <w:rsid w:val="4CEEA61E"/>
    <w:rsid w:val="4CF23398"/>
    <w:rsid w:val="4CF2A486"/>
    <w:rsid w:val="4D099DD3"/>
    <w:rsid w:val="4D09A24E"/>
    <w:rsid w:val="4D0C913D"/>
    <w:rsid w:val="4D19C27C"/>
    <w:rsid w:val="4D20423A"/>
    <w:rsid w:val="4D282EE1"/>
    <w:rsid w:val="4D2B9399"/>
    <w:rsid w:val="4D2D9340"/>
    <w:rsid w:val="4D2FB5FB"/>
    <w:rsid w:val="4D30D838"/>
    <w:rsid w:val="4D3BDC84"/>
    <w:rsid w:val="4D41287C"/>
    <w:rsid w:val="4D5284FF"/>
    <w:rsid w:val="4D52DD13"/>
    <w:rsid w:val="4D61B08A"/>
    <w:rsid w:val="4D6C24C3"/>
    <w:rsid w:val="4D783981"/>
    <w:rsid w:val="4D79A70F"/>
    <w:rsid w:val="4D81C6A8"/>
    <w:rsid w:val="4D907A6B"/>
    <w:rsid w:val="4D9724B7"/>
    <w:rsid w:val="4DA8629A"/>
    <w:rsid w:val="4DB7DE4E"/>
    <w:rsid w:val="4DC3565B"/>
    <w:rsid w:val="4DD12227"/>
    <w:rsid w:val="4DE09FFC"/>
    <w:rsid w:val="4DE806C5"/>
    <w:rsid w:val="4DE8E46B"/>
    <w:rsid w:val="4DEFA2C8"/>
    <w:rsid w:val="4DFA6ACF"/>
    <w:rsid w:val="4E046CA9"/>
    <w:rsid w:val="4E14706D"/>
    <w:rsid w:val="4E365ED1"/>
    <w:rsid w:val="4E4AA54C"/>
    <w:rsid w:val="4E600773"/>
    <w:rsid w:val="4E72CEFD"/>
    <w:rsid w:val="4E8FC833"/>
    <w:rsid w:val="4EA2870A"/>
    <w:rsid w:val="4EAF4574"/>
    <w:rsid w:val="4EB17D02"/>
    <w:rsid w:val="4EB8046E"/>
    <w:rsid w:val="4EBA7324"/>
    <w:rsid w:val="4EC541B0"/>
    <w:rsid w:val="4ECC5D83"/>
    <w:rsid w:val="4EE3CF4A"/>
    <w:rsid w:val="4EE69E7E"/>
    <w:rsid w:val="4EF1D8E0"/>
    <w:rsid w:val="4EF36540"/>
    <w:rsid w:val="4EF77021"/>
    <w:rsid w:val="4EFA55B2"/>
    <w:rsid w:val="4F0CE997"/>
    <w:rsid w:val="4F108576"/>
    <w:rsid w:val="4F12CC0A"/>
    <w:rsid w:val="4F18E092"/>
    <w:rsid w:val="4F1B9F6A"/>
    <w:rsid w:val="4F26B599"/>
    <w:rsid w:val="4F28260F"/>
    <w:rsid w:val="4F2BA189"/>
    <w:rsid w:val="4F3702AA"/>
    <w:rsid w:val="4F3A5565"/>
    <w:rsid w:val="4F4B3D1B"/>
    <w:rsid w:val="4F51DF22"/>
    <w:rsid w:val="4F77BD03"/>
    <w:rsid w:val="4F830D45"/>
    <w:rsid w:val="4F8908B5"/>
    <w:rsid w:val="4F8A0D43"/>
    <w:rsid w:val="4FA10204"/>
    <w:rsid w:val="4FA79F0E"/>
    <w:rsid w:val="4FCA50D8"/>
    <w:rsid w:val="4FD132BB"/>
    <w:rsid w:val="4FDC4709"/>
    <w:rsid w:val="4FE5CF59"/>
    <w:rsid w:val="4FF5999A"/>
    <w:rsid w:val="4FF8976A"/>
    <w:rsid w:val="5015585B"/>
    <w:rsid w:val="501A4642"/>
    <w:rsid w:val="501D93D7"/>
    <w:rsid w:val="5026C514"/>
    <w:rsid w:val="502F3F00"/>
    <w:rsid w:val="5046A088"/>
    <w:rsid w:val="50550CB4"/>
    <w:rsid w:val="505E8BE8"/>
    <w:rsid w:val="506BAC73"/>
    <w:rsid w:val="50734657"/>
    <w:rsid w:val="50764DB3"/>
    <w:rsid w:val="507BCB16"/>
    <w:rsid w:val="5080ECE5"/>
    <w:rsid w:val="5083E630"/>
    <w:rsid w:val="50946ECC"/>
    <w:rsid w:val="509DA023"/>
    <w:rsid w:val="50A1EACA"/>
    <w:rsid w:val="50BE7ACD"/>
    <w:rsid w:val="50BEF2F1"/>
    <w:rsid w:val="50C29C21"/>
    <w:rsid w:val="50C5E298"/>
    <w:rsid w:val="50E36431"/>
    <w:rsid w:val="50F69383"/>
    <w:rsid w:val="510AAD2C"/>
    <w:rsid w:val="511459C8"/>
    <w:rsid w:val="51187644"/>
    <w:rsid w:val="51276F6D"/>
    <w:rsid w:val="512A56B5"/>
    <w:rsid w:val="512CEBB7"/>
    <w:rsid w:val="512DCFFA"/>
    <w:rsid w:val="5130DCB9"/>
    <w:rsid w:val="513AD8A0"/>
    <w:rsid w:val="5145441A"/>
    <w:rsid w:val="51620138"/>
    <w:rsid w:val="516A6194"/>
    <w:rsid w:val="516D4718"/>
    <w:rsid w:val="51835037"/>
    <w:rsid w:val="5183F98C"/>
    <w:rsid w:val="518BCDD4"/>
    <w:rsid w:val="5191698C"/>
    <w:rsid w:val="51941803"/>
    <w:rsid w:val="51A69D8F"/>
    <w:rsid w:val="51B7FC1A"/>
    <w:rsid w:val="51C55E1B"/>
    <w:rsid w:val="51CBFB89"/>
    <w:rsid w:val="51CD4376"/>
    <w:rsid w:val="51D7E39F"/>
    <w:rsid w:val="51DDE60A"/>
    <w:rsid w:val="51E5F45B"/>
    <w:rsid w:val="51E85CB8"/>
    <w:rsid w:val="51EB6ECF"/>
    <w:rsid w:val="51F189B9"/>
    <w:rsid w:val="51F854B9"/>
    <w:rsid w:val="520C5389"/>
    <w:rsid w:val="520E48D2"/>
    <w:rsid w:val="521226C9"/>
    <w:rsid w:val="5212B6C9"/>
    <w:rsid w:val="5217FF8A"/>
    <w:rsid w:val="523E3598"/>
    <w:rsid w:val="52517604"/>
    <w:rsid w:val="52549CEE"/>
    <w:rsid w:val="526CC7C8"/>
    <w:rsid w:val="5279ED2D"/>
    <w:rsid w:val="5279F1FA"/>
    <w:rsid w:val="528BD4B7"/>
    <w:rsid w:val="528F0326"/>
    <w:rsid w:val="529928BF"/>
    <w:rsid w:val="529AFE5C"/>
    <w:rsid w:val="52AC39F2"/>
    <w:rsid w:val="52B5AF8F"/>
    <w:rsid w:val="52BA3DC2"/>
    <w:rsid w:val="52D27862"/>
    <w:rsid w:val="52DBC881"/>
    <w:rsid w:val="52DC0D9D"/>
    <w:rsid w:val="52DF6935"/>
    <w:rsid w:val="52E6308A"/>
    <w:rsid w:val="52F99BA6"/>
    <w:rsid w:val="52F9EF06"/>
    <w:rsid w:val="53034829"/>
    <w:rsid w:val="53040AC3"/>
    <w:rsid w:val="530694B3"/>
    <w:rsid w:val="53198F85"/>
    <w:rsid w:val="531A2493"/>
    <w:rsid w:val="532AFD8D"/>
    <w:rsid w:val="532FC724"/>
    <w:rsid w:val="53347AF4"/>
    <w:rsid w:val="53386AFB"/>
    <w:rsid w:val="533EE6BA"/>
    <w:rsid w:val="5345B541"/>
    <w:rsid w:val="53491A76"/>
    <w:rsid w:val="534AE3CE"/>
    <w:rsid w:val="534D33A0"/>
    <w:rsid w:val="534F890D"/>
    <w:rsid w:val="535DADFC"/>
    <w:rsid w:val="537DC87F"/>
    <w:rsid w:val="539B9565"/>
    <w:rsid w:val="53AD4310"/>
    <w:rsid w:val="53AE34EA"/>
    <w:rsid w:val="53B302F0"/>
    <w:rsid w:val="53C04C31"/>
    <w:rsid w:val="53C33BF9"/>
    <w:rsid w:val="53D1B2BD"/>
    <w:rsid w:val="53D566A1"/>
    <w:rsid w:val="53D99F0C"/>
    <w:rsid w:val="53EE1983"/>
    <w:rsid w:val="53F35E50"/>
    <w:rsid w:val="53FBA792"/>
    <w:rsid w:val="53FD926A"/>
    <w:rsid w:val="54094361"/>
    <w:rsid w:val="54164908"/>
    <w:rsid w:val="5417E4FF"/>
    <w:rsid w:val="54264C38"/>
    <w:rsid w:val="54422AE0"/>
    <w:rsid w:val="5446CD79"/>
    <w:rsid w:val="5450F4D3"/>
    <w:rsid w:val="5458F0F8"/>
    <w:rsid w:val="545DA903"/>
    <w:rsid w:val="545DE502"/>
    <w:rsid w:val="5461683A"/>
    <w:rsid w:val="5481E43F"/>
    <w:rsid w:val="549C442B"/>
    <w:rsid w:val="54B9E43D"/>
    <w:rsid w:val="54BAD7DE"/>
    <w:rsid w:val="54BEC6CB"/>
    <w:rsid w:val="54BF0CDF"/>
    <w:rsid w:val="54C32F72"/>
    <w:rsid w:val="54D37C92"/>
    <w:rsid w:val="54D38178"/>
    <w:rsid w:val="54DCB451"/>
    <w:rsid w:val="54E250D2"/>
    <w:rsid w:val="54E55695"/>
    <w:rsid w:val="54ED3126"/>
    <w:rsid w:val="54F0A548"/>
    <w:rsid w:val="54F0CB92"/>
    <w:rsid w:val="54F742A3"/>
    <w:rsid w:val="54F86B9E"/>
    <w:rsid w:val="54FF432F"/>
    <w:rsid w:val="54FF8AB8"/>
    <w:rsid w:val="550C4BD3"/>
    <w:rsid w:val="551264EE"/>
    <w:rsid w:val="5514B351"/>
    <w:rsid w:val="551B218F"/>
    <w:rsid w:val="552FEE78"/>
    <w:rsid w:val="55511084"/>
    <w:rsid w:val="555E8526"/>
    <w:rsid w:val="557B2E31"/>
    <w:rsid w:val="557CD4A3"/>
    <w:rsid w:val="559088F6"/>
    <w:rsid w:val="5593DD6C"/>
    <w:rsid w:val="5594F282"/>
    <w:rsid w:val="559D8EB1"/>
    <w:rsid w:val="55B0EED7"/>
    <w:rsid w:val="55B59933"/>
    <w:rsid w:val="55BE0C3B"/>
    <w:rsid w:val="55C15525"/>
    <w:rsid w:val="55EA6BF8"/>
    <w:rsid w:val="55EB5C80"/>
    <w:rsid w:val="56064B36"/>
    <w:rsid w:val="560EB4E1"/>
    <w:rsid w:val="562CA54B"/>
    <w:rsid w:val="5635B049"/>
    <w:rsid w:val="563B9FDB"/>
    <w:rsid w:val="56493D46"/>
    <w:rsid w:val="5650A1D4"/>
    <w:rsid w:val="565660AF"/>
    <w:rsid w:val="56586178"/>
    <w:rsid w:val="565B1986"/>
    <w:rsid w:val="567432D1"/>
    <w:rsid w:val="568DE0DC"/>
    <w:rsid w:val="568F838E"/>
    <w:rsid w:val="56A344FC"/>
    <w:rsid w:val="56A87200"/>
    <w:rsid w:val="56ABE0A5"/>
    <w:rsid w:val="56B55578"/>
    <w:rsid w:val="56CCF3B9"/>
    <w:rsid w:val="56CD5D6E"/>
    <w:rsid w:val="56D4F11B"/>
    <w:rsid w:val="56D7AB5E"/>
    <w:rsid w:val="56D8D5C9"/>
    <w:rsid w:val="56E48A22"/>
    <w:rsid w:val="56E59E91"/>
    <w:rsid w:val="56E74DB7"/>
    <w:rsid w:val="56E7D758"/>
    <w:rsid w:val="56E9D4B6"/>
    <w:rsid w:val="56F09CBE"/>
    <w:rsid w:val="56F18980"/>
    <w:rsid w:val="56F3337A"/>
    <w:rsid w:val="56F79647"/>
    <w:rsid w:val="56F7E337"/>
    <w:rsid w:val="56F90F27"/>
    <w:rsid w:val="570A688E"/>
    <w:rsid w:val="571C5867"/>
    <w:rsid w:val="57236A86"/>
    <w:rsid w:val="5725577D"/>
    <w:rsid w:val="57436CB3"/>
    <w:rsid w:val="5743B427"/>
    <w:rsid w:val="574A49D1"/>
    <w:rsid w:val="574C6571"/>
    <w:rsid w:val="574EDDF3"/>
    <w:rsid w:val="575E7763"/>
    <w:rsid w:val="57673087"/>
    <w:rsid w:val="57725E83"/>
    <w:rsid w:val="577A40BE"/>
    <w:rsid w:val="57820D6B"/>
    <w:rsid w:val="578EEE69"/>
    <w:rsid w:val="578FA4F5"/>
    <w:rsid w:val="5792B3E0"/>
    <w:rsid w:val="579ACC34"/>
    <w:rsid w:val="57A55598"/>
    <w:rsid w:val="57B1E472"/>
    <w:rsid w:val="57B301A9"/>
    <w:rsid w:val="57B3B606"/>
    <w:rsid w:val="57B819BA"/>
    <w:rsid w:val="57D2B45A"/>
    <w:rsid w:val="57D78BF1"/>
    <w:rsid w:val="57DA6914"/>
    <w:rsid w:val="57EE438B"/>
    <w:rsid w:val="57F2B493"/>
    <w:rsid w:val="5804B9BE"/>
    <w:rsid w:val="580B22E7"/>
    <w:rsid w:val="58148EFD"/>
    <w:rsid w:val="581B3062"/>
    <w:rsid w:val="5822077B"/>
    <w:rsid w:val="58222045"/>
    <w:rsid w:val="58245357"/>
    <w:rsid w:val="58395E71"/>
    <w:rsid w:val="583B6428"/>
    <w:rsid w:val="584509C4"/>
    <w:rsid w:val="5846A963"/>
    <w:rsid w:val="58502E0D"/>
    <w:rsid w:val="5876D0D2"/>
    <w:rsid w:val="58837B7C"/>
    <w:rsid w:val="58851B76"/>
    <w:rsid w:val="588F53F8"/>
    <w:rsid w:val="5890F89C"/>
    <w:rsid w:val="58A31915"/>
    <w:rsid w:val="58AA65AB"/>
    <w:rsid w:val="58ABCE61"/>
    <w:rsid w:val="58C850C9"/>
    <w:rsid w:val="58D07FCB"/>
    <w:rsid w:val="58D6A058"/>
    <w:rsid w:val="590B0DC0"/>
    <w:rsid w:val="592705E9"/>
    <w:rsid w:val="592D9441"/>
    <w:rsid w:val="593488D3"/>
    <w:rsid w:val="593A6A10"/>
    <w:rsid w:val="5954B28C"/>
    <w:rsid w:val="5954C6A1"/>
    <w:rsid w:val="596CAACA"/>
    <w:rsid w:val="596EFC8C"/>
    <w:rsid w:val="5974691B"/>
    <w:rsid w:val="59770211"/>
    <w:rsid w:val="597A0773"/>
    <w:rsid w:val="598102A0"/>
    <w:rsid w:val="5981A2E2"/>
    <w:rsid w:val="59884F57"/>
    <w:rsid w:val="5988F405"/>
    <w:rsid w:val="59A62532"/>
    <w:rsid w:val="59AD5C9D"/>
    <w:rsid w:val="59AF5570"/>
    <w:rsid w:val="59BB5AA0"/>
    <w:rsid w:val="59BB7B6F"/>
    <w:rsid w:val="59D1EFA7"/>
    <w:rsid w:val="59DF3B5E"/>
    <w:rsid w:val="59EDA9AC"/>
    <w:rsid w:val="59F40F52"/>
    <w:rsid w:val="59FE1B0C"/>
    <w:rsid w:val="5A0285B7"/>
    <w:rsid w:val="5A051609"/>
    <w:rsid w:val="5A1436F2"/>
    <w:rsid w:val="5A1C6D9E"/>
    <w:rsid w:val="5A1D526E"/>
    <w:rsid w:val="5A1E10D4"/>
    <w:rsid w:val="5A222BE8"/>
    <w:rsid w:val="5A29BDB4"/>
    <w:rsid w:val="5A2F2B93"/>
    <w:rsid w:val="5A40D342"/>
    <w:rsid w:val="5A46D006"/>
    <w:rsid w:val="5A6129E7"/>
    <w:rsid w:val="5A71460F"/>
    <w:rsid w:val="5A76E07B"/>
    <w:rsid w:val="5A7E720C"/>
    <w:rsid w:val="5A7EDE5B"/>
    <w:rsid w:val="5A83C78C"/>
    <w:rsid w:val="5A92D842"/>
    <w:rsid w:val="5A930621"/>
    <w:rsid w:val="5AA3F0F1"/>
    <w:rsid w:val="5AA42EA9"/>
    <w:rsid w:val="5AA63B68"/>
    <w:rsid w:val="5AAC70CB"/>
    <w:rsid w:val="5AB6E845"/>
    <w:rsid w:val="5ABAE182"/>
    <w:rsid w:val="5AC067A2"/>
    <w:rsid w:val="5AC3C3DF"/>
    <w:rsid w:val="5AC8B644"/>
    <w:rsid w:val="5AD51F39"/>
    <w:rsid w:val="5AED38E9"/>
    <w:rsid w:val="5AF3558E"/>
    <w:rsid w:val="5AFC8648"/>
    <w:rsid w:val="5B08723B"/>
    <w:rsid w:val="5B0D7194"/>
    <w:rsid w:val="5B2C1641"/>
    <w:rsid w:val="5B3C3A6B"/>
    <w:rsid w:val="5B497EA2"/>
    <w:rsid w:val="5B4AD8D3"/>
    <w:rsid w:val="5B5D597E"/>
    <w:rsid w:val="5B646C74"/>
    <w:rsid w:val="5B697BBB"/>
    <w:rsid w:val="5B6C5201"/>
    <w:rsid w:val="5B7040DC"/>
    <w:rsid w:val="5B77560C"/>
    <w:rsid w:val="5B7C84FA"/>
    <w:rsid w:val="5B92F0AE"/>
    <w:rsid w:val="5B982235"/>
    <w:rsid w:val="5B9BCE12"/>
    <w:rsid w:val="5BA03F67"/>
    <w:rsid w:val="5BB0EE96"/>
    <w:rsid w:val="5BBDDADD"/>
    <w:rsid w:val="5BBE4BE9"/>
    <w:rsid w:val="5BD67143"/>
    <w:rsid w:val="5BF9F4CE"/>
    <w:rsid w:val="5C0BA195"/>
    <w:rsid w:val="5C16E1CA"/>
    <w:rsid w:val="5C1DE4BA"/>
    <w:rsid w:val="5C3A94A7"/>
    <w:rsid w:val="5C3F1EB8"/>
    <w:rsid w:val="5C416844"/>
    <w:rsid w:val="5C4394F8"/>
    <w:rsid w:val="5C52E700"/>
    <w:rsid w:val="5C561B67"/>
    <w:rsid w:val="5C650F03"/>
    <w:rsid w:val="5C6D81D7"/>
    <w:rsid w:val="5C84B115"/>
    <w:rsid w:val="5C87172E"/>
    <w:rsid w:val="5C886C2F"/>
    <w:rsid w:val="5C90E6EC"/>
    <w:rsid w:val="5C914FC7"/>
    <w:rsid w:val="5C918666"/>
    <w:rsid w:val="5C946389"/>
    <w:rsid w:val="5CA057FE"/>
    <w:rsid w:val="5CA2771D"/>
    <w:rsid w:val="5CB26117"/>
    <w:rsid w:val="5CCEA1C1"/>
    <w:rsid w:val="5CCFFBDD"/>
    <w:rsid w:val="5CDAF1B6"/>
    <w:rsid w:val="5CE62296"/>
    <w:rsid w:val="5CF2709A"/>
    <w:rsid w:val="5D07BFE2"/>
    <w:rsid w:val="5D0A61A5"/>
    <w:rsid w:val="5D1BE9AA"/>
    <w:rsid w:val="5D249B5D"/>
    <w:rsid w:val="5D294CBA"/>
    <w:rsid w:val="5D35892B"/>
    <w:rsid w:val="5D549383"/>
    <w:rsid w:val="5D56221F"/>
    <w:rsid w:val="5D5E6651"/>
    <w:rsid w:val="5D5E673C"/>
    <w:rsid w:val="5D69A507"/>
    <w:rsid w:val="5D6A6F07"/>
    <w:rsid w:val="5D72F1A0"/>
    <w:rsid w:val="5D7F30C2"/>
    <w:rsid w:val="5D7FEBCB"/>
    <w:rsid w:val="5D9420EB"/>
    <w:rsid w:val="5D9C6C8D"/>
    <w:rsid w:val="5DA1E089"/>
    <w:rsid w:val="5DA489FB"/>
    <w:rsid w:val="5DAB1D49"/>
    <w:rsid w:val="5DC4B175"/>
    <w:rsid w:val="5DD77C9B"/>
    <w:rsid w:val="5DDB6B9E"/>
    <w:rsid w:val="5DDD34C2"/>
    <w:rsid w:val="5DE498F3"/>
    <w:rsid w:val="5DEA7407"/>
    <w:rsid w:val="5DF595A7"/>
    <w:rsid w:val="5E0800BE"/>
    <w:rsid w:val="5E0ECD72"/>
    <w:rsid w:val="5E1A1B21"/>
    <w:rsid w:val="5E233FBD"/>
    <w:rsid w:val="5E3B0777"/>
    <w:rsid w:val="5E486D41"/>
    <w:rsid w:val="5E55B182"/>
    <w:rsid w:val="5E6F42D0"/>
    <w:rsid w:val="5E898C9F"/>
    <w:rsid w:val="5E968E21"/>
    <w:rsid w:val="5EA2CD61"/>
    <w:rsid w:val="5EAE302F"/>
    <w:rsid w:val="5EB434F8"/>
    <w:rsid w:val="5EB8081B"/>
    <w:rsid w:val="5EC57DD9"/>
    <w:rsid w:val="5ED6A90D"/>
    <w:rsid w:val="5ED9A7D4"/>
    <w:rsid w:val="5EDBBEE2"/>
    <w:rsid w:val="5EE09BE2"/>
    <w:rsid w:val="5EE63805"/>
    <w:rsid w:val="5F11A492"/>
    <w:rsid w:val="5F180F29"/>
    <w:rsid w:val="5F1A53BC"/>
    <w:rsid w:val="5F1B4F0B"/>
    <w:rsid w:val="5F1EAE33"/>
    <w:rsid w:val="5F357A11"/>
    <w:rsid w:val="5F3704F1"/>
    <w:rsid w:val="5F378304"/>
    <w:rsid w:val="5F411451"/>
    <w:rsid w:val="5F485383"/>
    <w:rsid w:val="5F4AA462"/>
    <w:rsid w:val="5F53DA5E"/>
    <w:rsid w:val="5F76722A"/>
    <w:rsid w:val="5F770EEF"/>
    <w:rsid w:val="5F77DC3A"/>
    <w:rsid w:val="5F871D90"/>
    <w:rsid w:val="5FB90797"/>
    <w:rsid w:val="5FBCCC9A"/>
    <w:rsid w:val="5FBE1BA2"/>
    <w:rsid w:val="5FC43EC7"/>
    <w:rsid w:val="5FC4DAC7"/>
    <w:rsid w:val="5FC6E17B"/>
    <w:rsid w:val="5FD0F67A"/>
    <w:rsid w:val="5FD59E9A"/>
    <w:rsid w:val="5FE455A5"/>
    <w:rsid w:val="5FED3E25"/>
    <w:rsid w:val="5FEFAD73"/>
    <w:rsid w:val="6009D7DF"/>
    <w:rsid w:val="601708EE"/>
    <w:rsid w:val="602180F0"/>
    <w:rsid w:val="602B49F4"/>
    <w:rsid w:val="602BB321"/>
    <w:rsid w:val="603EC284"/>
    <w:rsid w:val="606E2160"/>
    <w:rsid w:val="6075E650"/>
    <w:rsid w:val="60761259"/>
    <w:rsid w:val="607EC364"/>
    <w:rsid w:val="60819A48"/>
    <w:rsid w:val="6092495E"/>
    <w:rsid w:val="60AA64C9"/>
    <w:rsid w:val="60B02D99"/>
    <w:rsid w:val="60BD5219"/>
    <w:rsid w:val="60C8C0B7"/>
    <w:rsid w:val="60C981C3"/>
    <w:rsid w:val="60D0A975"/>
    <w:rsid w:val="60D384F3"/>
    <w:rsid w:val="60FB8492"/>
    <w:rsid w:val="60FCEF99"/>
    <w:rsid w:val="60FDCB5D"/>
    <w:rsid w:val="610082A9"/>
    <w:rsid w:val="610CB4E5"/>
    <w:rsid w:val="612F109A"/>
    <w:rsid w:val="613BDDF2"/>
    <w:rsid w:val="614130CB"/>
    <w:rsid w:val="614F8BBE"/>
    <w:rsid w:val="615E818A"/>
    <w:rsid w:val="6166C19A"/>
    <w:rsid w:val="6177088A"/>
    <w:rsid w:val="617FEB4A"/>
    <w:rsid w:val="61972F51"/>
    <w:rsid w:val="619A35F7"/>
    <w:rsid w:val="61A4A222"/>
    <w:rsid w:val="61AA23DD"/>
    <w:rsid w:val="61ABD76F"/>
    <w:rsid w:val="61AC7C1F"/>
    <w:rsid w:val="61BB2936"/>
    <w:rsid w:val="61BC566B"/>
    <w:rsid w:val="61C5A763"/>
    <w:rsid w:val="61C7D691"/>
    <w:rsid w:val="61CC2F58"/>
    <w:rsid w:val="61DA61A6"/>
    <w:rsid w:val="61F6A705"/>
    <w:rsid w:val="61FFF902"/>
    <w:rsid w:val="6203AAF1"/>
    <w:rsid w:val="620819EE"/>
    <w:rsid w:val="620A5070"/>
    <w:rsid w:val="6217BAE7"/>
    <w:rsid w:val="621E58D7"/>
    <w:rsid w:val="6223BCDB"/>
    <w:rsid w:val="622B4765"/>
    <w:rsid w:val="62345D0E"/>
    <w:rsid w:val="62387EED"/>
    <w:rsid w:val="623E29FF"/>
    <w:rsid w:val="62431783"/>
    <w:rsid w:val="6246F174"/>
    <w:rsid w:val="62491670"/>
    <w:rsid w:val="62552DED"/>
    <w:rsid w:val="6258CFC8"/>
    <w:rsid w:val="625FFCC2"/>
    <w:rsid w:val="6273D518"/>
    <w:rsid w:val="6279B512"/>
    <w:rsid w:val="627EBA4A"/>
    <w:rsid w:val="6286868C"/>
    <w:rsid w:val="6288DBAF"/>
    <w:rsid w:val="62979B41"/>
    <w:rsid w:val="629ADF6C"/>
    <w:rsid w:val="62A5581D"/>
    <w:rsid w:val="62B05135"/>
    <w:rsid w:val="62B701C8"/>
    <w:rsid w:val="62C8CAC5"/>
    <w:rsid w:val="62D0135F"/>
    <w:rsid w:val="62DC5A00"/>
    <w:rsid w:val="62EBF31B"/>
    <w:rsid w:val="62EE8EF0"/>
    <w:rsid w:val="62F14D61"/>
    <w:rsid w:val="62F5B95D"/>
    <w:rsid w:val="62FD9034"/>
    <w:rsid w:val="6330EEF8"/>
    <w:rsid w:val="633E02A0"/>
    <w:rsid w:val="6349F489"/>
    <w:rsid w:val="634F30FF"/>
    <w:rsid w:val="6359E5EA"/>
    <w:rsid w:val="637E557A"/>
    <w:rsid w:val="63821C39"/>
    <w:rsid w:val="638D2E02"/>
    <w:rsid w:val="638FFA2F"/>
    <w:rsid w:val="639F9071"/>
    <w:rsid w:val="63A47333"/>
    <w:rsid w:val="63B50A66"/>
    <w:rsid w:val="63B57D9A"/>
    <w:rsid w:val="63C743C7"/>
    <w:rsid w:val="63C8E882"/>
    <w:rsid w:val="63D8B16C"/>
    <w:rsid w:val="63EA8220"/>
    <w:rsid w:val="63F4AFC7"/>
    <w:rsid w:val="63F81233"/>
    <w:rsid w:val="64088191"/>
    <w:rsid w:val="640AD672"/>
    <w:rsid w:val="640B7D6C"/>
    <w:rsid w:val="640CE748"/>
    <w:rsid w:val="643B2829"/>
    <w:rsid w:val="643CA58F"/>
    <w:rsid w:val="643FC984"/>
    <w:rsid w:val="64427F66"/>
    <w:rsid w:val="644DF8A1"/>
    <w:rsid w:val="6455086D"/>
    <w:rsid w:val="6465A1C5"/>
    <w:rsid w:val="6465C3DA"/>
    <w:rsid w:val="6473BE5F"/>
    <w:rsid w:val="64753845"/>
    <w:rsid w:val="6476C1F4"/>
    <w:rsid w:val="647B9844"/>
    <w:rsid w:val="647E0F79"/>
    <w:rsid w:val="64B774F2"/>
    <w:rsid w:val="64BAB7F2"/>
    <w:rsid w:val="64BAC64B"/>
    <w:rsid w:val="64C91E66"/>
    <w:rsid w:val="64D1A4CF"/>
    <w:rsid w:val="64D27FC5"/>
    <w:rsid w:val="64D47755"/>
    <w:rsid w:val="64E5F5C1"/>
    <w:rsid w:val="64EFFFEF"/>
    <w:rsid w:val="64F1162E"/>
    <w:rsid w:val="65006216"/>
    <w:rsid w:val="65032B1A"/>
    <w:rsid w:val="6509D6EC"/>
    <w:rsid w:val="6514A51E"/>
    <w:rsid w:val="65176E53"/>
    <w:rsid w:val="651CF3A4"/>
    <w:rsid w:val="65317FEB"/>
    <w:rsid w:val="65590EDC"/>
    <w:rsid w:val="655EFA42"/>
    <w:rsid w:val="656DA646"/>
    <w:rsid w:val="657AE3E3"/>
    <w:rsid w:val="659065E2"/>
    <w:rsid w:val="659A43E6"/>
    <w:rsid w:val="65A4038E"/>
    <w:rsid w:val="65AE2F19"/>
    <w:rsid w:val="65BC02F8"/>
    <w:rsid w:val="65D3FDCD"/>
    <w:rsid w:val="65DE1CD4"/>
    <w:rsid w:val="65EE7369"/>
    <w:rsid w:val="65F6B1D8"/>
    <w:rsid w:val="65FC5ED8"/>
    <w:rsid w:val="66067908"/>
    <w:rsid w:val="66074C18"/>
    <w:rsid w:val="660BE3A4"/>
    <w:rsid w:val="660CE30C"/>
    <w:rsid w:val="660FD323"/>
    <w:rsid w:val="66197793"/>
    <w:rsid w:val="6624F709"/>
    <w:rsid w:val="6630E39F"/>
    <w:rsid w:val="663472F9"/>
    <w:rsid w:val="664D1B1A"/>
    <w:rsid w:val="665258D6"/>
    <w:rsid w:val="665924DC"/>
    <w:rsid w:val="667DA772"/>
    <w:rsid w:val="6687E6F5"/>
    <w:rsid w:val="6690604A"/>
    <w:rsid w:val="66944B83"/>
    <w:rsid w:val="669B66D3"/>
    <w:rsid w:val="66A32C97"/>
    <w:rsid w:val="66ABC2CA"/>
    <w:rsid w:val="66B0B47D"/>
    <w:rsid w:val="66C7127A"/>
    <w:rsid w:val="66DFD3C0"/>
    <w:rsid w:val="66F4F864"/>
    <w:rsid w:val="66F58AB9"/>
    <w:rsid w:val="66F89B7E"/>
    <w:rsid w:val="670B29DF"/>
    <w:rsid w:val="6710BB32"/>
    <w:rsid w:val="67145BF3"/>
    <w:rsid w:val="67217582"/>
    <w:rsid w:val="6726313B"/>
    <w:rsid w:val="672F5884"/>
    <w:rsid w:val="67465852"/>
    <w:rsid w:val="6746C7C7"/>
    <w:rsid w:val="675399D1"/>
    <w:rsid w:val="6756D2BF"/>
    <w:rsid w:val="67818A69"/>
    <w:rsid w:val="678735A7"/>
    <w:rsid w:val="678D2CCB"/>
    <w:rsid w:val="6792280E"/>
    <w:rsid w:val="679D51D9"/>
    <w:rsid w:val="679D8465"/>
    <w:rsid w:val="67A6B80E"/>
    <w:rsid w:val="67AB95B5"/>
    <w:rsid w:val="67AD23DC"/>
    <w:rsid w:val="67B27DAD"/>
    <w:rsid w:val="67C0BE9A"/>
    <w:rsid w:val="67C8726E"/>
    <w:rsid w:val="67C96A72"/>
    <w:rsid w:val="67CA278F"/>
    <w:rsid w:val="67CEE3FA"/>
    <w:rsid w:val="67D67CBA"/>
    <w:rsid w:val="67DA9852"/>
    <w:rsid w:val="67E32442"/>
    <w:rsid w:val="67F38E02"/>
    <w:rsid w:val="67F7E041"/>
    <w:rsid w:val="67FABDF8"/>
    <w:rsid w:val="67FC80B1"/>
    <w:rsid w:val="6804E856"/>
    <w:rsid w:val="680A1494"/>
    <w:rsid w:val="680AC572"/>
    <w:rsid w:val="680FB4E6"/>
    <w:rsid w:val="681A17A6"/>
    <w:rsid w:val="68268688"/>
    <w:rsid w:val="6829360A"/>
    <w:rsid w:val="682B0296"/>
    <w:rsid w:val="6832768C"/>
    <w:rsid w:val="683AD213"/>
    <w:rsid w:val="683EFAF0"/>
    <w:rsid w:val="6847B09B"/>
    <w:rsid w:val="6850127D"/>
    <w:rsid w:val="68568F63"/>
    <w:rsid w:val="68653276"/>
    <w:rsid w:val="687FE6BE"/>
    <w:rsid w:val="689B9643"/>
    <w:rsid w:val="689C1F8F"/>
    <w:rsid w:val="689FD46C"/>
    <w:rsid w:val="68A723BA"/>
    <w:rsid w:val="68B516F1"/>
    <w:rsid w:val="68BB92B1"/>
    <w:rsid w:val="68C4AA7B"/>
    <w:rsid w:val="68C7A505"/>
    <w:rsid w:val="68CC3A2D"/>
    <w:rsid w:val="68E49A96"/>
    <w:rsid w:val="68EB6E91"/>
    <w:rsid w:val="68F23E76"/>
    <w:rsid w:val="68F641A0"/>
    <w:rsid w:val="68FF7627"/>
    <w:rsid w:val="6907643D"/>
    <w:rsid w:val="692A1373"/>
    <w:rsid w:val="693241F2"/>
    <w:rsid w:val="69325B79"/>
    <w:rsid w:val="69418EC4"/>
    <w:rsid w:val="69467C1E"/>
    <w:rsid w:val="6947D422"/>
    <w:rsid w:val="694B38CF"/>
    <w:rsid w:val="694CF4A4"/>
    <w:rsid w:val="694D2A13"/>
    <w:rsid w:val="695A55E0"/>
    <w:rsid w:val="695D66DC"/>
    <w:rsid w:val="69611748"/>
    <w:rsid w:val="6982BB94"/>
    <w:rsid w:val="698FC824"/>
    <w:rsid w:val="699360E2"/>
    <w:rsid w:val="69946474"/>
    <w:rsid w:val="699E324B"/>
    <w:rsid w:val="69B6FAB3"/>
    <w:rsid w:val="69B7EBBE"/>
    <w:rsid w:val="69BAAC5E"/>
    <w:rsid w:val="69C1C327"/>
    <w:rsid w:val="69C34611"/>
    <w:rsid w:val="69D58A8E"/>
    <w:rsid w:val="69E88E7E"/>
    <w:rsid w:val="69EBC008"/>
    <w:rsid w:val="69F0F8CA"/>
    <w:rsid w:val="69F2347A"/>
    <w:rsid w:val="6A0C6B3A"/>
    <w:rsid w:val="6A0C8B8E"/>
    <w:rsid w:val="6A232B1B"/>
    <w:rsid w:val="6A272049"/>
    <w:rsid w:val="6A3218F0"/>
    <w:rsid w:val="6A40D15E"/>
    <w:rsid w:val="6A4265AC"/>
    <w:rsid w:val="6A5C98AA"/>
    <w:rsid w:val="6A7BFD69"/>
    <w:rsid w:val="6A94C552"/>
    <w:rsid w:val="6A96D682"/>
    <w:rsid w:val="6A9BE61A"/>
    <w:rsid w:val="6AA30B8D"/>
    <w:rsid w:val="6AAD0B2F"/>
    <w:rsid w:val="6AB760D0"/>
    <w:rsid w:val="6AB9906C"/>
    <w:rsid w:val="6AB9E3C9"/>
    <w:rsid w:val="6ABFC2F5"/>
    <w:rsid w:val="6AC6E134"/>
    <w:rsid w:val="6ADAA72B"/>
    <w:rsid w:val="6AE29310"/>
    <w:rsid w:val="6AE8AA1E"/>
    <w:rsid w:val="6AEE18EB"/>
    <w:rsid w:val="6AF075C7"/>
    <w:rsid w:val="6AFEF41F"/>
    <w:rsid w:val="6B07E906"/>
    <w:rsid w:val="6B1DE70A"/>
    <w:rsid w:val="6B1FA65D"/>
    <w:rsid w:val="6B20AA94"/>
    <w:rsid w:val="6B229314"/>
    <w:rsid w:val="6B27E5C8"/>
    <w:rsid w:val="6B2F1174"/>
    <w:rsid w:val="6B46FAFF"/>
    <w:rsid w:val="6B55DC96"/>
    <w:rsid w:val="6B56C78B"/>
    <w:rsid w:val="6B60C7D2"/>
    <w:rsid w:val="6B655131"/>
    <w:rsid w:val="6B763AEA"/>
    <w:rsid w:val="6B93A1CE"/>
    <w:rsid w:val="6B96B278"/>
    <w:rsid w:val="6B990FAC"/>
    <w:rsid w:val="6B9A0F3A"/>
    <w:rsid w:val="6BAF7C81"/>
    <w:rsid w:val="6BC00EA1"/>
    <w:rsid w:val="6BC68FE5"/>
    <w:rsid w:val="6BC75809"/>
    <w:rsid w:val="6BC7B8E2"/>
    <w:rsid w:val="6BD536D2"/>
    <w:rsid w:val="6BE3FC1E"/>
    <w:rsid w:val="6BEAF1B4"/>
    <w:rsid w:val="6BEB7763"/>
    <w:rsid w:val="6BEE391F"/>
    <w:rsid w:val="6BF1E47D"/>
    <w:rsid w:val="6BFEB41A"/>
    <w:rsid w:val="6C07DF29"/>
    <w:rsid w:val="6C089C36"/>
    <w:rsid w:val="6C31CAE9"/>
    <w:rsid w:val="6C4ED866"/>
    <w:rsid w:val="6C518A42"/>
    <w:rsid w:val="6C5E278C"/>
    <w:rsid w:val="6C6D8EE2"/>
    <w:rsid w:val="6C736724"/>
    <w:rsid w:val="6C847D8C"/>
    <w:rsid w:val="6C89274D"/>
    <w:rsid w:val="6C9B88FA"/>
    <w:rsid w:val="6C9CC225"/>
    <w:rsid w:val="6C9E9CB1"/>
    <w:rsid w:val="6CA1C575"/>
    <w:rsid w:val="6CD27DD7"/>
    <w:rsid w:val="6CD2AF2B"/>
    <w:rsid w:val="6CE6996C"/>
    <w:rsid w:val="6CE873E5"/>
    <w:rsid w:val="6CF37F79"/>
    <w:rsid w:val="6CF8B379"/>
    <w:rsid w:val="6CF95A89"/>
    <w:rsid w:val="6CFAADDE"/>
    <w:rsid w:val="6D111EFE"/>
    <w:rsid w:val="6D1BDB2E"/>
    <w:rsid w:val="6D1D59F9"/>
    <w:rsid w:val="6D2FFD92"/>
    <w:rsid w:val="6D49AB3E"/>
    <w:rsid w:val="6D4E6562"/>
    <w:rsid w:val="6D5566E6"/>
    <w:rsid w:val="6D78B86D"/>
    <w:rsid w:val="6D87B4B9"/>
    <w:rsid w:val="6D89D08B"/>
    <w:rsid w:val="6D8DD279"/>
    <w:rsid w:val="6D90523B"/>
    <w:rsid w:val="6D93FE9F"/>
    <w:rsid w:val="6DB7E133"/>
    <w:rsid w:val="6DBCC67B"/>
    <w:rsid w:val="6DBD0827"/>
    <w:rsid w:val="6DC4A570"/>
    <w:rsid w:val="6DD18F47"/>
    <w:rsid w:val="6DD7DD71"/>
    <w:rsid w:val="6DE698A4"/>
    <w:rsid w:val="6DFB1ABC"/>
    <w:rsid w:val="6E0C431C"/>
    <w:rsid w:val="6E1121CA"/>
    <w:rsid w:val="6E1F8B23"/>
    <w:rsid w:val="6E256DF8"/>
    <w:rsid w:val="6E26B3AE"/>
    <w:rsid w:val="6E34AB76"/>
    <w:rsid w:val="6E43F5C3"/>
    <w:rsid w:val="6E598A58"/>
    <w:rsid w:val="6E5B55A6"/>
    <w:rsid w:val="6E6221B2"/>
    <w:rsid w:val="6E81E800"/>
    <w:rsid w:val="6E906B4A"/>
    <w:rsid w:val="6E90A36A"/>
    <w:rsid w:val="6E91A20B"/>
    <w:rsid w:val="6E940E2F"/>
    <w:rsid w:val="6EA0BCF1"/>
    <w:rsid w:val="6EA62217"/>
    <w:rsid w:val="6EBF7A41"/>
    <w:rsid w:val="6ED5CA5A"/>
    <w:rsid w:val="6EE39E2E"/>
    <w:rsid w:val="6EEC82C1"/>
    <w:rsid w:val="6EF047D3"/>
    <w:rsid w:val="6EF264E4"/>
    <w:rsid w:val="6EFE7A0D"/>
    <w:rsid w:val="6F03E149"/>
    <w:rsid w:val="6F076A82"/>
    <w:rsid w:val="6F194421"/>
    <w:rsid w:val="6F37D2C4"/>
    <w:rsid w:val="6F3D6D40"/>
    <w:rsid w:val="6F3EE346"/>
    <w:rsid w:val="6F47E6F0"/>
    <w:rsid w:val="6F4BF9C5"/>
    <w:rsid w:val="6F4D358A"/>
    <w:rsid w:val="6F6D5FBA"/>
    <w:rsid w:val="6F75A9C2"/>
    <w:rsid w:val="6F8267F5"/>
    <w:rsid w:val="6F855B3E"/>
    <w:rsid w:val="6F864BDB"/>
    <w:rsid w:val="6F8B5E4B"/>
    <w:rsid w:val="6F8DC37D"/>
    <w:rsid w:val="6F95D0AB"/>
    <w:rsid w:val="6FA3F255"/>
    <w:rsid w:val="6FB5B09C"/>
    <w:rsid w:val="6FB96E7A"/>
    <w:rsid w:val="6FBD98BD"/>
    <w:rsid w:val="6FD2897C"/>
    <w:rsid w:val="6FDF7773"/>
    <w:rsid w:val="6FE10A9C"/>
    <w:rsid w:val="6FE7E6E6"/>
    <w:rsid w:val="6FEA5776"/>
    <w:rsid w:val="6FF1F313"/>
    <w:rsid w:val="6FF3AD8B"/>
    <w:rsid w:val="6FFDAF6E"/>
    <w:rsid w:val="700C719E"/>
    <w:rsid w:val="702CBC9F"/>
    <w:rsid w:val="7035BCFD"/>
    <w:rsid w:val="70453AB1"/>
    <w:rsid w:val="704776B0"/>
    <w:rsid w:val="7057AE70"/>
    <w:rsid w:val="70631CB9"/>
    <w:rsid w:val="70752783"/>
    <w:rsid w:val="70794E12"/>
    <w:rsid w:val="707C8CEC"/>
    <w:rsid w:val="7092F336"/>
    <w:rsid w:val="70A0A1DE"/>
    <w:rsid w:val="70A12E90"/>
    <w:rsid w:val="70A6B353"/>
    <w:rsid w:val="70B669A4"/>
    <w:rsid w:val="70C3A1A4"/>
    <w:rsid w:val="70CE1924"/>
    <w:rsid w:val="70D958A7"/>
    <w:rsid w:val="70DE7E0A"/>
    <w:rsid w:val="70E78719"/>
    <w:rsid w:val="70E8684A"/>
    <w:rsid w:val="70F4263B"/>
    <w:rsid w:val="70FE19BC"/>
    <w:rsid w:val="7101614A"/>
    <w:rsid w:val="7106C959"/>
    <w:rsid w:val="71092774"/>
    <w:rsid w:val="71165955"/>
    <w:rsid w:val="7124282D"/>
    <w:rsid w:val="7124C60C"/>
    <w:rsid w:val="71268BFD"/>
    <w:rsid w:val="71288CBB"/>
    <w:rsid w:val="712A8211"/>
    <w:rsid w:val="712F419B"/>
    <w:rsid w:val="7132C408"/>
    <w:rsid w:val="7135D25C"/>
    <w:rsid w:val="71397275"/>
    <w:rsid w:val="713A55D4"/>
    <w:rsid w:val="71538DEC"/>
    <w:rsid w:val="715E5AE8"/>
    <w:rsid w:val="7161AE9D"/>
    <w:rsid w:val="7161F1F9"/>
    <w:rsid w:val="716E239A"/>
    <w:rsid w:val="719A6092"/>
    <w:rsid w:val="719C58EA"/>
    <w:rsid w:val="71A1A17E"/>
    <w:rsid w:val="71A7B9A0"/>
    <w:rsid w:val="71B13AEC"/>
    <w:rsid w:val="71B67532"/>
    <w:rsid w:val="71BAE14C"/>
    <w:rsid w:val="71CB3CBE"/>
    <w:rsid w:val="71E3EDCE"/>
    <w:rsid w:val="71E42EBD"/>
    <w:rsid w:val="71EF84FA"/>
    <w:rsid w:val="71F2090F"/>
    <w:rsid w:val="72035A4B"/>
    <w:rsid w:val="72069DE0"/>
    <w:rsid w:val="7209A0C5"/>
    <w:rsid w:val="720B069F"/>
    <w:rsid w:val="7213B9F7"/>
    <w:rsid w:val="72181763"/>
    <w:rsid w:val="721CA803"/>
    <w:rsid w:val="722D466A"/>
    <w:rsid w:val="7233515C"/>
    <w:rsid w:val="7269C55C"/>
    <w:rsid w:val="72839160"/>
    <w:rsid w:val="729B2665"/>
    <w:rsid w:val="72AA6376"/>
    <w:rsid w:val="72B99B5C"/>
    <w:rsid w:val="72CDD266"/>
    <w:rsid w:val="72D4B059"/>
    <w:rsid w:val="72D8C6B0"/>
    <w:rsid w:val="72DAC2B1"/>
    <w:rsid w:val="72DD7A00"/>
    <w:rsid w:val="72DDB5CE"/>
    <w:rsid w:val="72EB2A2C"/>
    <w:rsid w:val="73057306"/>
    <w:rsid w:val="73147A32"/>
    <w:rsid w:val="7328806D"/>
    <w:rsid w:val="7353C16F"/>
    <w:rsid w:val="736F7F81"/>
    <w:rsid w:val="73771C6E"/>
    <w:rsid w:val="738EA14F"/>
    <w:rsid w:val="7391B445"/>
    <w:rsid w:val="73A16B77"/>
    <w:rsid w:val="73AA4ED4"/>
    <w:rsid w:val="73B7534C"/>
    <w:rsid w:val="73C5FB4F"/>
    <w:rsid w:val="73E1D650"/>
    <w:rsid w:val="73F0EEEC"/>
    <w:rsid w:val="740141AF"/>
    <w:rsid w:val="740FF4C2"/>
    <w:rsid w:val="7410E03E"/>
    <w:rsid w:val="741273B3"/>
    <w:rsid w:val="741674E5"/>
    <w:rsid w:val="741D4BED"/>
    <w:rsid w:val="741E5F52"/>
    <w:rsid w:val="74233FBA"/>
    <w:rsid w:val="742B4D4F"/>
    <w:rsid w:val="74380AA2"/>
    <w:rsid w:val="743F199E"/>
    <w:rsid w:val="74416FCD"/>
    <w:rsid w:val="744431D0"/>
    <w:rsid w:val="74508697"/>
    <w:rsid w:val="74535A63"/>
    <w:rsid w:val="74558CC5"/>
    <w:rsid w:val="74565434"/>
    <w:rsid w:val="746F38B9"/>
    <w:rsid w:val="7474DF60"/>
    <w:rsid w:val="747583D1"/>
    <w:rsid w:val="74871184"/>
    <w:rsid w:val="748AA6FC"/>
    <w:rsid w:val="74951759"/>
    <w:rsid w:val="74A5B451"/>
    <w:rsid w:val="74A9F133"/>
    <w:rsid w:val="74B1FF65"/>
    <w:rsid w:val="74B20B0D"/>
    <w:rsid w:val="74B3F6B5"/>
    <w:rsid w:val="74E50A25"/>
    <w:rsid w:val="74F52F25"/>
    <w:rsid w:val="74F707C6"/>
    <w:rsid w:val="74FA2CC3"/>
    <w:rsid w:val="7508179C"/>
    <w:rsid w:val="751261F8"/>
    <w:rsid w:val="7519E730"/>
    <w:rsid w:val="752132D1"/>
    <w:rsid w:val="753396CB"/>
    <w:rsid w:val="7534C894"/>
    <w:rsid w:val="753CA70E"/>
    <w:rsid w:val="753CE085"/>
    <w:rsid w:val="75591C91"/>
    <w:rsid w:val="75614C93"/>
    <w:rsid w:val="756602CE"/>
    <w:rsid w:val="757810BC"/>
    <w:rsid w:val="757DD841"/>
    <w:rsid w:val="7588EA52"/>
    <w:rsid w:val="7594C4B2"/>
    <w:rsid w:val="7596B629"/>
    <w:rsid w:val="75A09988"/>
    <w:rsid w:val="75B5D7D7"/>
    <w:rsid w:val="75D7A8F0"/>
    <w:rsid w:val="75E5A551"/>
    <w:rsid w:val="75F051D1"/>
    <w:rsid w:val="76100B1E"/>
    <w:rsid w:val="761F9E19"/>
    <w:rsid w:val="7626E1E4"/>
    <w:rsid w:val="76272818"/>
    <w:rsid w:val="76390658"/>
    <w:rsid w:val="7643382B"/>
    <w:rsid w:val="76473788"/>
    <w:rsid w:val="76515A68"/>
    <w:rsid w:val="765B5C46"/>
    <w:rsid w:val="76631B4A"/>
    <w:rsid w:val="766DDAAC"/>
    <w:rsid w:val="76803C14"/>
    <w:rsid w:val="7687A41D"/>
    <w:rsid w:val="76925AFC"/>
    <w:rsid w:val="769C9880"/>
    <w:rsid w:val="76AD80C6"/>
    <w:rsid w:val="76BCC283"/>
    <w:rsid w:val="76BE57D8"/>
    <w:rsid w:val="76BF8722"/>
    <w:rsid w:val="76E0D005"/>
    <w:rsid w:val="7708B8F6"/>
    <w:rsid w:val="77096FA7"/>
    <w:rsid w:val="770DC997"/>
    <w:rsid w:val="77109DBA"/>
    <w:rsid w:val="772B9173"/>
    <w:rsid w:val="7730D98F"/>
    <w:rsid w:val="773135CF"/>
    <w:rsid w:val="7747649A"/>
    <w:rsid w:val="775DFA09"/>
    <w:rsid w:val="776F05BD"/>
    <w:rsid w:val="7780029E"/>
    <w:rsid w:val="778A70CF"/>
    <w:rsid w:val="779510DB"/>
    <w:rsid w:val="7796B55F"/>
    <w:rsid w:val="779CC197"/>
    <w:rsid w:val="779FC28D"/>
    <w:rsid w:val="77A11377"/>
    <w:rsid w:val="77BCAC34"/>
    <w:rsid w:val="77C13E2F"/>
    <w:rsid w:val="77CB551E"/>
    <w:rsid w:val="77E025C0"/>
    <w:rsid w:val="77E6DDB6"/>
    <w:rsid w:val="77F0F2B4"/>
    <w:rsid w:val="77F8C85C"/>
    <w:rsid w:val="77F9DA7C"/>
    <w:rsid w:val="77FCDD5A"/>
    <w:rsid w:val="77FDE6A6"/>
    <w:rsid w:val="78057EF5"/>
    <w:rsid w:val="78120AF6"/>
    <w:rsid w:val="7815BC2F"/>
    <w:rsid w:val="78187D30"/>
    <w:rsid w:val="782BBCA6"/>
    <w:rsid w:val="782E268A"/>
    <w:rsid w:val="782E64AC"/>
    <w:rsid w:val="782F3F9D"/>
    <w:rsid w:val="783184DB"/>
    <w:rsid w:val="7831D498"/>
    <w:rsid w:val="7841FEEB"/>
    <w:rsid w:val="7845DCE6"/>
    <w:rsid w:val="784CC711"/>
    <w:rsid w:val="78501F24"/>
    <w:rsid w:val="785D6CB2"/>
    <w:rsid w:val="786D097E"/>
    <w:rsid w:val="78A91981"/>
    <w:rsid w:val="78B54EAA"/>
    <w:rsid w:val="78BED53F"/>
    <w:rsid w:val="78C05C76"/>
    <w:rsid w:val="78C76E3D"/>
    <w:rsid w:val="78CC51A5"/>
    <w:rsid w:val="78D4DDB0"/>
    <w:rsid w:val="78D75DA2"/>
    <w:rsid w:val="78E90C7E"/>
    <w:rsid w:val="78F38400"/>
    <w:rsid w:val="78FD530F"/>
    <w:rsid w:val="78FEC618"/>
    <w:rsid w:val="790475B8"/>
    <w:rsid w:val="790BB928"/>
    <w:rsid w:val="792F0A17"/>
    <w:rsid w:val="792FD556"/>
    <w:rsid w:val="7935E470"/>
    <w:rsid w:val="793F45BD"/>
    <w:rsid w:val="793F69E8"/>
    <w:rsid w:val="794662D3"/>
    <w:rsid w:val="795C5993"/>
    <w:rsid w:val="796003DB"/>
    <w:rsid w:val="7960784E"/>
    <w:rsid w:val="7972071F"/>
    <w:rsid w:val="797B5A0E"/>
    <w:rsid w:val="797BA8D8"/>
    <w:rsid w:val="79A72BA7"/>
    <w:rsid w:val="79A946F1"/>
    <w:rsid w:val="79A9649B"/>
    <w:rsid w:val="79B4D05A"/>
    <w:rsid w:val="79C41870"/>
    <w:rsid w:val="79C7157C"/>
    <w:rsid w:val="79DFCE84"/>
    <w:rsid w:val="79E0EF37"/>
    <w:rsid w:val="79F005D3"/>
    <w:rsid w:val="79F977A8"/>
    <w:rsid w:val="79F9B3ED"/>
    <w:rsid w:val="7A1337C5"/>
    <w:rsid w:val="7A14724D"/>
    <w:rsid w:val="7A223B9B"/>
    <w:rsid w:val="7A237A0C"/>
    <w:rsid w:val="7A284504"/>
    <w:rsid w:val="7A373994"/>
    <w:rsid w:val="7A37C391"/>
    <w:rsid w:val="7A4232C1"/>
    <w:rsid w:val="7A45411F"/>
    <w:rsid w:val="7A46DE4E"/>
    <w:rsid w:val="7A519134"/>
    <w:rsid w:val="7A545F0B"/>
    <w:rsid w:val="7A586ED9"/>
    <w:rsid w:val="7A6EE6C3"/>
    <w:rsid w:val="7A6F3705"/>
    <w:rsid w:val="7A74ADD1"/>
    <w:rsid w:val="7A7B75D0"/>
    <w:rsid w:val="7A8BBBFF"/>
    <w:rsid w:val="7A99BC31"/>
    <w:rsid w:val="7AA7EC8C"/>
    <w:rsid w:val="7AAA01D3"/>
    <w:rsid w:val="7AAA3361"/>
    <w:rsid w:val="7AAE8F89"/>
    <w:rsid w:val="7AAEC58A"/>
    <w:rsid w:val="7AB7DB11"/>
    <w:rsid w:val="7AC0A019"/>
    <w:rsid w:val="7AC1CDE3"/>
    <w:rsid w:val="7AC5FC5A"/>
    <w:rsid w:val="7AC94AF9"/>
    <w:rsid w:val="7AD6A3DD"/>
    <w:rsid w:val="7AE40912"/>
    <w:rsid w:val="7AF6581E"/>
    <w:rsid w:val="7AFF847B"/>
    <w:rsid w:val="7B07AF47"/>
    <w:rsid w:val="7B199A49"/>
    <w:rsid w:val="7B1AE13C"/>
    <w:rsid w:val="7B20D537"/>
    <w:rsid w:val="7B2F13CC"/>
    <w:rsid w:val="7B323B2E"/>
    <w:rsid w:val="7B633859"/>
    <w:rsid w:val="7B6BDD05"/>
    <w:rsid w:val="7B725D87"/>
    <w:rsid w:val="7B76A227"/>
    <w:rsid w:val="7B903905"/>
    <w:rsid w:val="7BADD361"/>
    <w:rsid w:val="7BAE3259"/>
    <w:rsid w:val="7BAF646A"/>
    <w:rsid w:val="7BB054D1"/>
    <w:rsid w:val="7BB0F950"/>
    <w:rsid w:val="7BB89CA7"/>
    <w:rsid w:val="7BBD1FBF"/>
    <w:rsid w:val="7BC53534"/>
    <w:rsid w:val="7BD25B3F"/>
    <w:rsid w:val="7BD8CEC5"/>
    <w:rsid w:val="7BD8D3E0"/>
    <w:rsid w:val="7BE23831"/>
    <w:rsid w:val="7BE30B94"/>
    <w:rsid w:val="7BE5B6EC"/>
    <w:rsid w:val="7BF48EAC"/>
    <w:rsid w:val="7BFA4BD5"/>
    <w:rsid w:val="7C01A283"/>
    <w:rsid w:val="7C0D05A7"/>
    <w:rsid w:val="7C215B92"/>
    <w:rsid w:val="7C2C0E11"/>
    <w:rsid w:val="7C2F2311"/>
    <w:rsid w:val="7C3C2125"/>
    <w:rsid w:val="7C4069CC"/>
    <w:rsid w:val="7C580A63"/>
    <w:rsid w:val="7C6290AC"/>
    <w:rsid w:val="7C722390"/>
    <w:rsid w:val="7C727F4C"/>
    <w:rsid w:val="7C787A41"/>
    <w:rsid w:val="7C8A64AF"/>
    <w:rsid w:val="7CC00E63"/>
    <w:rsid w:val="7CCA66A1"/>
    <w:rsid w:val="7CCACC02"/>
    <w:rsid w:val="7CF4CDD5"/>
    <w:rsid w:val="7D13556B"/>
    <w:rsid w:val="7D170047"/>
    <w:rsid w:val="7D1C2FB9"/>
    <w:rsid w:val="7D201C83"/>
    <w:rsid w:val="7D2FCE69"/>
    <w:rsid w:val="7D32D067"/>
    <w:rsid w:val="7D3358B5"/>
    <w:rsid w:val="7D3BA76A"/>
    <w:rsid w:val="7D483F41"/>
    <w:rsid w:val="7D4F908E"/>
    <w:rsid w:val="7D50FBB0"/>
    <w:rsid w:val="7D54898B"/>
    <w:rsid w:val="7D639443"/>
    <w:rsid w:val="7D63AAC2"/>
    <w:rsid w:val="7D693A9F"/>
    <w:rsid w:val="7D6A72F0"/>
    <w:rsid w:val="7D6AEC4D"/>
    <w:rsid w:val="7D739609"/>
    <w:rsid w:val="7D83C4CD"/>
    <w:rsid w:val="7D885C47"/>
    <w:rsid w:val="7D890AEA"/>
    <w:rsid w:val="7D907EE9"/>
    <w:rsid w:val="7D9AFBF6"/>
    <w:rsid w:val="7DBBF417"/>
    <w:rsid w:val="7DC89EFC"/>
    <w:rsid w:val="7DCB17DD"/>
    <w:rsid w:val="7DCE1A8D"/>
    <w:rsid w:val="7DD54A5D"/>
    <w:rsid w:val="7DEF65EA"/>
    <w:rsid w:val="7DF2822F"/>
    <w:rsid w:val="7DF328D1"/>
    <w:rsid w:val="7DF67A13"/>
    <w:rsid w:val="7DFEE32A"/>
    <w:rsid w:val="7E0C1868"/>
    <w:rsid w:val="7E122319"/>
    <w:rsid w:val="7E1AAF08"/>
    <w:rsid w:val="7E1AC6B5"/>
    <w:rsid w:val="7E337BBC"/>
    <w:rsid w:val="7E477330"/>
    <w:rsid w:val="7E65C486"/>
    <w:rsid w:val="7E6CF22E"/>
    <w:rsid w:val="7E77A600"/>
    <w:rsid w:val="7E85FCB8"/>
    <w:rsid w:val="7E864BDE"/>
    <w:rsid w:val="7E9229A5"/>
    <w:rsid w:val="7E992E32"/>
    <w:rsid w:val="7EA13943"/>
    <w:rsid w:val="7EAFE4FF"/>
    <w:rsid w:val="7EDDFDC4"/>
    <w:rsid w:val="7EE00018"/>
    <w:rsid w:val="7EF2220F"/>
    <w:rsid w:val="7EF30D89"/>
    <w:rsid w:val="7EF406B9"/>
    <w:rsid w:val="7EF67172"/>
    <w:rsid w:val="7EFA854D"/>
    <w:rsid w:val="7F1E101C"/>
    <w:rsid w:val="7F3852B1"/>
    <w:rsid w:val="7F3B60D3"/>
    <w:rsid w:val="7F440A53"/>
    <w:rsid w:val="7F45D259"/>
    <w:rsid w:val="7F5C9E85"/>
    <w:rsid w:val="7F77097F"/>
    <w:rsid w:val="7F861DE6"/>
    <w:rsid w:val="7F9E8615"/>
    <w:rsid w:val="7F9FDEB9"/>
    <w:rsid w:val="7FAA65C1"/>
    <w:rsid w:val="7FADA687"/>
    <w:rsid w:val="7FB34707"/>
    <w:rsid w:val="7FE5100E"/>
    <w:rsid w:val="7FE91B59"/>
    <w:rsid w:val="7FEE84D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81232"/>
  <w15:docId w15:val="{02CFA392-7FA8-41EA-9BF0-6CC57907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494E18C5"/>
    <w:pPr>
      <w:spacing w:line="290" w:lineRule="exact"/>
    </w:pPr>
    <w:rPr>
      <w:rFonts w:ascii="Ferrari Sans Light" w:eastAsiaTheme="minorEastAsia" w:hAnsi="Ferrari Sans Light"/>
      <w:sz w:val="16"/>
      <w:szCs w:val="16"/>
    </w:rPr>
  </w:style>
  <w:style w:type="paragraph" w:styleId="Nagwek1">
    <w:name w:val="heading 1"/>
    <w:basedOn w:val="Normalny"/>
    <w:next w:val="Normalny"/>
    <w:link w:val="Nagwek1Znak"/>
    <w:uiPriority w:val="9"/>
    <w:rsid w:val="003C0842"/>
    <w:pPr>
      <w:keepNext/>
      <w:keepLines/>
      <w:numPr>
        <w:numId w:val="1"/>
      </w:numPr>
      <w:spacing w:before="240"/>
      <w:outlineLvl w:val="0"/>
    </w:pPr>
    <w:rPr>
      <w:rFonts w:asciiTheme="majorHAnsi" w:eastAsiaTheme="majorEastAsia" w:hAnsiTheme="majorHAnsi" w:cstheme="majorBidi"/>
      <w:color w:val="0070C0"/>
      <w:sz w:val="48"/>
      <w:szCs w:val="48"/>
    </w:rPr>
  </w:style>
  <w:style w:type="paragraph" w:styleId="Nagwek2">
    <w:name w:val="heading 2"/>
    <w:aliases w:val="2019 Stile Titolo 2-ok"/>
    <w:basedOn w:val="Nagwek1"/>
    <w:next w:val="Normalny"/>
    <w:link w:val="Nagwek2Znak"/>
    <w:rsid w:val="0063273A"/>
    <w:pPr>
      <w:keepLines w:val="0"/>
      <w:numPr>
        <w:ilvl w:val="1"/>
      </w:numPr>
      <w:spacing w:after="200" w:line="312" w:lineRule="auto"/>
      <w:outlineLvl w:val="1"/>
    </w:pPr>
    <w:rPr>
      <w:rFonts w:ascii="Ubuntu" w:eastAsia="Times New Roman" w:hAnsi="Ubuntu" w:cs="Arial"/>
      <w:b/>
      <w:iCs/>
      <w:color w:val="auto"/>
      <w:sz w:val="28"/>
      <w:szCs w:val="24"/>
    </w:rPr>
  </w:style>
  <w:style w:type="paragraph" w:styleId="Nagwek3">
    <w:name w:val="heading 3"/>
    <w:aliases w:val="2019 Stile Titolo 3-ok"/>
    <w:basedOn w:val="Nagwek2"/>
    <w:next w:val="Normalny"/>
    <w:link w:val="Nagwek3Znak"/>
    <w:rsid w:val="0063273A"/>
    <w:pPr>
      <w:outlineLvl w:val="2"/>
    </w:pPr>
    <w:rPr>
      <w:bCs/>
      <w:sz w:val="24"/>
    </w:rPr>
  </w:style>
  <w:style w:type="paragraph" w:styleId="Nagwek4">
    <w:name w:val="heading 4"/>
    <w:basedOn w:val="Normalny"/>
    <w:next w:val="Normalny"/>
    <w:link w:val="Nagwek4Znak"/>
    <w:uiPriority w:val="9"/>
    <w:semiHidden/>
    <w:unhideWhenUsed/>
    <w:qFormat/>
    <w:rsid w:val="007B79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0842"/>
    <w:rPr>
      <w:rFonts w:asciiTheme="majorHAnsi" w:eastAsiaTheme="majorEastAsia" w:hAnsiTheme="majorHAnsi" w:cstheme="majorBidi"/>
      <w:color w:val="0070C0"/>
      <w:sz w:val="48"/>
      <w:szCs w:val="48"/>
    </w:rPr>
  </w:style>
  <w:style w:type="character" w:customStyle="1" w:styleId="Nagwek2Znak">
    <w:name w:val="Nagłówek 2 Znak"/>
    <w:aliases w:val="2019 Stile Titolo 2-ok Znak"/>
    <w:basedOn w:val="Domylnaczcionkaakapitu"/>
    <w:link w:val="Nagwek2"/>
    <w:rsid w:val="0063273A"/>
    <w:rPr>
      <w:rFonts w:ascii="Ubuntu" w:eastAsia="Times New Roman" w:hAnsi="Ubuntu" w:cs="Arial"/>
      <w:b/>
      <w:iCs/>
      <w:sz w:val="28"/>
    </w:rPr>
  </w:style>
  <w:style w:type="character" w:customStyle="1" w:styleId="Nagwek3Znak">
    <w:name w:val="Nagłówek 3 Znak"/>
    <w:aliases w:val="2019 Stile Titolo 3-ok Znak"/>
    <w:basedOn w:val="Domylnaczcionkaakapitu"/>
    <w:link w:val="Nagwek3"/>
    <w:rsid w:val="0063273A"/>
    <w:rPr>
      <w:rFonts w:ascii="Ubuntu" w:eastAsia="Times New Roman" w:hAnsi="Ubuntu" w:cs="Arial"/>
      <w:b/>
      <w:bCs/>
      <w:iCs/>
    </w:rPr>
  </w:style>
  <w:style w:type="character" w:customStyle="1" w:styleId="Nagwek4Znak">
    <w:name w:val="Nagłówek 4 Znak"/>
    <w:basedOn w:val="Domylnaczcionkaakapitu"/>
    <w:link w:val="Nagwek4"/>
    <w:uiPriority w:val="9"/>
    <w:semiHidden/>
    <w:rsid w:val="007B7904"/>
    <w:rPr>
      <w:rFonts w:asciiTheme="majorHAnsi" w:eastAsiaTheme="majorEastAsia" w:hAnsiTheme="majorHAnsi" w:cstheme="majorBidi"/>
      <w:i/>
      <w:iCs/>
      <w:color w:val="2F5496" w:themeColor="accent1" w:themeShade="BF"/>
      <w:sz w:val="16"/>
      <w:szCs w:val="16"/>
    </w:rPr>
  </w:style>
  <w:style w:type="paragraph" w:styleId="Akapitzlist">
    <w:name w:val="List Paragraph"/>
    <w:basedOn w:val="Normalny"/>
    <w:uiPriority w:val="34"/>
    <w:qFormat/>
    <w:rsid w:val="003462FB"/>
    <w:pPr>
      <w:numPr>
        <w:numId w:val="2"/>
      </w:numPr>
    </w:pPr>
  </w:style>
  <w:style w:type="paragraph" w:customStyle="1" w:styleId="TITOLO1">
    <w:name w:val="TITOLO_1"/>
    <w:basedOn w:val="Normalny"/>
    <w:rsid w:val="494E18C5"/>
    <w:pPr>
      <w:ind w:left="2126" w:hanging="2126"/>
    </w:pPr>
    <w:rPr>
      <w:rFonts w:ascii="Arial" w:eastAsia="Times New Roman" w:hAnsi="Arial" w:cs="Arial"/>
      <w:b/>
      <w:bCs/>
    </w:rPr>
  </w:style>
  <w:style w:type="paragraph" w:customStyle="1" w:styleId="2019StileTitolo1-ok">
    <w:name w:val="2019 Stile Titolo 1-ok"/>
    <w:basedOn w:val="Nagwek1"/>
    <w:rsid w:val="0063273A"/>
    <w:pPr>
      <w:keepLines w:val="0"/>
      <w:pageBreakBefore/>
      <w:spacing w:before="0" w:after="200" w:line="312" w:lineRule="auto"/>
      <w:ind w:left="431"/>
    </w:pPr>
    <w:rPr>
      <w:rFonts w:ascii="Ubuntu" w:eastAsia="Times New Roman" w:hAnsi="Ubuntu" w:cs="Times New Roman"/>
      <w:b/>
      <w:color w:val="auto"/>
      <w:sz w:val="32"/>
      <w:szCs w:val="20"/>
    </w:rPr>
  </w:style>
  <w:style w:type="paragraph" w:styleId="Nagwek">
    <w:name w:val="header"/>
    <w:basedOn w:val="Normalny"/>
    <w:link w:val="NagwekZnak"/>
    <w:uiPriority w:val="99"/>
    <w:unhideWhenUsed/>
    <w:rsid w:val="00572E5C"/>
    <w:pPr>
      <w:tabs>
        <w:tab w:val="center" w:pos="4819"/>
        <w:tab w:val="right" w:pos="9638"/>
      </w:tabs>
    </w:pPr>
  </w:style>
  <w:style w:type="character" w:customStyle="1" w:styleId="NagwekZnak">
    <w:name w:val="Nagłówek Znak"/>
    <w:basedOn w:val="Domylnaczcionkaakapitu"/>
    <w:link w:val="Nagwek"/>
    <w:uiPriority w:val="99"/>
    <w:rsid w:val="00572E5C"/>
    <w:rPr>
      <w:rFonts w:eastAsiaTheme="minorEastAsia"/>
      <w:sz w:val="22"/>
      <w:szCs w:val="22"/>
    </w:rPr>
  </w:style>
  <w:style w:type="paragraph" w:styleId="Stopka">
    <w:name w:val="footer"/>
    <w:basedOn w:val="Normalny"/>
    <w:link w:val="StopkaZnak"/>
    <w:uiPriority w:val="99"/>
    <w:unhideWhenUsed/>
    <w:rsid w:val="494E18C5"/>
    <w:pPr>
      <w:tabs>
        <w:tab w:val="center" w:pos="4819"/>
        <w:tab w:val="right" w:pos="9638"/>
      </w:tabs>
    </w:pPr>
    <w:rPr>
      <w:color w:val="000000" w:themeColor="text1"/>
    </w:rPr>
  </w:style>
  <w:style w:type="character" w:customStyle="1" w:styleId="StopkaZnak">
    <w:name w:val="Stopka Znak"/>
    <w:basedOn w:val="Domylnaczcionkaakapitu"/>
    <w:link w:val="Stopka"/>
    <w:uiPriority w:val="99"/>
    <w:rsid w:val="005458F8"/>
    <w:rPr>
      <w:rFonts w:ascii="Ferrari Sans Light" w:eastAsiaTheme="minorEastAsia" w:hAnsi="Ferrari Sans Light"/>
      <w:color w:val="000000" w:themeColor="text1"/>
      <w:sz w:val="16"/>
      <w:szCs w:val="16"/>
    </w:rPr>
  </w:style>
  <w:style w:type="table" w:styleId="Tabela-Siatka">
    <w:name w:val="Table Grid"/>
    <w:basedOn w:val="Standardowy"/>
    <w:uiPriority w:val="99"/>
    <w:rsid w:val="00545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494E18C5"/>
    <w:pPr>
      <w:ind w:left="708" w:hanging="708"/>
    </w:pPr>
    <w:rPr>
      <w:rFonts w:ascii="Ferrari Sans" w:hAnsi="Ferrari Sans" w:cs="Times New Roman (Corpo CS)"/>
      <w:caps/>
      <w:sz w:val="24"/>
      <w:szCs w:val="24"/>
    </w:rPr>
  </w:style>
  <w:style w:type="character" w:customStyle="1" w:styleId="TytuZnak">
    <w:name w:val="Tytuł Znak"/>
    <w:basedOn w:val="Domylnaczcionkaakapitu"/>
    <w:link w:val="Tytu"/>
    <w:uiPriority w:val="10"/>
    <w:rsid w:val="004B6736"/>
    <w:rPr>
      <w:rFonts w:ascii="Ferrari Sans" w:eastAsiaTheme="minorEastAsia" w:hAnsi="Ferrari Sans" w:cs="Times New Roman (Corpo CS)"/>
      <w:caps/>
    </w:rPr>
  </w:style>
  <w:style w:type="character" w:styleId="Hipercze">
    <w:name w:val="Hyperlink"/>
    <w:basedOn w:val="Domylnaczcionkaakapitu"/>
    <w:uiPriority w:val="99"/>
    <w:unhideWhenUsed/>
    <w:rsid w:val="00E358FB"/>
    <w:rPr>
      <w:color w:val="000000" w:themeColor="hyperlink"/>
      <w:u w:val="single"/>
    </w:rPr>
  </w:style>
  <w:style w:type="character" w:customStyle="1" w:styleId="Menzionenonrisolta1">
    <w:name w:val="Menzione non risolta1"/>
    <w:basedOn w:val="Domylnaczcionkaakapitu"/>
    <w:uiPriority w:val="99"/>
    <w:semiHidden/>
    <w:unhideWhenUsed/>
    <w:rsid w:val="00E358FB"/>
    <w:rPr>
      <w:color w:val="605E5C"/>
      <w:shd w:val="clear" w:color="auto" w:fill="E1DFDD"/>
    </w:rPr>
  </w:style>
  <w:style w:type="paragraph" w:styleId="Tekstdymka">
    <w:name w:val="Balloon Text"/>
    <w:basedOn w:val="Normalny"/>
    <w:link w:val="TekstdymkaZnak"/>
    <w:uiPriority w:val="99"/>
    <w:semiHidden/>
    <w:unhideWhenUsed/>
    <w:rsid w:val="0070707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707B"/>
    <w:rPr>
      <w:rFonts w:ascii="Segoe UI" w:eastAsiaTheme="minorEastAsia" w:hAnsi="Segoe UI" w:cs="Segoe UI"/>
      <w:sz w:val="18"/>
      <w:szCs w:val="18"/>
    </w:rPr>
  </w:style>
  <w:style w:type="paragraph" w:styleId="Poprawka">
    <w:name w:val="Revision"/>
    <w:hidden/>
    <w:uiPriority w:val="99"/>
    <w:semiHidden/>
    <w:rsid w:val="00527D4C"/>
    <w:rPr>
      <w:rFonts w:ascii="Ferrari Sans Light" w:eastAsiaTheme="minorEastAsia" w:hAnsi="Ferrari Sans Light"/>
      <w:sz w:val="16"/>
      <w:szCs w:val="16"/>
    </w:rPr>
  </w:style>
  <w:style w:type="paragraph" w:styleId="NormalnyWeb">
    <w:name w:val="Normal (Web)"/>
    <w:basedOn w:val="Normalny"/>
    <w:uiPriority w:val="99"/>
    <w:unhideWhenUsed/>
    <w:rsid w:val="494E18C5"/>
    <w:pPr>
      <w:spacing w:beforeAutospacing="1" w:afterAutospacing="1" w:line="240" w:lineRule="auto"/>
    </w:pPr>
    <w:rPr>
      <w:rFonts w:ascii="Times New Roman" w:hAnsi="Times New Roman" w:cs="Times New Roman"/>
      <w:sz w:val="24"/>
      <w:szCs w:val="24"/>
    </w:rPr>
  </w:style>
  <w:style w:type="character" w:styleId="Nierozpoznanawzmianka">
    <w:name w:val="Unresolved Mention"/>
    <w:basedOn w:val="Domylnaczcionkaakapitu"/>
    <w:uiPriority w:val="99"/>
    <w:semiHidden/>
    <w:unhideWhenUsed/>
    <w:rsid w:val="00624E8E"/>
    <w:rPr>
      <w:color w:val="605E5C"/>
      <w:shd w:val="clear" w:color="auto" w:fill="E1DFDD"/>
    </w:rPr>
  </w:style>
  <w:style w:type="character" w:styleId="Wzmianka">
    <w:name w:val="Mention"/>
    <w:basedOn w:val="Domylnaczcionkaakapitu"/>
    <w:uiPriority w:val="99"/>
    <w:unhideWhenUsed/>
    <w:rsid w:val="00C952AC"/>
    <w:rPr>
      <w:color w:val="2B579A"/>
      <w:shd w:val="clear" w:color="auto" w:fill="E1DFDD"/>
    </w:rPr>
  </w:style>
  <w:style w:type="paragraph" w:customStyle="1" w:styleId="P68B1DB1-Normale1">
    <w:name w:val="P68B1DB1-Normale1"/>
    <w:basedOn w:val="Normalny"/>
    <w:rPr>
      <w:rFonts w:ascii="Ferrari Sans" w:eastAsia="DengXian" w:hAnsi="Ferrari Sans" w:cs="Times New Roman"/>
      <w:b/>
      <w:sz w:val="28"/>
      <w:szCs w:val="28"/>
    </w:rPr>
  </w:style>
  <w:style w:type="paragraph" w:customStyle="1" w:styleId="P68B1DB1-Paragrafoelenco2">
    <w:name w:val="P68B1DB1-Paragrafoelenco2"/>
    <w:basedOn w:val="Akapitzlist"/>
    <w:rPr>
      <w:rFonts w:eastAsia="DengXian" w:cs="Arial"/>
      <w:b/>
    </w:rPr>
  </w:style>
  <w:style w:type="paragraph" w:customStyle="1" w:styleId="P68B1DB1-Paragrafoelenco3">
    <w:name w:val="P68B1DB1-Paragrafoelenco3"/>
    <w:basedOn w:val="Akapitzlist"/>
    <w:rPr>
      <w:b/>
    </w:rPr>
  </w:style>
  <w:style w:type="paragraph" w:customStyle="1" w:styleId="P68B1DB1-Normale4">
    <w:name w:val="P68B1DB1-Normale4"/>
    <w:basedOn w:val="Normalny"/>
    <w:rPr>
      <w:rFonts w:eastAsia="Ferrari Sans Light" w:cs="Ferrari Sans Light"/>
    </w:rPr>
  </w:style>
  <w:style w:type="paragraph" w:customStyle="1" w:styleId="P68B1DB1-Normale5">
    <w:name w:val="P68B1DB1-Normale5"/>
    <w:basedOn w:val="Normalny"/>
    <w:rPr>
      <w:rFonts w:eastAsia="DengXian" w:cs="Arial"/>
    </w:rPr>
  </w:style>
  <w:style w:type="paragraph" w:customStyle="1" w:styleId="P68B1DB1-Normale6">
    <w:name w:val="P68B1DB1-Normale6"/>
    <w:basedOn w:val="Normalny"/>
    <w:rPr>
      <w:rFonts w:ascii="Ferrari Sans" w:eastAsia="DengXian" w:hAnsi="Ferrari Sans" w:cs="Arial"/>
      <w:b/>
    </w:rPr>
  </w:style>
  <w:style w:type="paragraph" w:customStyle="1" w:styleId="P68B1DB1-Normale7">
    <w:name w:val="P68B1DB1-Normale7"/>
    <w:basedOn w:val="Normalny"/>
    <w:rPr>
      <w:rFonts w:ascii="Ferrari Sans" w:eastAsia="Ferrari Sans Light" w:hAnsi="Ferrari Sans" w:cs="Ferrari Sans Light"/>
      <w:b/>
      <w:sz w:val="32"/>
      <w:szCs w:val="32"/>
    </w:rPr>
  </w:style>
  <w:style w:type="paragraph" w:customStyle="1" w:styleId="P68B1DB1-Normale8">
    <w:name w:val="P68B1DB1-Normale8"/>
    <w:basedOn w:val="Normalny"/>
    <w:rPr>
      <w:rFonts w:ascii="Ferrari Sans" w:eastAsia="Ferrari Sans Light" w:hAnsi="Ferrari Sans" w:cs="Ferrari Sans Light"/>
      <w:b/>
      <w:sz w:val="24"/>
      <w:szCs w:val="24"/>
    </w:rPr>
  </w:style>
  <w:style w:type="paragraph" w:customStyle="1" w:styleId="P68B1DB1-Normale9">
    <w:name w:val="P68B1DB1-Normale9"/>
    <w:basedOn w:val="Normalny"/>
    <w:rPr>
      <w:rFonts w:ascii="Ferrari Sans" w:eastAsia="Ferrari Sans Light" w:hAnsi="Ferrari Sans" w:cs="Ferrari Sans Light"/>
      <w:b/>
    </w:rPr>
  </w:style>
  <w:style w:type="paragraph" w:customStyle="1" w:styleId="P68B1DB1-Normale10">
    <w:name w:val="P68B1DB1-Normale10"/>
    <w:basedOn w:val="Normalny"/>
    <w:rPr>
      <w:rFonts w:eastAsia="Ferrari Sans Light" w:cs="Ferrari Sans Light"/>
      <w:i/>
    </w:rPr>
  </w:style>
  <w:style w:type="paragraph" w:customStyle="1" w:styleId="P68B1DB1-Pidipagina11">
    <w:name w:val="P68B1DB1-Pidipagina11"/>
    <w:basedOn w:val="Stopka"/>
    <w:rPr>
      <w:rFonts w:ascii="Ferrari Sans" w:eastAsia="Ferrari Sans" w:hAnsi="Ferrari Sans" w:cs="Ferrari Sans"/>
      <w:sz w:val="14"/>
      <w:szCs w:val="14"/>
    </w:rPr>
  </w:style>
  <w:style w:type="paragraph" w:customStyle="1" w:styleId="P68B1DB1-Pidipagina12">
    <w:name w:val="P68B1DB1-Pidipagina12"/>
    <w:basedOn w:val="Stopka"/>
    <w:rPr>
      <w:sz w:val="12"/>
      <w:szCs w:val="12"/>
    </w:rPr>
  </w:style>
  <w:style w:type="character" w:customStyle="1" w:styleId="CommentReference1">
    <w:name w:val="Comment Reference1"/>
    <w:basedOn w:val="Domylnaczcionkaakapitu"/>
    <w:uiPriority w:val="99"/>
    <w:semiHidden/>
    <w:unhideWhenUsed/>
    <w:rPr>
      <w:sz w:val="16"/>
      <w:szCs w:val="16"/>
    </w:rPr>
  </w:style>
  <w:style w:type="character" w:customStyle="1" w:styleId="CommentReference10">
    <w:name w:val="Comment Reference10"/>
    <w:basedOn w:val="Domylnaczcionkaakapitu"/>
    <w:uiPriority w:val="99"/>
    <w:semiHidden/>
    <w:unhideWhenUsed/>
    <w:rsid w:val="006D4DD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7218">
      <w:bodyDiv w:val="1"/>
      <w:marLeft w:val="0"/>
      <w:marRight w:val="0"/>
      <w:marTop w:val="0"/>
      <w:marBottom w:val="0"/>
      <w:divBdr>
        <w:top w:val="none" w:sz="0" w:space="0" w:color="auto"/>
        <w:left w:val="none" w:sz="0" w:space="0" w:color="auto"/>
        <w:bottom w:val="none" w:sz="0" w:space="0" w:color="auto"/>
        <w:right w:val="none" w:sz="0" w:space="0" w:color="auto"/>
      </w:divBdr>
    </w:div>
    <w:div w:id="11418176">
      <w:bodyDiv w:val="1"/>
      <w:marLeft w:val="0"/>
      <w:marRight w:val="0"/>
      <w:marTop w:val="0"/>
      <w:marBottom w:val="0"/>
      <w:divBdr>
        <w:top w:val="none" w:sz="0" w:space="0" w:color="auto"/>
        <w:left w:val="none" w:sz="0" w:space="0" w:color="auto"/>
        <w:bottom w:val="none" w:sz="0" w:space="0" w:color="auto"/>
        <w:right w:val="none" w:sz="0" w:space="0" w:color="auto"/>
      </w:divBdr>
      <w:divsChild>
        <w:div w:id="942803013">
          <w:marLeft w:val="0"/>
          <w:marRight w:val="0"/>
          <w:marTop w:val="0"/>
          <w:marBottom w:val="0"/>
          <w:divBdr>
            <w:top w:val="none" w:sz="0" w:space="0" w:color="auto"/>
            <w:left w:val="none" w:sz="0" w:space="0" w:color="auto"/>
            <w:bottom w:val="none" w:sz="0" w:space="0" w:color="auto"/>
            <w:right w:val="none" w:sz="0" w:space="0" w:color="auto"/>
          </w:divBdr>
        </w:div>
        <w:div w:id="1059665453">
          <w:marLeft w:val="0"/>
          <w:marRight w:val="0"/>
          <w:marTop w:val="0"/>
          <w:marBottom w:val="0"/>
          <w:divBdr>
            <w:top w:val="none" w:sz="0" w:space="0" w:color="auto"/>
            <w:left w:val="none" w:sz="0" w:space="0" w:color="auto"/>
            <w:bottom w:val="none" w:sz="0" w:space="0" w:color="auto"/>
            <w:right w:val="none" w:sz="0" w:space="0" w:color="auto"/>
          </w:divBdr>
        </w:div>
      </w:divsChild>
    </w:div>
    <w:div w:id="14159981">
      <w:bodyDiv w:val="1"/>
      <w:marLeft w:val="0"/>
      <w:marRight w:val="0"/>
      <w:marTop w:val="0"/>
      <w:marBottom w:val="0"/>
      <w:divBdr>
        <w:top w:val="none" w:sz="0" w:space="0" w:color="auto"/>
        <w:left w:val="none" w:sz="0" w:space="0" w:color="auto"/>
        <w:bottom w:val="none" w:sz="0" w:space="0" w:color="auto"/>
        <w:right w:val="none" w:sz="0" w:space="0" w:color="auto"/>
      </w:divBdr>
      <w:divsChild>
        <w:div w:id="294681986">
          <w:marLeft w:val="0"/>
          <w:marRight w:val="0"/>
          <w:marTop w:val="0"/>
          <w:marBottom w:val="0"/>
          <w:divBdr>
            <w:top w:val="none" w:sz="0" w:space="0" w:color="auto"/>
            <w:left w:val="none" w:sz="0" w:space="0" w:color="auto"/>
            <w:bottom w:val="none" w:sz="0" w:space="0" w:color="auto"/>
            <w:right w:val="none" w:sz="0" w:space="0" w:color="auto"/>
          </w:divBdr>
        </w:div>
        <w:div w:id="1446804395">
          <w:marLeft w:val="0"/>
          <w:marRight w:val="0"/>
          <w:marTop w:val="0"/>
          <w:marBottom w:val="0"/>
          <w:divBdr>
            <w:top w:val="none" w:sz="0" w:space="0" w:color="auto"/>
            <w:left w:val="none" w:sz="0" w:space="0" w:color="auto"/>
            <w:bottom w:val="none" w:sz="0" w:space="0" w:color="auto"/>
            <w:right w:val="none" w:sz="0" w:space="0" w:color="auto"/>
          </w:divBdr>
        </w:div>
        <w:div w:id="2017221615">
          <w:marLeft w:val="0"/>
          <w:marRight w:val="0"/>
          <w:marTop w:val="0"/>
          <w:marBottom w:val="0"/>
          <w:divBdr>
            <w:top w:val="none" w:sz="0" w:space="0" w:color="auto"/>
            <w:left w:val="none" w:sz="0" w:space="0" w:color="auto"/>
            <w:bottom w:val="none" w:sz="0" w:space="0" w:color="auto"/>
            <w:right w:val="none" w:sz="0" w:space="0" w:color="auto"/>
          </w:divBdr>
        </w:div>
      </w:divsChild>
    </w:div>
    <w:div w:id="18554768">
      <w:bodyDiv w:val="1"/>
      <w:marLeft w:val="0"/>
      <w:marRight w:val="0"/>
      <w:marTop w:val="0"/>
      <w:marBottom w:val="0"/>
      <w:divBdr>
        <w:top w:val="none" w:sz="0" w:space="0" w:color="auto"/>
        <w:left w:val="none" w:sz="0" w:space="0" w:color="auto"/>
        <w:bottom w:val="none" w:sz="0" w:space="0" w:color="auto"/>
        <w:right w:val="none" w:sz="0" w:space="0" w:color="auto"/>
      </w:divBdr>
    </w:div>
    <w:div w:id="30812471">
      <w:bodyDiv w:val="1"/>
      <w:marLeft w:val="0"/>
      <w:marRight w:val="0"/>
      <w:marTop w:val="0"/>
      <w:marBottom w:val="0"/>
      <w:divBdr>
        <w:top w:val="none" w:sz="0" w:space="0" w:color="auto"/>
        <w:left w:val="none" w:sz="0" w:space="0" w:color="auto"/>
        <w:bottom w:val="none" w:sz="0" w:space="0" w:color="auto"/>
        <w:right w:val="none" w:sz="0" w:space="0" w:color="auto"/>
      </w:divBdr>
    </w:div>
    <w:div w:id="31344062">
      <w:bodyDiv w:val="1"/>
      <w:marLeft w:val="0"/>
      <w:marRight w:val="0"/>
      <w:marTop w:val="0"/>
      <w:marBottom w:val="0"/>
      <w:divBdr>
        <w:top w:val="none" w:sz="0" w:space="0" w:color="auto"/>
        <w:left w:val="none" w:sz="0" w:space="0" w:color="auto"/>
        <w:bottom w:val="none" w:sz="0" w:space="0" w:color="auto"/>
        <w:right w:val="none" w:sz="0" w:space="0" w:color="auto"/>
      </w:divBdr>
    </w:div>
    <w:div w:id="34627838">
      <w:bodyDiv w:val="1"/>
      <w:marLeft w:val="0"/>
      <w:marRight w:val="0"/>
      <w:marTop w:val="0"/>
      <w:marBottom w:val="0"/>
      <w:divBdr>
        <w:top w:val="none" w:sz="0" w:space="0" w:color="auto"/>
        <w:left w:val="none" w:sz="0" w:space="0" w:color="auto"/>
        <w:bottom w:val="none" w:sz="0" w:space="0" w:color="auto"/>
        <w:right w:val="none" w:sz="0" w:space="0" w:color="auto"/>
      </w:divBdr>
      <w:divsChild>
        <w:div w:id="1179658493">
          <w:marLeft w:val="274"/>
          <w:marRight w:val="0"/>
          <w:marTop w:val="0"/>
          <w:marBottom w:val="0"/>
          <w:divBdr>
            <w:top w:val="none" w:sz="0" w:space="0" w:color="auto"/>
            <w:left w:val="none" w:sz="0" w:space="0" w:color="auto"/>
            <w:bottom w:val="none" w:sz="0" w:space="0" w:color="auto"/>
            <w:right w:val="none" w:sz="0" w:space="0" w:color="auto"/>
          </w:divBdr>
        </w:div>
        <w:div w:id="1266503942">
          <w:marLeft w:val="274"/>
          <w:marRight w:val="0"/>
          <w:marTop w:val="0"/>
          <w:marBottom w:val="0"/>
          <w:divBdr>
            <w:top w:val="none" w:sz="0" w:space="0" w:color="auto"/>
            <w:left w:val="none" w:sz="0" w:space="0" w:color="auto"/>
            <w:bottom w:val="none" w:sz="0" w:space="0" w:color="auto"/>
            <w:right w:val="none" w:sz="0" w:space="0" w:color="auto"/>
          </w:divBdr>
        </w:div>
        <w:div w:id="1300064951">
          <w:marLeft w:val="274"/>
          <w:marRight w:val="0"/>
          <w:marTop w:val="0"/>
          <w:marBottom w:val="0"/>
          <w:divBdr>
            <w:top w:val="none" w:sz="0" w:space="0" w:color="auto"/>
            <w:left w:val="none" w:sz="0" w:space="0" w:color="auto"/>
            <w:bottom w:val="none" w:sz="0" w:space="0" w:color="auto"/>
            <w:right w:val="none" w:sz="0" w:space="0" w:color="auto"/>
          </w:divBdr>
        </w:div>
        <w:div w:id="1329211708">
          <w:marLeft w:val="274"/>
          <w:marRight w:val="0"/>
          <w:marTop w:val="0"/>
          <w:marBottom w:val="0"/>
          <w:divBdr>
            <w:top w:val="none" w:sz="0" w:space="0" w:color="auto"/>
            <w:left w:val="none" w:sz="0" w:space="0" w:color="auto"/>
            <w:bottom w:val="none" w:sz="0" w:space="0" w:color="auto"/>
            <w:right w:val="none" w:sz="0" w:space="0" w:color="auto"/>
          </w:divBdr>
        </w:div>
        <w:div w:id="1545680962">
          <w:marLeft w:val="274"/>
          <w:marRight w:val="0"/>
          <w:marTop w:val="0"/>
          <w:marBottom w:val="0"/>
          <w:divBdr>
            <w:top w:val="none" w:sz="0" w:space="0" w:color="auto"/>
            <w:left w:val="none" w:sz="0" w:space="0" w:color="auto"/>
            <w:bottom w:val="none" w:sz="0" w:space="0" w:color="auto"/>
            <w:right w:val="none" w:sz="0" w:space="0" w:color="auto"/>
          </w:divBdr>
        </w:div>
      </w:divsChild>
    </w:div>
    <w:div w:id="40329401">
      <w:bodyDiv w:val="1"/>
      <w:marLeft w:val="0"/>
      <w:marRight w:val="0"/>
      <w:marTop w:val="0"/>
      <w:marBottom w:val="0"/>
      <w:divBdr>
        <w:top w:val="none" w:sz="0" w:space="0" w:color="auto"/>
        <w:left w:val="none" w:sz="0" w:space="0" w:color="auto"/>
        <w:bottom w:val="none" w:sz="0" w:space="0" w:color="auto"/>
        <w:right w:val="none" w:sz="0" w:space="0" w:color="auto"/>
      </w:divBdr>
      <w:divsChild>
        <w:div w:id="161093727">
          <w:marLeft w:val="0"/>
          <w:marRight w:val="0"/>
          <w:marTop w:val="0"/>
          <w:marBottom w:val="0"/>
          <w:divBdr>
            <w:top w:val="none" w:sz="0" w:space="0" w:color="auto"/>
            <w:left w:val="none" w:sz="0" w:space="0" w:color="auto"/>
            <w:bottom w:val="none" w:sz="0" w:space="0" w:color="auto"/>
            <w:right w:val="none" w:sz="0" w:space="0" w:color="auto"/>
          </w:divBdr>
        </w:div>
        <w:div w:id="595404988">
          <w:marLeft w:val="0"/>
          <w:marRight w:val="0"/>
          <w:marTop w:val="0"/>
          <w:marBottom w:val="0"/>
          <w:divBdr>
            <w:top w:val="none" w:sz="0" w:space="0" w:color="auto"/>
            <w:left w:val="none" w:sz="0" w:space="0" w:color="auto"/>
            <w:bottom w:val="none" w:sz="0" w:space="0" w:color="auto"/>
            <w:right w:val="none" w:sz="0" w:space="0" w:color="auto"/>
          </w:divBdr>
        </w:div>
        <w:div w:id="1452048069">
          <w:marLeft w:val="0"/>
          <w:marRight w:val="0"/>
          <w:marTop w:val="0"/>
          <w:marBottom w:val="0"/>
          <w:divBdr>
            <w:top w:val="none" w:sz="0" w:space="0" w:color="auto"/>
            <w:left w:val="none" w:sz="0" w:space="0" w:color="auto"/>
            <w:bottom w:val="none" w:sz="0" w:space="0" w:color="auto"/>
            <w:right w:val="none" w:sz="0" w:space="0" w:color="auto"/>
          </w:divBdr>
        </w:div>
        <w:div w:id="1496411904">
          <w:marLeft w:val="0"/>
          <w:marRight w:val="0"/>
          <w:marTop w:val="0"/>
          <w:marBottom w:val="0"/>
          <w:divBdr>
            <w:top w:val="none" w:sz="0" w:space="0" w:color="auto"/>
            <w:left w:val="none" w:sz="0" w:space="0" w:color="auto"/>
            <w:bottom w:val="none" w:sz="0" w:space="0" w:color="auto"/>
            <w:right w:val="none" w:sz="0" w:space="0" w:color="auto"/>
          </w:divBdr>
        </w:div>
        <w:div w:id="1741829505">
          <w:marLeft w:val="0"/>
          <w:marRight w:val="0"/>
          <w:marTop w:val="0"/>
          <w:marBottom w:val="0"/>
          <w:divBdr>
            <w:top w:val="none" w:sz="0" w:space="0" w:color="auto"/>
            <w:left w:val="none" w:sz="0" w:space="0" w:color="auto"/>
            <w:bottom w:val="none" w:sz="0" w:space="0" w:color="auto"/>
            <w:right w:val="none" w:sz="0" w:space="0" w:color="auto"/>
          </w:divBdr>
        </w:div>
      </w:divsChild>
    </w:div>
    <w:div w:id="46531610">
      <w:bodyDiv w:val="1"/>
      <w:marLeft w:val="0"/>
      <w:marRight w:val="0"/>
      <w:marTop w:val="0"/>
      <w:marBottom w:val="0"/>
      <w:divBdr>
        <w:top w:val="none" w:sz="0" w:space="0" w:color="auto"/>
        <w:left w:val="none" w:sz="0" w:space="0" w:color="auto"/>
        <w:bottom w:val="none" w:sz="0" w:space="0" w:color="auto"/>
        <w:right w:val="none" w:sz="0" w:space="0" w:color="auto"/>
      </w:divBdr>
    </w:div>
    <w:div w:id="56897519">
      <w:bodyDiv w:val="1"/>
      <w:marLeft w:val="0"/>
      <w:marRight w:val="0"/>
      <w:marTop w:val="0"/>
      <w:marBottom w:val="0"/>
      <w:divBdr>
        <w:top w:val="none" w:sz="0" w:space="0" w:color="auto"/>
        <w:left w:val="none" w:sz="0" w:space="0" w:color="auto"/>
        <w:bottom w:val="none" w:sz="0" w:space="0" w:color="auto"/>
        <w:right w:val="none" w:sz="0" w:space="0" w:color="auto"/>
      </w:divBdr>
    </w:div>
    <w:div w:id="64501253">
      <w:bodyDiv w:val="1"/>
      <w:marLeft w:val="0"/>
      <w:marRight w:val="0"/>
      <w:marTop w:val="0"/>
      <w:marBottom w:val="0"/>
      <w:divBdr>
        <w:top w:val="none" w:sz="0" w:space="0" w:color="auto"/>
        <w:left w:val="none" w:sz="0" w:space="0" w:color="auto"/>
        <w:bottom w:val="none" w:sz="0" w:space="0" w:color="auto"/>
        <w:right w:val="none" w:sz="0" w:space="0" w:color="auto"/>
      </w:divBdr>
    </w:div>
    <w:div w:id="65957719">
      <w:bodyDiv w:val="1"/>
      <w:marLeft w:val="0"/>
      <w:marRight w:val="0"/>
      <w:marTop w:val="0"/>
      <w:marBottom w:val="0"/>
      <w:divBdr>
        <w:top w:val="none" w:sz="0" w:space="0" w:color="auto"/>
        <w:left w:val="none" w:sz="0" w:space="0" w:color="auto"/>
        <w:bottom w:val="none" w:sz="0" w:space="0" w:color="auto"/>
        <w:right w:val="none" w:sz="0" w:space="0" w:color="auto"/>
      </w:divBdr>
    </w:div>
    <w:div w:id="66657610">
      <w:bodyDiv w:val="1"/>
      <w:marLeft w:val="0"/>
      <w:marRight w:val="0"/>
      <w:marTop w:val="0"/>
      <w:marBottom w:val="0"/>
      <w:divBdr>
        <w:top w:val="none" w:sz="0" w:space="0" w:color="auto"/>
        <w:left w:val="none" w:sz="0" w:space="0" w:color="auto"/>
        <w:bottom w:val="none" w:sz="0" w:space="0" w:color="auto"/>
        <w:right w:val="none" w:sz="0" w:space="0" w:color="auto"/>
      </w:divBdr>
    </w:div>
    <w:div w:id="70084453">
      <w:bodyDiv w:val="1"/>
      <w:marLeft w:val="0"/>
      <w:marRight w:val="0"/>
      <w:marTop w:val="0"/>
      <w:marBottom w:val="0"/>
      <w:divBdr>
        <w:top w:val="none" w:sz="0" w:space="0" w:color="auto"/>
        <w:left w:val="none" w:sz="0" w:space="0" w:color="auto"/>
        <w:bottom w:val="none" w:sz="0" w:space="0" w:color="auto"/>
        <w:right w:val="none" w:sz="0" w:space="0" w:color="auto"/>
      </w:divBdr>
      <w:divsChild>
        <w:div w:id="158034972">
          <w:marLeft w:val="0"/>
          <w:marRight w:val="0"/>
          <w:marTop w:val="0"/>
          <w:marBottom w:val="0"/>
          <w:divBdr>
            <w:top w:val="none" w:sz="0" w:space="0" w:color="auto"/>
            <w:left w:val="none" w:sz="0" w:space="0" w:color="auto"/>
            <w:bottom w:val="none" w:sz="0" w:space="0" w:color="auto"/>
            <w:right w:val="none" w:sz="0" w:space="0" w:color="auto"/>
          </w:divBdr>
        </w:div>
        <w:div w:id="435758393">
          <w:marLeft w:val="0"/>
          <w:marRight w:val="0"/>
          <w:marTop w:val="0"/>
          <w:marBottom w:val="0"/>
          <w:divBdr>
            <w:top w:val="none" w:sz="0" w:space="0" w:color="auto"/>
            <w:left w:val="none" w:sz="0" w:space="0" w:color="auto"/>
            <w:bottom w:val="none" w:sz="0" w:space="0" w:color="auto"/>
            <w:right w:val="none" w:sz="0" w:space="0" w:color="auto"/>
          </w:divBdr>
        </w:div>
        <w:div w:id="583536800">
          <w:marLeft w:val="0"/>
          <w:marRight w:val="0"/>
          <w:marTop w:val="0"/>
          <w:marBottom w:val="0"/>
          <w:divBdr>
            <w:top w:val="none" w:sz="0" w:space="0" w:color="auto"/>
            <w:left w:val="none" w:sz="0" w:space="0" w:color="auto"/>
            <w:bottom w:val="none" w:sz="0" w:space="0" w:color="auto"/>
            <w:right w:val="none" w:sz="0" w:space="0" w:color="auto"/>
          </w:divBdr>
        </w:div>
        <w:div w:id="1958489836">
          <w:marLeft w:val="0"/>
          <w:marRight w:val="0"/>
          <w:marTop w:val="0"/>
          <w:marBottom w:val="0"/>
          <w:divBdr>
            <w:top w:val="none" w:sz="0" w:space="0" w:color="auto"/>
            <w:left w:val="none" w:sz="0" w:space="0" w:color="auto"/>
            <w:bottom w:val="none" w:sz="0" w:space="0" w:color="auto"/>
            <w:right w:val="none" w:sz="0" w:space="0" w:color="auto"/>
          </w:divBdr>
        </w:div>
      </w:divsChild>
    </w:div>
    <w:div w:id="74783089">
      <w:bodyDiv w:val="1"/>
      <w:marLeft w:val="0"/>
      <w:marRight w:val="0"/>
      <w:marTop w:val="0"/>
      <w:marBottom w:val="0"/>
      <w:divBdr>
        <w:top w:val="none" w:sz="0" w:space="0" w:color="auto"/>
        <w:left w:val="none" w:sz="0" w:space="0" w:color="auto"/>
        <w:bottom w:val="none" w:sz="0" w:space="0" w:color="auto"/>
        <w:right w:val="none" w:sz="0" w:space="0" w:color="auto"/>
      </w:divBdr>
      <w:divsChild>
        <w:div w:id="579144937">
          <w:marLeft w:val="0"/>
          <w:marRight w:val="0"/>
          <w:marTop w:val="0"/>
          <w:marBottom w:val="0"/>
          <w:divBdr>
            <w:top w:val="none" w:sz="0" w:space="0" w:color="auto"/>
            <w:left w:val="none" w:sz="0" w:space="0" w:color="auto"/>
            <w:bottom w:val="none" w:sz="0" w:space="0" w:color="auto"/>
            <w:right w:val="none" w:sz="0" w:space="0" w:color="auto"/>
          </w:divBdr>
        </w:div>
        <w:div w:id="872159825">
          <w:marLeft w:val="0"/>
          <w:marRight w:val="0"/>
          <w:marTop w:val="0"/>
          <w:marBottom w:val="0"/>
          <w:divBdr>
            <w:top w:val="none" w:sz="0" w:space="0" w:color="auto"/>
            <w:left w:val="none" w:sz="0" w:space="0" w:color="auto"/>
            <w:bottom w:val="none" w:sz="0" w:space="0" w:color="auto"/>
            <w:right w:val="none" w:sz="0" w:space="0" w:color="auto"/>
          </w:divBdr>
        </w:div>
        <w:div w:id="947472601">
          <w:marLeft w:val="0"/>
          <w:marRight w:val="0"/>
          <w:marTop w:val="0"/>
          <w:marBottom w:val="0"/>
          <w:divBdr>
            <w:top w:val="none" w:sz="0" w:space="0" w:color="auto"/>
            <w:left w:val="none" w:sz="0" w:space="0" w:color="auto"/>
            <w:bottom w:val="none" w:sz="0" w:space="0" w:color="auto"/>
            <w:right w:val="none" w:sz="0" w:space="0" w:color="auto"/>
          </w:divBdr>
        </w:div>
        <w:div w:id="1168714678">
          <w:marLeft w:val="0"/>
          <w:marRight w:val="0"/>
          <w:marTop w:val="0"/>
          <w:marBottom w:val="0"/>
          <w:divBdr>
            <w:top w:val="none" w:sz="0" w:space="0" w:color="auto"/>
            <w:left w:val="none" w:sz="0" w:space="0" w:color="auto"/>
            <w:bottom w:val="none" w:sz="0" w:space="0" w:color="auto"/>
            <w:right w:val="none" w:sz="0" w:space="0" w:color="auto"/>
          </w:divBdr>
        </w:div>
        <w:div w:id="1199389550">
          <w:marLeft w:val="0"/>
          <w:marRight w:val="0"/>
          <w:marTop w:val="0"/>
          <w:marBottom w:val="0"/>
          <w:divBdr>
            <w:top w:val="none" w:sz="0" w:space="0" w:color="auto"/>
            <w:left w:val="none" w:sz="0" w:space="0" w:color="auto"/>
            <w:bottom w:val="none" w:sz="0" w:space="0" w:color="auto"/>
            <w:right w:val="none" w:sz="0" w:space="0" w:color="auto"/>
          </w:divBdr>
        </w:div>
        <w:div w:id="1462109366">
          <w:marLeft w:val="0"/>
          <w:marRight w:val="0"/>
          <w:marTop w:val="0"/>
          <w:marBottom w:val="0"/>
          <w:divBdr>
            <w:top w:val="none" w:sz="0" w:space="0" w:color="auto"/>
            <w:left w:val="none" w:sz="0" w:space="0" w:color="auto"/>
            <w:bottom w:val="none" w:sz="0" w:space="0" w:color="auto"/>
            <w:right w:val="none" w:sz="0" w:space="0" w:color="auto"/>
          </w:divBdr>
        </w:div>
        <w:div w:id="1914387131">
          <w:marLeft w:val="0"/>
          <w:marRight w:val="0"/>
          <w:marTop w:val="0"/>
          <w:marBottom w:val="0"/>
          <w:divBdr>
            <w:top w:val="none" w:sz="0" w:space="0" w:color="auto"/>
            <w:left w:val="none" w:sz="0" w:space="0" w:color="auto"/>
            <w:bottom w:val="none" w:sz="0" w:space="0" w:color="auto"/>
            <w:right w:val="none" w:sz="0" w:space="0" w:color="auto"/>
          </w:divBdr>
        </w:div>
        <w:div w:id="2126193496">
          <w:marLeft w:val="0"/>
          <w:marRight w:val="0"/>
          <w:marTop w:val="0"/>
          <w:marBottom w:val="0"/>
          <w:divBdr>
            <w:top w:val="none" w:sz="0" w:space="0" w:color="auto"/>
            <w:left w:val="none" w:sz="0" w:space="0" w:color="auto"/>
            <w:bottom w:val="none" w:sz="0" w:space="0" w:color="auto"/>
            <w:right w:val="none" w:sz="0" w:space="0" w:color="auto"/>
          </w:divBdr>
        </w:div>
      </w:divsChild>
    </w:div>
    <w:div w:id="78019302">
      <w:bodyDiv w:val="1"/>
      <w:marLeft w:val="0"/>
      <w:marRight w:val="0"/>
      <w:marTop w:val="0"/>
      <w:marBottom w:val="0"/>
      <w:divBdr>
        <w:top w:val="none" w:sz="0" w:space="0" w:color="auto"/>
        <w:left w:val="none" w:sz="0" w:space="0" w:color="auto"/>
        <w:bottom w:val="none" w:sz="0" w:space="0" w:color="auto"/>
        <w:right w:val="none" w:sz="0" w:space="0" w:color="auto"/>
      </w:divBdr>
    </w:div>
    <w:div w:id="81878372">
      <w:bodyDiv w:val="1"/>
      <w:marLeft w:val="0"/>
      <w:marRight w:val="0"/>
      <w:marTop w:val="0"/>
      <w:marBottom w:val="0"/>
      <w:divBdr>
        <w:top w:val="none" w:sz="0" w:space="0" w:color="auto"/>
        <w:left w:val="none" w:sz="0" w:space="0" w:color="auto"/>
        <w:bottom w:val="none" w:sz="0" w:space="0" w:color="auto"/>
        <w:right w:val="none" w:sz="0" w:space="0" w:color="auto"/>
      </w:divBdr>
      <w:divsChild>
        <w:div w:id="27604736">
          <w:marLeft w:val="0"/>
          <w:marRight w:val="0"/>
          <w:marTop w:val="0"/>
          <w:marBottom w:val="0"/>
          <w:divBdr>
            <w:top w:val="none" w:sz="0" w:space="0" w:color="auto"/>
            <w:left w:val="none" w:sz="0" w:space="0" w:color="auto"/>
            <w:bottom w:val="none" w:sz="0" w:space="0" w:color="auto"/>
            <w:right w:val="none" w:sz="0" w:space="0" w:color="auto"/>
          </w:divBdr>
        </w:div>
        <w:div w:id="65955638">
          <w:marLeft w:val="0"/>
          <w:marRight w:val="0"/>
          <w:marTop w:val="0"/>
          <w:marBottom w:val="0"/>
          <w:divBdr>
            <w:top w:val="none" w:sz="0" w:space="0" w:color="auto"/>
            <w:left w:val="none" w:sz="0" w:space="0" w:color="auto"/>
            <w:bottom w:val="none" w:sz="0" w:space="0" w:color="auto"/>
            <w:right w:val="none" w:sz="0" w:space="0" w:color="auto"/>
          </w:divBdr>
        </w:div>
        <w:div w:id="67963218">
          <w:marLeft w:val="0"/>
          <w:marRight w:val="0"/>
          <w:marTop w:val="0"/>
          <w:marBottom w:val="0"/>
          <w:divBdr>
            <w:top w:val="none" w:sz="0" w:space="0" w:color="auto"/>
            <w:left w:val="none" w:sz="0" w:space="0" w:color="auto"/>
            <w:bottom w:val="none" w:sz="0" w:space="0" w:color="auto"/>
            <w:right w:val="none" w:sz="0" w:space="0" w:color="auto"/>
          </w:divBdr>
        </w:div>
        <w:div w:id="103038231">
          <w:marLeft w:val="0"/>
          <w:marRight w:val="0"/>
          <w:marTop w:val="0"/>
          <w:marBottom w:val="0"/>
          <w:divBdr>
            <w:top w:val="none" w:sz="0" w:space="0" w:color="auto"/>
            <w:left w:val="none" w:sz="0" w:space="0" w:color="auto"/>
            <w:bottom w:val="none" w:sz="0" w:space="0" w:color="auto"/>
            <w:right w:val="none" w:sz="0" w:space="0" w:color="auto"/>
          </w:divBdr>
        </w:div>
        <w:div w:id="144048167">
          <w:marLeft w:val="0"/>
          <w:marRight w:val="0"/>
          <w:marTop w:val="0"/>
          <w:marBottom w:val="0"/>
          <w:divBdr>
            <w:top w:val="none" w:sz="0" w:space="0" w:color="auto"/>
            <w:left w:val="none" w:sz="0" w:space="0" w:color="auto"/>
            <w:bottom w:val="none" w:sz="0" w:space="0" w:color="auto"/>
            <w:right w:val="none" w:sz="0" w:space="0" w:color="auto"/>
          </w:divBdr>
        </w:div>
        <w:div w:id="144662343">
          <w:marLeft w:val="0"/>
          <w:marRight w:val="0"/>
          <w:marTop w:val="0"/>
          <w:marBottom w:val="0"/>
          <w:divBdr>
            <w:top w:val="none" w:sz="0" w:space="0" w:color="auto"/>
            <w:left w:val="none" w:sz="0" w:space="0" w:color="auto"/>
            <w:bottom w:val="none" w:sz="0" w:space="0" w:color="auto"/>
            <w:right w:val="none" w:sz="0" w:space="0" w:color="auto"/>
          </w:divBdr>
        </w:div>
        <w:div w:id="265815482">
          <w:marLeft w:val="0"/>
          <w:marRight w:val="0"/>
          <w:marTop w:val="0"/>
          <w:marBottom w:val="0"/>
          <w:divBdr>
            <w:top w:val="none" w:sz="0" w:space="0" w:color="auto"/>
            <w:left w:val="none" w:sz="0" w:space="0" w:color="auto"/>
            <w:bottom w:val="none" w:sz="0" w:space="0" w:color="auto"/>
            <w:right w:val="none" w:sz="0" w:space="0" w:color="auto"/>
          </w:divBdr>
        </w:div>
        <w:div w:id="268781287">
          <w:marLeft w:val="0"/>
          <w:marRight w:val="0"/>
          <w:marTop w:val="0"/>
          <w:marBottom w:val="0"/>
          <w:divBdr>
            <w:top w:val="none" w:sz="0" w:space="0" w:color="auto"/>
            <w:left w:val="none" w:sz="0" w:space="0" w:color="auto"/>
            <w:bottom w:val="none" w:sz="0" w:space="0" w:color="auto"/>
            <w:right w:val="none" w:sz="0" w:space="0" w:color="auto"/>
          </w:divBdr>
        </w:div>
        <w:div w:id="299119310">
          <w:marLeft w:val="0"/>
          <w:marRight w:val="0"/>
          <w:marTop w:val="0"/>
          <w:marBottom w:val="0"/>
          <w:divBdr>
            <w:top w:val="none" w:sz="0" w:space="0" w:color="auto"/>
            <w:left w:val="none" w:sz="0" w:space="0" w:color="auto"/>
            <w:bottom w:val="none" w:sz="0" w:space="0" w:color="auto"/>
            <w:right w:val="none" w:sz="0" w:space="0" w:color="auto"/>
          </w:divBdr>
        </w:div>
        <w:div w:id="342052613">
          <w:marLeft w:val="0"/>
          <w:marRight w:val="0"/>
          <w:marTop w:val="0"/>
          <w:marBottom w:val="0"/>
          <w:divBdr>
            <w:top w:val="none" w:sz="0" w:space="0" w:color="auto"/>
            <w:left w:val="none" w:sz="0" w:space="0" w:color="auto"/>
            <w:bottom w:val="none" w:sz="0" w:space="0" w:color="auto"/>
            <w:right w:val="none" w:sz="0" w:space="0" w:color="auto"/>
          </w:divBdr>
        </w:div>
        <w:div w:id="342636835">
          <w:marLeft w:val="0"/>
          <w:marRight w:val="0"/>
          <w:marTop w:val="0"/>
          <w:marBottom w:val="0"/>
          <w:divBdr>
            <w:top w:val="none" w:sz="0" w:space="0" w:color="auto"/>
            <w:left w:val="none" w:sz="0" w:space="0" w:color="auto"/>
            <w:bottom w:val="none" w:sz="0" w:space="0" w:color="auto"/>
            <w:right w:val="none" w:sz="0" w:space="0" w:color="auto"/>
          </w:divBdr>
        </w:div>
        <w:div w:id="346516604">
          <w:marLeft w:val="0"/>
          <w:marRight w:val="0"/>
          <w:marTop w:val="0"/>
          <w:marBottom w:val="0"/>
          <w:divBdr>
            <w:top w:val="none" w:sz="0" w:space="0" w:color="auto"/>
            <w:left w:val="none" w:sz="0" w:space="0" w:color="auto"/>
            <w:bottom w:val="none" w:sz="0" w:space="0" w:color="auto"/>
            <w:right w:val="none" w:sz="0" w:space="0" w:color="auto"/>
          </w:divBdr>
        </w:div>
        <w:div w:id="376510097">
          <w:marLeft w:val="0"/>
          <w:marRight w:val="0"/>
          <w:marTop w:val="0"/>
          <w:marBottom w:val="0"/>
          <w:divBdr>
            <w:top w:val="none" w:sz="0" w:space="0" w:color="auto"/>
            <w:left w:val="none" w:sz="0" w:space="0" w:color="auto"/>
            <w:bottom w:val="none" w:sz="0" w:space="0" w:color="auto"/>
            <w:right w:val="none" w:sz="0" w:space="0" w:color="auto"/>
          </w:divBdr>
        </w:div>
        <w:div w:id="410933774">
          <w:marLeft w:val="0"/>
          <w:marRight w:val="0"/>
          <w:marTop w:val="0"/>
          <w:marBottom w:val="0"/>
          <w:divBdr>
            <w:top w:val="none" w:sz="0" w:space="0" w:color="auto"/>
            <w:left w:val="none" w:sz="0" w:space="0" w:color="auto"/>
            <w:bottom w:val="none" w:sz="0" w:space="0" w:color="auto"/>
            <w:right w:val="none" w:sz="0" w:space="0" w:color="auto"/>
          </w:divBdr>
        </w:div>
        <w:div w:id="456335543">
          <w:marLeft w:val="0"/>
          <w:marRight w:val="0"/>
          <w:marTop w:val="0"/>
          <w:marBottom w:val="0"/>
          <w:divBdr>
            <w:top w:val="none" w:sz="0" w:space="0" w:color="auto"/>
            <w:left w:val="none" w:sz="0" w:space="0" w:color="auto"/>
            <w:bottom w:val="none" w:sz="0" w:space="0" w:color="auto"/>
            <w:right w:val="none" w:sz="0" w:space="0" w:color="auto"/>
          </w:divBdr>
        </w:div>
        <w:div w:id="492989677">
          <w:marLeft w:val="0"/>
          <w:marRight w:val="0"/>
          <w:marTop w:val="0"/>
          <w:marBottom w:val="0"/>
          <w:divBdr>
            <w:top w:val="none" w:sz="0" w:space="0" w:color="auto"/>
            <w:left w:val="none" w:sz="0" w:space="0" w:color="auto"/>
            <w:bottom w:val="none" w:sz="0" w:space="0" w:color="auto"/>
            <w:right w:val="none" w:sz="0" w:space="0" w:color="auto"/>
          </w:divBdr>
        </w:div>
        <w:div w:id="520361053">
          <w:marLeft w:val="0"/>
          <w:marRight w:val="0"/>
          <w:marTop w:val="0"/>
          <w:marBottom w:val="0"/>
          <w:divBdr>
            <w:top w:val="none" w:sz="0" w:space="0" w:color="auto"/>
            <w:left w:val="none" w:sz="0" w:space="0" w:color="auto"/>
            <w:bottom w:val="none" w:sz="0" w:space="0" w:color="auto"/>
            <w:right w:val="none" w:sz="0" w:space="0" w:color="auto"/>
          </w:divBdr>
        </w:div>
        <w:div w:id="550964091">
          <w:marLeft w:val="0"/>
          <w:marRight w:val="0"/>
          <w:marTop w:val="0"/>
          <w:marBottom w:val="0"/>
          <w:divBdr>
            <w:top w:val="none" w:sz="0" w:space="0" w:color="auto"/>
            <w:left w:val="none" w:sz="0" w:space="0" w:color="auto"/>
            <w:bottom w:val="none" w:sz="0" w:space="0" w:color="auto"/>
            <w:right w:val="none" w:sz="0" w:space="0" w:color="auto"/>
          </w:divBdr>
        </w:div>
        <w:div w:id="579023876">
          <w:marLeft w:val="0"/>
          <w:marRight w:val="0"/>
          <w:marTop w:val="0"/>
          <w:marBottom w:val="0"/>
          <w:divBdr>
            <w:top w:val="none" w:sz="0" w:space="0" w:color="auto"/>
            <w:left w:val="none" w:sz="0" w:space="0" w:color="auto"/>
            <w:bottom w:val="none" w:sz="0" w:space="0" w:color="auto"/>
            <w:right w:val="none" w:sz="0" w:space="0" w:color="auto"/>
          </w:divBdr>
        </w:div>
        <w:div w:id="592276407">
          <w:marLeft w:val="0"/>
          <w:marRight w:val="0"/>
          <w:marTop w:val="0"/>
          <w:marBottom w:val="0"/>
          <w:divBdr>
            <w:top w:val="none" w:sz="0" w:space="0" w:color="auto"/>
            <w:left w:val="none" w:sz="0" w:space="0" w:color="auto"/>
            <w:bottom w:val="none" w:sz="0" w:space="0" w:color="auto"/>
            <w:right w:val="none" w:sz="0" w:space="0" w:color="auto"/>
          </w:divBdr>
        </w:div>
        <w:div w:id="626817639">
          <w:marLeft w:val="0"/>
          <w:marRight w:val="0"/>
          <w:marTop w:val="0"/>
          <w:marBottom w:val="0"/>
          <w:divBdr>
            <w:top w:val="none" w:sz="0" w:space="0" w:color="auto"/>
            <w:left w:val="none" w:sz="0" w:space="0" w:color="auto"/>
            <w:bottom w:val="none" w:sz="0" w:space="0" w:color="auto"/>
            <w:right w:val="none" w:sz="0" w:space="0" w:color="auto"/>
          </w:divBdr>
        </w:div>
        <w:div w:id="699933025">
          <w:marLeft w:val="0"/>
          <w:marRight w:val="0"/>
          <w:marTop w:val="0"/>
          <w:marBottom w:val="0"/>
          <w:divBdr>
            <w:top w:val="none" w:sz="0" w:space="0" w:color="auto"/>
            <w:left w:val="none" w:sz="0" w:space="0" w:color="auto"/>
            <w:bottom w:val="none" w:sz="0" w:space="0" w:color="auto"/>
            <w:right w:val="none" w:sz="0" w:space="0" w:color="auto"/>
          </w:divBdr>
        </w:div>
        <w:div w:id="708266904">
          <w:marLeft w:val="0"/>
          <w:marRight w:val="0"/>
          <w:marTop w:val="0"/>
          <w:marBottom w:val="0"/>
          <w:divBdr>
            <w:top w:val="none" w:sz="0" w:space="0" w:color="auto"/>
            <w:left w:val="none" w:sz="0" w:space="0" w:color="auto"/>
            <w:bottom w:val="none" w:sz="0" w:space="0" w:color="auto"/>
            <w:right w:val="none" w:sz="0" w:space="0" w:color="auto"/>
          </w:divBdr>
        </w:div>
        <w:div w:id="777287210">
          <w:marLeft w:val="0"/>
          <w:marRight w:val="0"/>
          <w:marTop w:val="0"/>
          <w:marBottom w:val="0"/>
          <w:divBdr>
            <w:top w:val="none" w:sz="0" w:space="0" w:color="auto"/>
            <w:left w:val="none" w:sz="0" w:space="0" w:color="auto"/>
            <w:bottom w:val="none" w:sz="0" w:space="0" w:color="auto"/>
            <w:right w:val="none" w:sz="0" w:space="0" w:color="auto"/>
          </w:divBdr>
        </w:div>
        <w:div w:id="861012474">
          <w:marLeft w:val="0"/>
          <w:marRight w:val="0"/>
          <w:marTop w:val="0"/>
          <w:marBottom w:val="0"/>
          <w:divBdr>
            <w:top w:val="none" w:sz="0" w:space="0" w:color="auto"/>
            <w:left w:val="none" w:sz="0" w:space="0" w:color="auto"/>
            <w:bottom w:val="none" w:sz="0" w:space="0" w:color="auto"/>
            <w:right w:val="none" w:sz="0" w:space="0" w:color="auto"/>
          </w:divBdr>
        </w:div>
        <w:div w:id="882405888">
          <w:marLeft w:val="0"/>
          <w:marRight w:val="0"/>
          <w:marTop w:val="0"/>
          <w:marBottom w:val="0"/>
          <w:divBdr>
            <w:top w:val="none" w:sz="0" w:space="0" w:color="auto"/>
            <w:left w:val="none" w:sz="0" w:space="0" w:color="auto"/>
            <w:bottom w:val="none" w:sz="0" w:space="0" w:color="auto"/>
            <w:right w:val="none" w:sz="0" w:space="0" w:color="auto"/>
          </w:divBdr>
        </w:div>
        <w:div w:id="931740224">
          <w:marLeft w:val="0"/>
          <w:marRight w:val="0"/>
          <w:marTop w:val="0"/>
          <w:marBottom w:val="0"/>
          <w:divBdr>
            <w:top w:val="none" w:sz="0" w:space="0" w:color="auto"/>
            <w:left w:val="none" w:sz="0" w:space="0" w:color="auto"/>
            <w:bottom w:val="none" w:sz="0" w:space="0" w:color="auto"/>
            <w:right w:val="none" w:sz="0" w:space="0" w:color="auto"/>
          </w:divBdr>
        </w:div>
        <w:div w:id="949820152">
          <w:marLeft w:val="0"/>
          <w:marRight w:val="0"/>
          <w:marTop w:val="0"/>
          <w:marBottom w:val="0"/>
          <w:divBdr>
            <w:top w:val="none" w:sz="0" w:space="0" w:color="auto"/>
            <w:left w:val="none" w:sz="0" w:space="0" w:color="auto"/>
            <w:bottom w:val="none" w:sz="0" w:space="0" w:color="auto"/>
            <w:right w:val="none" w:sz="0" w:space="0" w:color="auto"/>
          </w:divBdr>
        </w:div>
        <w:div w:id="974794053">
          <w:marLeft w:val="0"/>
          <w:marRight w:val="0"/>
          <w:marTop w:val="0"/>
          <w:marBottom w:val="0"/>
          <w:divBdr>
            <w:top w:val="none" w:sz="0" w:space="0" w:color="auto"/>
            <w:left w:val="none" w:sz="0" w:space="0" w:color="auto"/>
            <w:bottom w:val="none" w:sz="0" w:space="0" w:color="auto"/>
            <w:right w:val="none" w:sz="0" w:space="0" w:color="auto"/>
          </w:divBdr>
        </w:div>
        <w:div w:id="988360356">
          <w:marLeft w:val="0"/>
          <w:marRight w:val="0"/>
          <w:marTop w:val="0"/>
          <w:marBottom w:val="0"/>
          <w:divBdr>
            <w:top w:val="none" w:sz="0" w:space="0" w:color="auto"/>
            <w:left w:val="none" w:sz="0" w:space="0" w:color="auto"/>
            <w:bottom w:val="none" w:sz="0" w:space="0" w:color="auto"/>
            <w:right w:val="none" w:sz="0" w:space="0" w:color="auto"/>
          </w:divBdr>
        </w:div>
        <w:div w:id="1006597416">
          <w:marLeft w:val="0"/>
          <w:marRight w:val="0"/>
          <w:marTop w:val="0"/>
          <w:marBottom w:val="0"/>
          <w:divBdr>
            <w:top w:val="none" w:sz="0" w:space="0" w:color="auto"/>
            <w:left w:val="none" w:sz="0" w:space="0" w:color="auto"/>
            <w:bottom w:val="none" w:sz="0" w:space="0" w:color="auto"/>
            <w:right w:val="none" w:sz="0" w:space="0" w:color="auto"/>
          </w:divBdr>
        </w:div>
        <w:div w:id="1042679668">
          <w:marLeft w:val="0"/>
          <w:marRight w:val="0"/>
          <w:marTop w:val="0"/>
          <w:marBottom w:val="0"/>
          <w:divBdr>
            <w:top w:val="none" w:sz="0" w:space="0" w:color="auto"/>
            <w:left w:val="none" w:sz="0" w:space="0" w:color="auto"/>
            <w:bottom w:val="none" w:sz="0" w:space="0" w:color="auto"/>
            <w:right w:val="none" w:sz="0" w:space="0" w:color="auto"/>
          </w:divBdr>
        </w:div>
        <w:div w:id="1059089744">
          <w:marLeft w:val="0"/>
          <w:marRight w:val="0"/>
          <w:marTop w:val="0"/>
          <w:marBottom w:val="0"/>
          <w:divBdr>
            <w:top w:val="none" w:sz="0" w:space="0" w:color="auto"/>
            <w:left w:val="none" w:sz="0" w:space="0" w:color="auto"/>
            <w:bottom w:val="none" w:sz="0" w:space="0" w:color="auto"/>
            <w:right w:val="none" w:sz="0" w:space="0" w:color="auto"/>
          </w:divBdr>
        </w:div>
        <w:div w:id="1070031970">
          <w:marLeft w:val="0"/>
          <w:marRight w:val="0"/>
          <w:marTop w:val="0"/>
          <w:marBottom w:val="0"/>
          <w:divBdr>
            <w:top w:val="none" w:sz="0" w:space="0" w:color="auto"/>
            <w:left w:val="none" w:sz="0" w:space="0" w:color="auto"/>
            <w:bottom w:val="none" w:sz="0" w:space="0" w:color="auto"/>
            <w:right w:val="none" w:sz="0" w:space="0" w:color="auto"/>
          </w:divBdr>
        </w:div>
        <w:div w:id="1161851822">
          <w:marLeft w:val="0"/>
          <w:marRight w:val="0"/>
          <w:marTop w:val="0"/>
          <w:marBottom w:val="0"/>
          <w:divBdr>
            <w:top w:val="none" w:sz="0" w:space="0" w:color="auto"/>
            <w:left w:val="none" w:sz="0" w:space="0" w:color="auto"/>
            <w:bottom w:val="none" w:sz="0" w:space="0" w:color="auto"/>
            <w:right w:val="none" w:sz="0" w:space="0" w:color="auto"/>
          </w:divBdr>
        </w:div>
        <w:div w:id="1230113371">
          <w:marLeft w:val="0"/>
          <w:marRight w:val="0"/>
          <w:marTop w:val="0"/>
          <w:marBottom w:val="0"/>
          <w:divBdr>
            <w:top w:val="none" w:sz="0" w:space="0" w:color="auto"/>
            <w:left w:val="none" w:sz="0" w:space="0" w:color="auto"/>
            <w:bottom w:val="none" w:sz="0" w:space="0" w:color="auto"/>
            <w:right w:val="none" w:sz="0" w:space="0" w:color="auto"/>
          </w:divBdr>
        </w:div>
        <w:div w:id="1267084167">
          <w:marLeft w:val="0"/>
          <w:marRight w:val="0"/>
          <w:marTop w:val="0"/>
          <w:marBottom w:val="0"/>
          <w:divBdr>
            <w:top w:val="none" w:sz="0" w:space="0" w:color="auto"/>
            <w:left w:val="none" w:sz="0" w:space="0" w:color="auto"/>
            <w:bottom w:val="none" w:sz="0" w:space="0" w:color="auto"/>
            <w:right w:val="none" w:sz="0" w:space="0" w:color="auto"/>
          </w:divBdr>
        </w:div>
        <w:div w:id="1328362484">
          <w:marLeft w:val="0"/>
          <w:marRight w:val="0"/>
          <w:marTop w:val="0"/>
          <w:marBottom w:val="0"/>
          <w:divBdr>
            <w:top w:val="none" w:sz="0" w:space="0" w:color="auto"/>
            <w:left w:val="none" w:sz="0" w:space="0" w:color="auto"/>
            <w:bottom w:val="none" w:sz="0" w:space="0" w:color="auto"/>
            <w:right w:val="none" w:sz="0" w:space="0" w:color="auto"/>
          </w:divBdr>
        </w:div>
        <w:div w:id="1377923463">
          <w:marLeft w:val="0"/>
          <w:marRight w:val="0"/>
          <w:marTop w:val="0"/>
          <w:marBottom w:val="0"/>
          <w:divBdr>
            <w:top w:val="none" w:sz="0" w:space="0" w:color="auto"/>
            <w:left w:val="none" w:sz="0" w:space="0" w:color="auto"/>
            <w:bottom w:val="none" w:sz="0" w:space="0" w:color="auto"/>
            <w:right w:val="none" w:sz="0" w:space="0" w:color="auto"/>
          </w:divBdr>
        </w:div>
        <w:div w:id="1406341279">
          <w:marLeft w:val="0"/>
          <w:marRight w:val="0"/>
          <w:marTop w:val="0"/>
          <w:marBottom w:val="0"/>
          <w:divBdr>
            <w:top w:val="none" w:sz="0" w:space="0" w:color="auto"/>
            <w:left w:val="none" w:sz="0" w:space="0" w:color="auto"/>
            <w:bottom w:val="none" w:sz="0" w:space="0" w:color="auto"/>
            <w:right w:val="none" w:sz="0" w:space="0" w:color="auto"/>
          </w:divBdr>
        </w:div>
        <w:div w:id="1453748196">
          <w:marLeft w:val="0"/>
          <w:marRight w:val="0"/>
          <w:marTop w:val="0"/>
          <w:marBottom w:val="0"/>
          <w:divBdr>
            <w:top w:val="none" w:sz="0" w:space="0" w:color="auto"/>
            <w:left w:val="none" w:sz="0" w:space="0" w:color="auto"/>
            <w:bottom w:val="none" w:sz="0" w:space="0" w:color="auto"/>
            <w:right w:val="none" w:sz="0" w:space="0" w:color="auto"/>
          </w:divBdr>
        </w:div>
        <w:div w:id="1479228244">
          <w:marLeft w:val="0"/>
          <w:marRight w:val="0"/>
          <w:marTop w:val="0"/>
          <w:marBottom w:val="0"/>
          <w:divBdr>
            <w:top w:val="none" w:sz="0" w:space="0" w:color="auto"/>
            <w:left w:val="none" w:sz="0" w:space="0" w:color="auto"/>
            <w:bottom w:val="none" w:sz="0" w:space="0" w:color="auto"/>
            <w:right w:val="none" w:sz="0" w:space="0" w:color="auto"/>
          </w:divBdr>
        </w:div>
        <w:div w:id="1596666664">
          <w:marLeft w:val="0"/>
          <w:marRight w:val="0"/>
          <w:marTop w:val="0"/>
          <w:marBottom w:val="0"/>
          <w:divBdr>
            <w:top w:val="none" w:sz="0" w:space="0" w:color="auto"/>
            <w:left w:val="none" w:sz="0" w:space="0" w:color="auto"/>
            <w:bottom w:val="none" w:sz="0" w:space="0" w:color="auto"/>
            <w:right w:val="none" w:sz="0" w:space="0" w:color="auto"/>
          </w:divBdr>
        </w:div>
        <w:div w:id="1610745297">
          <w:marLeft w:val="0"/>
          <w:marRight w:val="0"/>
          <w:marTop w:val="0"/>
          <w:marBottom w:val="0"/>
          <w:divBdr>
            <w:top w:val="none" w:sz="0" w:space="0" w:color="auto"/>
            <w:left w:val="none" w:sz="0" w:space="0" w:color="auto"/>
            <w:bottom w:val="none" w:sz="0" w:space="0" w:color="auto"/>
            <w:right w:val="none" w:sz="0" w:space="0" w:color="auto"/>
          </w:divBdr>
        </w:div>
        <w:div w:id="1612929321">
          <w:marLeft w:val="0"/>
          <w:marRight w:val="0"/>
          <w:marTop w:val="0"/>
          <w:marBottom w:val="0"/>
          <w:divBdr>
            <w:top w:val="none" w:sz="0" w:space="0" w:color="auto"/>
            <w:left w:val="none" w:sz="0" w:space="0" w:color="auto"/>
            <w:bottom w:val="none" w:sz="0" w:space="0" w:color="auto"/>
            <w:right w:val="none" w:sz="0" w:space="0" w:color="auto"/>
          </w:divBdr>
        </w:div>
        <w:div w:id="1646886477">
          <w:marLeft w:val="0"/>
          <w:marRight w:val="0"/>
          <w:marTop w:val="0"/>
          <w:marBottom w:val="0"/>
          <w:divBdr>
            <w:top w:val="none" w:sz="0" w:space="0" w:color="auto"/>
            <w:left w:val="none" w:sz="0" w:space="0" w:color="auto"/>
            <w:bottom w:val="none" w:sz="0" w:space="0" w:color="auto"/>
            <w:right w:val="none" w:sz="0" w:space="0" w:color="auto"/>
          </w:divBdr>
        </w:div>
        <w:div w:id="1658456459">
          <w:marLeft w:val="0"/>
          <w:marRight w:val="0"/>
          <w:marTop w:val="0"/>
          <w:marBottom w:val="0"/>
          <w:divBdr>
            <w:top w:val="none" w:sz="0" w:space="0" w:color="auto"/>
            <w:left w:val="none" w:sz="0" w:space="0" w:color="auto"/>
            <w:bottom w:val="none" w:sz="0" w:space="0" w:color="auto"/>
            <w:right w:val="none" w:sz="0" w:space="0" w:color="auto"/>
          </w:divBdr>
        </w:div>
        <w:div w:id="1735471667">
          <w:marLeft w:val="0"/>
          <w:marRight w:val="0"/>
          <w:marTop w:val="0"/>
          <w:marBottom w:val="0"/>
          <w:divBdr>
            <w:top w:val="none" w:sz="0" w:space="0" w:color="auto"/>
            <w:left w:val="none" w:sz="0" w:space="0" w:color="auto"/>
            <w:bottom w:val="none" w:sz="0" w:space="0" w:color="auto"/>
            <w:right w:val="none" w:sz="0" w:space="0" w:color="auto"/>
          </w:divBdr>
        </w:div>
        <w:div w:id="1743605432">
          <w:marLeft w:val="0"/>
          <w:marRight w:val="0"/>
          <w:marTop w:val="0"/>
          <w:marBottom w:val="0"/>
          <w:divBdr>
            <w:top w:val="none" w:sz="0" w:space="0" w:color="auto"/>
            <w:left w:val="none" w:sz="0" w:space="0" w:color="auto"/>
            <w:bottom w:val="none" w:sz="0" w:space="0" w:color="auto"/>
            <w:right w:val="none" w:sz="0" w:space="0" w:color="auto"/>
          </w:divBdr>
        </w:div>
        <w:div w:id="1851068116">
          <w:marLeft w:val="0"/>
          <w:marRight w:val="0"/>
          <w:marTop w:val="0"/>
          <w:marBottom w:val="0"/>
          <w:divBdr>
            <w:top w:val="none" w:sz="0" w:space="0" w:color="auto"/>
            <w:left w:val="none" w:sz="0" w:space="0" w:color="auto"/>
            <w:bottom w:val="none" w:sz="0" w:space="0" w:color="auto"/>
            <w:right w:val="none" w:sz="0" w:space="0" w:color="auto"/>
          </w:divBdr>
        </w:div>
        <w:div w:id="1869641971">
          <w:marLeft w:val="0"/>
          <w:marRight w:val="0"/>
          <w:marTop w:val="0"/>
          <w:marBottom w:val="0"/>
          <w:divBdr>
            <w:top w:val="none" w:sz="0" w:space="0" w:color="auto"/>
            <w:left w:val="none" w:sz="0" w:space="0" w:color="auto"/>
            <w:bottom w:val="none" w:sz="0" w:space="0" w:color="auto"/>
            <w:right w:val="none" w:sz="0" w:space="0" w:color="auto"/>
          </w:divBdr>
        </w:div>
        <w:div w:id="1903520994">
          <w:marLeft w:val="0"/>
          <w:marRight w:val="0"/>
          <w:marTop w:val="0"/>
          <w:marBottom w:val="0"/>
          <w:divBdr>
            <w:top w:val="none" w:sz="0" w:space="0" w:color="auto"/>
            <w:left w:val="none" w:sz="0" w:space="0" w:color="auto"/>
            <w:bottom w:val="none" w:sz="0" w:space="0" w:color="auto"/>
            <w:right w:val="none" w:sz="0" w:space="0" w:color="auto"/>
          </w:divBdr>
        </w:div>
        <w:div w:id="1968320098">
          <w:marLeft w:val="0"/>
          <w:marRight w:val="0"/>
          <w:marTop w:val="0"/>
          <w:marBottom w:val="0"/>
          <w:divBdr>
            <w:top w:val="none" w:sz="0" w:space="0" w:color="auto"/>
            <w:left w:val="none" w:sz="0" w:space="0" w:color="auto"/>
            <w:bottom w:val="none" w:sz="0" w:space="0" w:color="auto"/>
            <w:right w:val="none" w:sz="0" w:space="0" w:color="auto"/>
          </w:divBdr>
        </w:div>
        <w:div w:id="2014449508">
          <w:marLeft w:val="0"/>
          <w:marRight w:val="0"/>
          <w:marTop w:val="0"/>
          <w:marBottom w:val="0"/>
          <w:divBdr>
            <w:top w:val="none" w:sz="0" w:space="0" w:color="auto"/>
            <w:left w:val="none" w:sz="0" w:space="0" w:color="auto"/>
            <w:bottom w:val="none" w:sz="0" w:space="0" w:color="auto"/>
            <w:right w:val="none" w:sz="0" w:space="0" w:color="auto"/>
          </w:divBdr>
        </w:div>
        <w:div w:id="2023700492">
          <w:marLeft w:val="0"/>
          <w:marRight w:val="0"/>
          <w:marTop w:val="0"/>
          <w:marBottom w:val="0"/>
          <w:divBdr>
            <w:top w:val="none" w:sz="0" w:space="0" w:color="auto"/>
            <w:left w:val="none" w:sz="0" w:space="0" w:color="auto"/>
            <w:bottom w:val="none" w:sz="0" w:space="0" w:color="auto"/>
            <w:right w:val="none" w:sz="0" w:space="0" w:color="auto"/>
          </w:divBdr>
          <w:divsChild>
            <w:div w:id="124277058">
              <w:marLeft w:val="0"/>
              <w:marRight w:val="0"/>
              <w:marTop w:val="0"/>
              <w:marBottom w:val="0"/>
              <w:divBdr>
                <w:top w:val="none" w:sz="0" w:space="0" w:color="auto"/>
                <w:left w:val="none" w:sz="0" w:space="0" w:color="auto"/>
                <w:bottom w:val="none" w:sz="0" w:space="0" w:color="auto"/>
                <w:right w:val="none" w:sz="0" w:space="0" w:color="auto"/>
              </w:divBdr>
            </w:div>
            <w:div w:id="230776372">
              <w:marLeft w:val="0"/>
              <w:marRight w:val="0"/>
              <w:marTop w:val="0"/>
              <w:marBottom w:val="0"/>
              <w:divBdr>
                <w:top w:val="none" w:sz="0" w:space="0" w:color="auto"/>
                <w:left w:val="none" w:sz="0" w:space="0" w:color="auto"/>
                <w:bottom w:val="none" w:sz="0" w:space="0" w:color="auto"/>
                <w:right w:val="none" w:sz="0" w:space="0" w:color="auto"/>
              </w:divBdr>
            </w:div>
            <w:div w:id="265163229">
              <w:marLeft w:val="0"/>
              <w:marRight w:val="0"/>
              <w:marTop w:val="0"/>
              <w:marBottom w:val="0"/>
              <w:divBdr>
                <w:top w:val="none" w:sz="0" w:space="0" w:color="auto"/>
                <w:left w:val="none" w:sz="0" w:space="0" w:color="auto"/>
                <w:bottom w:val="none" w:sz="0" w:space="0" w:color="auto"/>
                <w:right w:val="none" w:sz="0" w:space="0" w:color="auto"/>
              </w:divBdr>
            </w:div>
            <w:div w:id="285502041">
              <w:marLeft w:val="0"/>
              <w:marRight w:val="0"/>
              <w:marTop w:val="0"/>
              <w:marBottom w:val="0"/>
              <w:divBdr>
                <w:top w:val="none" w:sz="0" w:space="0" w:color="auto"/>
                <w:left w:val="none" w:sz="0" w:space="0" w:color="auto"/>
                <w:bottom w:val="none" w:sz="0" w:space="0" w:color="auto"/>
                <w:right w:val="none" w:sz="0" w:space="0" w:color="auto"/>
              </w:divBdr>
            </w:div>
            <w:div w:id="334069397">
              <w:marLeft w:val="0"/>
              <w:marRight w:val="0"/>
              <w:marTop w:val="0"/>
              <w:marBottom w:val="0"/>
              <w:divBdr>
                <w:top w:val="none" w:sz="0" w:space="0" w:color="auto"/>
                <w:left w:val="none" w:sz="0" w:space="0" w:color="auto"/>
                <w:bottom w:val="none" w:sz="0" w:space="0" w:color="auto"/>
                <w:right w:val="none" w:sz="0" w:space="0" w:color="auto"/>
              </w:divBdr>
            </w:div>
            <w:div w:id="359860974">
              <w:marLeft w:val="0"/>
              <w:marRight w:val="0"/>
              <w:marTop w:val="0"/>
              <w:marBottom w:val="0"/>
              <w:divBdr>
                <w:top w:val="none" w:sz="0" w:space="0" w:color="auto"/>
                <w:left w:val="none" w:sz="0" w:space="0" w:color="auto"/>
                <w:bottom w:val="none" w:sz="0" w:space="0" w:color="auto"/>
                <w:right w:val="none" w:sz="0" w:space="0" w:color="auto"/>
              </w:divBdr>
            </w:div>
            <w:div w:id="560212257">
              <w:marLeft w:val="0"/>
              <w:marRight w:val="0"/>
              <w:marTop w:val="0"/>
              <w:marBottom w:val="0"/>
              <w:divBdr>
                <w:top w:val="none" w:sz="0" w:space="0" w:color="auto"/>
                <w:left w:val="none" w:sz="0" w:space="0" w:color="auto"/>
                <w:bottom w:val="none" w:sz="0" w:space="0" w:color="auto"/>
                <w:right w:val="none" w:sz="0" w:space="0" w:color="auto"/>
              </w:divBdr>
            </w:div>
            <w:div w:id="814876242">
              <w:marLeft w:val="0"/>
              <w:marRight w:val="0"/>
              <w:marTop w:val="0"/>
              <w:marBottom w:val="0"/>
              <w:divBdr>
                <w:top w:val="none" w:sz="0" w:space="0" w:color="auto"/>
                <w:left w:val="none" w:sz="0" w:space="0" w:color="auto"/>
                <w:bottom w:val="none" w:sz="0" w:space="0" w:color="auto"/>
                <w:right w:val="none" w:sz="0" w:space="0" w:color="auto"/>
              </w:divBdr>
            </w:div>
            <w:div w:id="817497953">
              <w:marLeft w:val="0"/>
              <w:marRight w:val="0"/>
              <w:marTop w:val="0"/>
              <w:marBottom w:val="0"/>
              <w:divBdr>
                <w:top w:val="none" w:sz="0" w:space="0" w:color="auto"/>
                <w:left w:val="none" w:sz="0" w:space="0" w:color="auto"/>
                <w:bottom w:val="none" w:sz="0" w:space="0" w:color="auto"/>
                <w:right w:val="none" w:sz="0" w:space="0" w:color="auto"/>
              </w:divBdr>
            </w:div>
            <w:div w:id="877359206">
              <w:marLeft w:val="0"/>
              <w:marRight w:val="0"/>
              <w:marTop w:val="0"/>
              <w:marBottom w:val="0"/>
              <w:divBdr>
                <w:top w:val="none" w:sz="0" w:space="0" w:color="auto"/>
                <w:left w:val="none" w:sz="0" w:space="0" w:color="auto"/>
                <w:bottom w:val="none" w:sz="0" w:space="0" w:color="auto"/>
                <w:right w:val="none" w:sz="0" w:space="0" w:color="auto"/>
              </w:divBdr>
            </w:div>
            <w:div w:id="1043214834">
              <w:marLeft w:val="0"/>
              <w:marRight w:val="0"/>
              <w:marTop w:val="0"/>
              <w:marBottom w:val="0"/>
              <w:divBdr>
                <w:top w:val="none" w:sz="0" w:space="0" w:color="auto"/>
                <w:left w:val="none" w:sz="0" w:space="0" w:color="auto"/>
                <w:bottom w:val="none" w:sz="0" w:space="0" w:color="auto"/>
                <w:right w:val="none" w:sz="0" w:space="0" w:color="auto"/>
              </w:divBdr>
            </w:div>
            <w:div w:id="1086615915">
              <w:marLeft w:val="0"/>
              <w:marRight w:val="0"/>
              <w:marTop w:val="0"/>
              <w:marBottom w:val="0"/>
              <w:divBdr>
                <w:top w:val="none" w:sz="0" w:space="0" w:color="auto"/>
                <w:left w:val="none" w:sz="0" w:space="0" w:color="auto"/>
                <w:bottom w:val="none" w:sz="0" w:space="0" w:color="auto"/>
                <w:right w:val="none" w:sz="0" w:space="0" w:color="auto"/>
              </w:divBdr>
            </w:div>
            <w:div w:id="1128015452">
              <w:marLeft w:val="0"/>
              <w:marRight w:val="0"/>
              <w:marTop w:val="0"/>
              <w:marBottom w:val="0"/>
              <w:divBdr>
                <w:top w:val="none" w:sz="0" w:space="0" w:color="auto"/>
                <w:left w:val="none" w:sz="0" w:space="0" w:color="auto"/>
                <w:bottom w:val="none" w:sz="0" w:space="0" w:color="auto"/>
                <w:right w:val="none" w:sz="0" w:space="0" w:color="auto"/>
              </w:divBdr>
            </w:div>
            <w:div w:id="1243179622">
              <w:marLeft w:val="0"/>
              <w:marRight w:val="0"/>
              <w:marTop w:val="0"/>
              <w:marBottom w:val="0"/>
              <w:divBdr>
                <w:top w:val="none" w:sz="0" w:space="0" w:color="auto"/>
                <w:left w:val="none" w:sz="0" w:space="0" w:color="auto"/>
                <w:bottom w:val="none" w:sz="0" w:space="0" w:color="auto"/>
                <w:right w:val="none" w:sz="0" w:space="0" w:color="auto"/>
              </w:divBdr>
            </w:div>
            <w:div w:id="1310282301">
              <w:marLeft w:val="0"/>
              <w:marRight w:val="0"/>
              <w:marTop w:val="0"/>
              <w:marBottom w:val="0"/>
              <w:divBdr>
                <w:top w:val="none" w:sz="0" w:space="0" w:color="auto"/>
                <w:left w:val="none" w:sz="0" w:space="0" w:color="auto"/>
                <w:bottom w:val="none" w:sz="0" w:space="0" w:color="auto"/>
                <w:right w:val="none" w:sz="0" w:space="0" w:color="auto"/>
              </w:divBdr>
            </w:div>
            <w:div w:id="1491871575">
              <w:marLeft w:val="0"/>
              <w:marRight w:val="0"/>
              <w:marTop w:val="0"/>
              <w:marBottom w:val="0"/>
              <w:divBdr>
                <w:top w:val="none" w:sz="0" w:space="0" w:color="auto"/>
                <w:left w:val="none" w:sz="0" w:space="0" w:color="auto"/>
                <w:bottom w:val="none" w:sz="0" w:space="0" w:color="auto"/>
                <w:right w:val="none" w:sz="0" w:space="0" w:color="auto"/>
              </w:divBdr>
            </w:div>
            <w:div w:id="1918204669">
              <w:marLeft w:val="0"/>
              <w:marRight w:val="0"/>
              <w:marTop w:val="0"/>
              <w:marBottom w:val="0"/>
              <w:divBdr>
                <w:top w:val="none" w:sz="0" w:space="0" w:color="auto"/>
                <w:left w:val="none" w:sz="0" w:space="0" w:color="auto"/>
                <w:bottom w:val="none" w:sz="0" w:space="0" w:color="auto"/>
                <w:right w:val="none" w:sz="0" w:space="0" w:color="auto"/>
              </w:divBdr>
            </w:div>
            <w:div w:id="2019499643">
              <w:marLeft w:val="0"/>
              <w:marRight w:val="0"/>
              <w:marTop w:val="0"/>
              <w:marBottom w:val="0"/>
              <w:divBdr>
                <w:top w:val="none" w:sz="0" w:space="0" w:color="auto"/>
                <w:left w:val="none" w:sz="0" w:space="0" w:color="auto"/>
                <w:bottom w:val="none" w:sz="0" w:space="0" w:color="auto"/>
                <w:right w:val="none" w:sz="0" w:space="0" w:color="auto"/>
              </w:divBdr>
            </w:div>
          </w:divsChild>
        </w:div>
        <w:div w:id="2024549699">
          <w:marLeft w:val="0"/>
          <w:marRight w:val="0"/>
          <w:marTop w:val="0"/>
          <w:marBottom w:val="0"/>
          <w:divBdr>
            <w:top w:val="none" w:sz="0" w:space="0" w:color="auto"/>
            <w:left w:val="none" w:sz="0" w:space="0" w:color="auto"/>
            <w:bottom w:val="none" w:sz="0" w:space="0" w:color="auto"/>
            <w:right w:val="none" w:sz="0" w:space="0" w:color="auto"/>
          </w:divBdr>
        </w:div>
        <w:div w:id="2050953280">
          <w:marLeft w:val="0"/>
          <w:marRight w:val="0"/>
          <w:marTop w:val="0"/>
          <w:marBottom w:val="0"/>
          <w:divBdr>
            <w:top w:val="none" w:sz="0" w:space="0" w:color="auto"/>
            <w:left w:val="none" w:sz="0" w:space="0" w:color="auto"/>
            <w:bottom w:val="none" w:sz="0" w:space="0" w:color="auto"/>
            <w:right w:val="none" w:sz="0" w:space="0" w:color="auto"/>
          </w:divBdr>
        </w:div>
      </w:divsChild>
    </w:div>
    <w:div w:id="81880212">
      <w:bodyDiv w:val="1"/>
      <w:marLeft w:val="0"/>
      <w:marRight w:val="0"/>
      <w:marTop w:val="0"/>
      <w:marBottom w:val="0"/>
      <w:divBdr>
        <w:top w:val="none" w:sz="0" w:space="0" w:color="auto"/>
        <w:left w:val="none" w:sz="0" w:space="0" w:color="auto"/>
        <w:bottom w:val="none" w:sz="0" w:space="0" w:color="auto"/>
        <w:right w:val="none" w:sz="0" w:space="0" w:color="auto"/>
      </w:divBdr>
    </w:div>
    <w:div w:id="90853735">
      <w:bodyDiv w:val="1"/>
      <w:marLeft w:val="0"/>
      <w:marRight w:val="0"/>
      <w:marTop w:val="0"/>
      <w:marBottom w:val="0"/>
      <w:divBdr>
        <w:top w:val="none" w:sz="0" w:space="0" w:color="auto"/>
        <w:left w:val="none" w:sz="0" w:space="0" w:color="auto"/>
        <w:bottom w:val="none" w:sz="0" w:space="0" w:color="auto"/>
        <w:right w:val="none" w:sz="0" w:space="0" w:color="auto"/>
      </w:divBdr>
    </w:div>
    <w:div w:id="94521501">
      <w:bodyDiv w:val="1"/>
      <w:marLeft w:val="0"/>
      <w:marRight w:val="0"/>
      <w:marTop w:val="0"/>
      <w:marBottom w:val="0"/>
      <w:divBdr>
        <w:top w:val="none" w:sz="0" w:space="0" w:color="auto"/>
        <w:left w:val="none" w:sz="0" w:space="0" w:color="auto"/>
        <w:bottom w:val="none" w:sz="0" w:space="0" w:color="auto"/>
        <w:right w:val="none" w:sz="0" w:space="0" w:color="auto"/>
      </w:divBdr>
    </w:div>
    <w:div w:id="146014267">
      <w:bodyDiv w:val="1"/>
      <w:marLeft w:val="0"/>
      <w:marRight w:val="0"/>
      <w:marTop w:val="0"/>
      <w:marBottom w:val="0"/>
      <w:divBdr>
        <w:top w:val="none" w:sz="0" w:space="0" w:color="auto"/>
        <w:left w:val="none" w:sz="0" w:space="0" w:color="auto"/>
        <w:bottom w:val="none" w:sz="0" w:space="0" w:color="auto"/>
        <w:right w:val="none" w:sz="0" w:space="0" w:color="auto"/>
      </w:divBdr>
      <w:divsChild>
        <w:div w:id="989603335">
          <w:marLeft w:val="0"/>
          <w:marRight w:val="0"/>
          <w:marTop w:val="0"/>
          <w:marBottom w:val="0"/>
          <w:divBdr>
            <w:top w:val="none" w:sz="0" w:space="0" w:color="auto"/>
            <w:left w:val="none" w:sz="0" w:space="0" w:color="auto"/>
            <w:bottom w:val="none" w:sz="0" w:space="0" w:color="auto"/>
            <w:right w:val="none" w:sz="0" w:space="0" w:color="auto"/>
          </w:divBdr>
        </w:div>
        <w:div w:id="1891265177">
          <w:marLeft w:val="0"/>
          <w:marRight w:val="0"/>
          <w:marTop w:val="0"/>
          <w:marBottom w:val="0"/>
          <w:divBdr>
            <w:top w:val="none" w:sz="0" w:space="0" w:color="auto"/>
            <w:left w:val="none" w:sz="0" w:space="0" w:color="auto"/>
            <w:bottom w:val="none" w:sz="0" w:space="0" w:color="auto"/>
            <w:right w:val="none" w:sz="0" w:space="0" w:color="auto"/>
          </w:divBdr>
        </w:div>
      </w:divsChild>
    </w:div>
    <w:div w:id="148788967">
      <w:bodyDiv w:val="1"/>
      <w:marLeft w:val="0"/>
      <w:marRight w:val="0"/>
      <w:marTop w:val="0"/>
      <w:marBottom w:val="0"/>
      <w:divBdr>
        <w:top w:val="none" w:sz="0" w:space="0" w:color="auto"/>
        <w:left w:val="none" w:sz="0" w:space="0" w:color="auto"/>
        <w:bottom w:val="none" w:sz="0" w:space="0" w:color="auto"/>
        <w:right w:val="none" w:sz="0" w:space="0" w:color="auto"/>
      </w:divBdr>
    </w:div>
    <w:div w:id="172844651">
      <w:bodyDiv w:val="1"/>
      <w:marLeft w:val="0"/>
      <w:marRight w:val="0"/>
      <w:marTop w:val="0"/>
      <w:marBottom w:val="0"/>
      <w:divBdr>
        <w:top w:val="none" w:sz="0" w:space="0" w:color="auto"/>
        <w:left w:val="none" w:sz="0" w:space="0" w:color="auto"/>
        <w:bottom w:val="none" w:sz="0" w:space="0" w:color="auto"/>
        <w:right w:val="none" w:sz="0" w:space="0" w:color="auto"/>
      </w:divBdr>
    </w:div>
    <w:div w:id="177814102">
      <w:bodyDiv w:val="1"/>
      <w:marLeft w:val="0"/>
      <w:marRight w:val="0"/>
      <w:marTop w:val="0"/>
      <w:marBottom w:val="0"/>
      <w:divBdr>
        <w:top w:val="none" w:sz="0" w:space="0" w:color="auto"/>
        <w:left w:val="none" w:sz="0" w:space="0" w:color="auto"/>
        <w:bottom w:val="none" w:sz="0" w:space="0" w:color="auto"/>
        <w:right w:val="none" w:sz="0" w:space="0" w:color="auto"/>
      </w:divBdr>
      <w:divsChild>
        <w:div w:id="858205441">
          <w:marLeft w:val="0"/>
          <w:marRight w:val="0"/>
          <w:marTop w:val="0"/>
          <w:marBottom w:val="0"/>
          <w:divBdr>
            <w:top w:val="none" w:sz="0" w:space="0" w:color="auto"/>
            <w:left w:val="none" w:sz="0" w:space="0" w:color="auto"/>
            <w:bottom w:val="none" w:sz="0" w:space="0" w:color="auto"/>
            <w:right w:val="none" w:sz="0" w:space="0" w:color="auto"/>
          </w:divBdr>
        </w:div>
        <w:div w:id="1159035288">
          <w:marLeft w:val="0"/>
          <w:marRight w:val="0"/>
          <w:marTop w:val="0"/>
          <w:marBottom w:val="0"/>
          <w:divBdr>
            <w:top w:val="none" w:sz="0" w:space="0" w:color="auto"/>
            <w:left w:val="none" w:sz="0" w:space="0" w:color="auto"/>
            <w:bottom w:val="none" w:sz="0" w:space="0" w:color="auto"/>
            <w:right w:val="none" w:sz="0" w:space="0" w:color="auto"/>
          </w:divBdr>
        </w:div>
        <w:div w:id="1613322548">
          <w:marLeft w:val="0"/>
          <w:marRight w:val="0"/>
          <w:marTop w:val="0"/>
          <w:marBottom w:val="0"/>
          <w:divBdr>
            <w:top w:val="none" w:sz="0" w:space="0" w:color="auto"/>
            <w:left w:val="none" w:sz="0" w:space="0" w:color="auto"/>
            <w:bottom w:val="none" w:sz="0" w:space="0" w:color="auto"/>
            <w:right w:val="none" w:sz="0" w:space="0" w:color="auto"/>
          </w:divBdr>
        </w:div>
      </w:divsChild>
    </w:div>
    <w:div w:id="183444411">
      <w:bodyDiv w:val="1"/>
      <w:marLeft w:val="0"/>
      <w:marRight w:val="0"/>
      <w:marTop w:val="0"/>
      <w:marBottom w:val="0"/>
      <w:divBdr>
        <w:top w:val="none" w:sz="0" w:space="0" w:color="auto"/>
        <w:left w:val="none" w:sz="0" w:space="0" w:color="auto"/>
        <w:bottom w:val="none" w:sz="0" w:space="0" w:color="auto"/>
        <w:right w:val="none" w:sz="0" w:space="0" w:color="auto"/>
      </w:divBdr>
      <w:divsChild>
        <w:div w:id="1047992337">
          <w:marLeft w:val="0"/>
          <w:marRight w:val="0"/>
          <w:marTop w:val="0"/>
          <w:marBottom w:val="0"/>
          <w:divBdr>
            <w:top w:val="none" w:sz="0" w:space="0" w:color="auto"/>
            <w:left w:val="none" w:sz="0" w:space="0" w:color="auto"/>
            <w:bottom w:val="none" w:sz="0" w:space="0" w:color="auto"/>
            <w:right w:val="none" w:sz="0" w:space="0" w:color="auto"/>
          </w:divBdr>
        </w:div>
        <w:div w:id="1373074236">
          <w:marLeft w:val="0"/>
          <w:marRight w:val="0"/>
          <w:marTop w:val="0"/>
          <w:marBottom w:val="0"/>
          <w:divBdr>
            <w:top w:val="none" w:sz="0" w:space="0" w:color="auto"/>
            <w:left w:val="none" w:sz="0" w:space="0" w:color="auto"/>
            <w:bottom w:val="none" w:sz="0" w:space="0" w:color="auto"/>
            <w:right w:val="none" w:sz="0" w:space="0" w:color="auto"/>
          </w:divBdr>
        </w:div>
        <w:div w:id="1400637942">
          <w:marLeft w:val="0"/>
          <w:marRight w:val="0"/>
          <w:marTop w:val="0"/>
          <w:marBottom w:val="0"/>
          <w:divBdr>
            <w:top w:val="none" w:sz="0" w:space="0" w:color="auto"/>
            <w:left w:val="none" w:sz="0" w:space="0" w:color="auto"/>
            <w:bottom w:val="none" w:sz="0" w:space="0" w:color="auto"/>
            <w:right w:val="none" w:sz="0" w:space="0" w:color="auto"/>
          </w:divBdr>
        </w:div>
        <w:div w:id="1721127265">
          <w:marLeft w:val="0"/>
          <w:marRight w:val="0"/>
          <w:marTop w:val="0"/>
          <w:marBottom w:val="0"/>
          <w:divBdr>
            <w:top w:val="none" w:sz="0" w:space="0" w:color="auto"/>
            <w:left w:val="none" w:sz="0" w:space="0" w:color="auto"/>
            <w:bottom w:val="none" w:sz="0" w:space="0" w:color="auto"/>
            <w:right w:val="none" w:sz="0" w:space="0" w:color="auto"/>
          </w:divBdr>
        </w:div>
      </w:divsChild>
    </w:div>
    <w:div w:id="184835009">
      <w:bodyDiv w:val="1"/>
      <w:marLeft w:val="0"/>
      <w:marRight w:val="0"/>
      <w:marTop w:val="0"/>
      <w:marBottom w:val="0"/>
      <w:divBdr>
        <w:top w:val="none" w:sz="0" w:space="0" w:color="auto"/>
        <w:left w:val="none" w:sz="0" w:space="0" w:color="auto"/>
        <w:bottom w:val="none" w:sz="0" w:space="0" w:color="auto"/>
        <w:right w:val="none" w:sz="0" w:space="0" w:color="auto"/>
      </w:divBdr>
    </w:div>
    <w:div w:id="190998239">
      <w:bodyDiv w:val="1"/>
      <w:marLeft w:val="0"/>
      <w:marRight w:val="0"/>
      <w:marTop w:val="0"/>
      <w:marBottom w:val="0"/>
      <w:divBdr>
        <w:top w:val="none" w:sz="0" w:space="0" w:color="auto"/>
        <w:left w:val="none" w:sz="0" w:space="0" w:color="auto"/>
        <w:bottom w:val="none" w:sz="0" w:space="0" w:color="auto"/>
        <w:right w:val="none" w:sz="0" w:space="0" w:color="auto"/>
      </w:divBdr>
    </w:div>
    <w:div w:id="196697007">
      <w:bodyDiv w:val="1"/>
      <w:marLeft w:val="0"/>
      <w:marRight w:val="0"/>
      <w:marTop w:val="0"/>
      <w:marBottom w:val="0"/>
      <w:divBdr>
        <w:top w:val="none" w:sz="0" w:space="0" w:color="auto"/>
        <w:left w:val="none" w:sz="0" w:space="0" w:color="auto"/>
        <w:bottom w:val="none" w:sz="0" w:space="0" w:color="auto"/>
        <w:right w:val="none" w:sz="0" w:space="0" w:color="auto"/>
      </w:divBdr>
    </w:div>
    <w:div w:id="198007729">
      <w:bodyDiv w:val="1"/>
      <w:marLeft w:val="0"/>
      <w:marRight w:val="0"/>
      <w:marTop w:val="0"/>
      <w:marBottom w:val="0"/>
      <w:divBdr>
        <w:top w:val="none" w:sz="0" w:space="0" w:color="auto"/>
        <w:left w:val="none" w:sz="0" w:space="0" w:color="auto"/>
        <w:bottom w:val="none" w:sz="0" w:space="0" w:color="auto"/>
        <w:right w:val="none" w:sz="0" w:space="0" w:color="auto"/>
      </w:divBdr>
      <w:divsChild>
        <w:div w:id="251667036">
          <w:marLeft w:val="0"/>
          <w:marRight w:val="0"/>
          <w:marTop w:val="0"/>
          <w:marBottom w:val="0"/>
          <w:divBdr>
            <w:top w:val="none" w:sz="0" w:space="0" w:color="auto"/>
            <w:left w:val="none" w:sz="0" w:space="0" w:color="auto"/>
            <w:bottom w:val="none" w:sz="0" w:space="0" w:color="auto"/>
            <w:right w:val="none" w:sz="0" w:space="0" w:color="auto"/>
          </w:divBdr>
        </w:div>
        <w:div w:id="672756285">
          <w:marLeft w:val="0"/>
          <w:marRight w:val="0"/>
          <w:marTop w:val="0"/>
          <w:marBottom w:val="0"/>
          <w:divBdr>
            <w:top w:val="none" w:sz="0" w:space="0" w:color="auto"/>
            <w:left w:val="none" w:sz="0" w:space="0" w:color="auto"/>
            <w:bottom w:val="none" w:sz="0" w:space="0" w:color="auto"/>
            <w:right w:val="none" w:sz="0" w:space="0" w:color="auto"/>
          </w:divBdr>
        </w:div>
        <w:div w:id="861552748">
          <w:marLeft w:val="0"/>
          <w:marRight w:val="0"/>
          <w:marTop w:val="0"/>
          <w:marBottom w:val="0"/>
          <w:divBdr>
            <w:top w:val="none" w:sz="0" w:space="0" w:color="auto"/>
            <w:left w:val="none" w:sz="0" w:space="0" w:color="auto"/>
            <w:bottom w:val="none" w:sz="0" w:space="0" w:color="auto"/>
            <w:right w:val="none" w:sz="0" w:space="0" w:color="auto"/>
          </w:divBdr>
        </w:div>
        <w:div w:id="897937930">
          <w:marLeft w:val="0"/>
          <w:marRight w:val="0"/>
          <w:marTop w:val="0"/>
          <w:marBottom w:val="0"/>
          <w:divBdr>
            <w:top w:val="none" w:sz="0" w:space="0" w:color="auto"/>
            <w:left w:val="none" w:sz="0" w:space="0" w:color="auto"/>
            <w:bottom w:val="none" w:sz="0" w:space="0" w:color="auto"/>
            <w:right w:val="none" w:sz="0" w:space="0" w:color="auto"/>
          </w:divBdr>
        </w:div>
        <w:div w:id="1053385612">
          <w:marLeft w:val="0"/>
          <w:marRight w:val="0"/>
          <w:marTop w:val="0"/>
          <w:marBottom w:val="0"/>
          <w:divBdr>
            <w:top w:val="none" w:sz="0" w:space="0" w:color="auto"/>
            <w:left w:val="none" w:sz="0" w:space="0" w:color="auto"/>
            <w:bottom w:val="none" w:sz="0" w:space="0" w:color="auto"/>
            <w:right w:val="none" w:sz="0" w:space="0" w:color="auto"/>
          </w:divBdr>
        </w:div>
      </w:divsChild>
    </w:div>
    <w:div w:id="202448660">
      <w:bodyDiv w:val="1"/>
      <w:marLeft w:val="0"/>
      <w:marRight w:val="0"/>
      <w:marTop w:val="0"/>
      <w:marBottom w:val="0"/>
      <w:divBdr>
        <w:top w:val="none" w:sz="0" w:space="0" w:color="auto"/>
        <w:left w:val="none" w:sz="0" w:space="0" w:color="auto"/>
        <w:bottom w:val="none" w:sz="0" w:space="0" w:color="auto"/>
        <w:right w:val="none" w:sz="0" w:space="0" w:color="auto"/>
      </w:divBdr>
    </w:div>
    <w:div w:id="204370904">
      <w:bodyDiv w:val="1"/>
      <w:marLeft w:val="0"/>
      <w:marRight w:val="0"/>
      <w:marTop w:val="0"/>
      <w:marBottom w:val="0"/>
      <w:divBdr>
        <w:top w:val="none" w:sz="0" w:space="0" w:color="auto"/>
        <w:left w:val="none" w:sz="0" w:space="0" w:color="auto"/>
        <w:bottom w:val="none" w:sz="0" w:space="0" w:color="auto"/>
        <w:right w:val="none" w:sz="0" w:space="0" w:color="auto"/>
      </w:divBdr>
      <w:divsChild>
        <w:div w:id="361320247">
          <w:marLeft w:val="446"/>
          <w:marRight w:val="0"/>
          <w:marTop w:val="0"/>
          <w:marBottom w:val="120"/>
          <w:divBdr>
            <w:top w:val="none" w:sz="0" w:space="0" w:color="auto"/>
            <w:left w:val="none" w:sz="0" w:space="0" w:color="auto"/>
            <w:bottom w:val="none" w:sz="0" w:space="0" w:color="auto"/>
            <w:right w:val="none" w:sz="0" w:space="0" w:color="auto"/>
          </w:divBdr>
        </w:div>
        <w:div w:id="451752062">
          <w:marLeft w:val="446"/>
          <w:marRight w:val="0"/>
          <w:marTop w:val="0"/>
          <w:marBottom w:val="120"/>
          <w:divBdr>
            <w:top w:val="none" w:sz="0" w:space="0" w:color="auto"/>
            <w:left w:val="none" w:sz="0" w:space="0" w:color="auto"/>
            <w:bottom w:val="none" w:sz="0" w:space="0" w:color="auto"/>
            <w:right w:val="none" w:sz="0" w:space="0" w:color="auto"/>
          </w:divBdr>
        </w:div>
      </w:divsChild>
    </w:div>
    <w:div w:id="205604589">
      <w:bodyDiv w:val="1"/>
      <w:marLeft w:val="0"/>
      <w:marRight w:val="0"/>
      <w:marTop w:val="0"/>
      <w:marBottom w:val="0"/>
      <w:divBdr>
        <w:top w:val="none" w:sz="0" w:space="0" w:color="auto"/>
        <w:left w:val="none" w:sz="0" w:space="0" w:color="auto"/>
        <w:bottom w:val="none" w:sz="0" w:space="0" w:color="auto"/>
        <w:right w:val="none" w:sz="0" w:space="0" w:color="auto"/>
      </w:divBdr>
    </w:div>
    <w:div w:id="205726547">
      <w:bodyDiv w:val="1"/>
      <w:marLeft w:val="0"/>
      <w:marRight w:val="0"/>
      <w:marTop w:val="0"/>
      <w:marBottom w:val="0"/>
      <w:divBdr>
        <w:top w:val="none" w:sz="0" w:space="0" w:color="auto"/>
        <w:left w:val="none" w:sz="0" w:space="0" w:color="auto"/>
        <w:bottom w:val="none" w:sz="0" w:space="0" w:color="auto"/>
        <w:right w:val="none" w:sz="0" w:space="0" w:color="auto"/>
      </w:divBdr>
      <w:divsChild>
        <w:div w:id="54210704">
          <w:marLeft w:val="0"/>
          <w:marRight w:val="0"/>
          <w:marTop w:val="0"/>
          <w:marBottom w:val="0"/>
          <w:divBdr>
            <w:top w:val="none" w:sz="0" w:space="0" w:color="auto"/>
            <w:left w:val="none" w:sz="0" w:space="0" w:color="auto"/>
            <w:bottom w:val="none" w:sz="0" w:space="0" w:color="auto"/>
            <w:right w:val="none" w:sz="0" w:space="0" w:color="auto"/>
          </w:divBdr>
        </w:div>
        <w:div w:id="665549215">
          <w:marLeft w:val="0"/>
          <w:marRight w:val="0"/>
          <w:marTop w:val="0"/>
          <w:marBottom w:val="0"/>
          <w:divBdr>
            <w:top w:val="none" w:sz="0" w:space="0" w:color="auto"/>
            <w:left w:val="none" w:sz="0" w:space="0" w:color="auto"/>
            <w:bottom w:val="none" w:sz="0" w:space="0" w:color="auto"/>
            <w:right w:val="none" w:sz="0" w:space="0" w:color="auto"/>
          </w:divBdr>
        </w:div>
        <w:div w:id="774708853">
          <w:marLeft w:val="0"/>
          <w:marRight w:val="0"/>
          <w:marTop w:val="0"/>
          <w:marBottom w:val="0"/>
          <w:divBdr>
            <w:top w:val="none" w:sz="0" w:space="0" w:color="auto"/>
            <w:left w:val="none" w:sz="0" w:space="0" w:color="auto"/>
            <w:bottom w:val="none" w:sz="0" w:space="0" w:color="auto"/>
            <w:right w:val="none" w:sz="0" w:space="0" w:color="auto"/>
          </w:divBdr>
        </w:div>
        <w:div w:id="2068141059">
          <w:marLeft w:val="0"/>
          <w:marRight w:val="0"/>
          <w:marTop w:val="0"/>
          <w:marBottom w:val="0"/>
          <w:divBdr>
            <w:top w:val="none" w:sz="0" w:space="0" w:color="auto"/>
            <w:left w:val="none" w:sz="0" w:space="0" w:color="auto"/>
            <w:bottom w:val="none" w:sz="0" w:space="0" w:color="auto"/>
            <w:right w:val="none" w:sz="0" w:space="0" w:color="auto"/>
          </w:divBdr>
        </w:div>
        <w:div w:id="2082286325">
          <w:marLeft w:val="0"/>
          <w:marRight w:val="0"/>
          <w:marTop w:val="0"/>
          <w:marBottom w:val="0"/>
          <w:divBdr>
            <w:top w:val="none" w:sz="0" w:space="0" w:color="auto"/>
            <w:left w:val="none" w:sz="0" w:space="0" w:color="auto"/>
            <w:bottom w:val="none" w:sz="0" w:space="0" w:color="auto"/>
            <w:right w:val="none" w:sz="0" w:space="0" w:color="auto"/>
          </w:divBdr>
        </w:div>
      </w:divsChild>
    </w:div>
    <w:div w:id="205921642">
      <w:bodyDiv w:val="1"/>
      <w:marLeft w:val="0"/>
      <w:marRight w:val="0"/>
      <w:marTop w:val="0"/>
      <w:marBottom w:val="0"/>
      <w:divBdr>
        <w:top w:val="none" w:sz="0" w:space="0" w:color="auto"/>
        <w:left w:val="none" w:sz="0" w:space="0" w:color="auto"/>
        <w:bottom w:val="none" w:sz="0" w:space="0" w:color="auto"/>
        <w:right w:val="none" w:sz="0" w:space="0" w:color="auto"/>
      </w:divBdr>
      <w:divsChild>
        <w:div w:id="529805874">
          <w:marLeft w:val="0"/>
          <w:marRight w:val="0"/>
          <w:marTop w:val="0"/>
          <w:marBottom w:val="0"/>
          <w:divBdr>
            <w:top w:val="none" w:sz="0" w:space="0" w:color="auto"/>
            <w:left w:val="none" w:sz="0" w:space="0" w:color="auto"/>
            <w:bottom w:val="none" w:sz="0" w:space="0" w:color="auto"/>
            <w:right w:val="none" w:sz="0" w:space="0" w:color="auto"/>
          </w:divBdr>
        </w:div>
        <w:div w:id="831411710">
          <w:marLeft w:val="0"/>
          <w:marRight w:val="0"/>
          <w:marTop w:val="0"/>
          <w:marBottom w:val="0"/>
          <w:divBdr>
            <w:top w:val="none" w:sz="0" w:space="0" w:color="auto"/>
            <w:left w:val="none" w:sz="0" w:space="0" w:color="auto"/>
            <w:bottom w:val="none" w:sz="0" w:space="0" w:color="auto"/>
            <w:right w:val="none" w:sz="0" w:space="0" w:color="auto"/>
          </w:divBdr>
        </w:div>
        <w:div w:id="905412264">
          <w:marLeft w:val="0"/>
          <w:marRight w:val="0"/>
          <w:marTop w:val="0"/>
          <w:marBottom w:val="0"/>
          <w:divBdr>
            <w:top w:val="none" w:sz="0" w:space="0" w:color="auto"/>
            <w:left w:val="none" w:sz="0" w:space="0" w:color="auto"/>
            <w:bottom w:val="none" w:sz="0" w:space="0" w:color="auto"/>
            <w:right w:val="none" w:sz="0" w:space="0" w:color="auto"/>
          </w:divBdr>
        </w:div>
        <w:div w:id="964119118">
          <w:marLeft w:val="0"/>
          <w:marRight w:val="0"/>
          <w:marTop w:val="0"/>
          <w:marBottom w:val="0"/>
          <w:divBdr>
            <w:top w:val="none" w:sz="0" w:space="0" w:color="auto"/>
            <w:left w:val="none" w:sz="0" w:space="0" w:color="auto"/>
            <w:bottom w:val="none" w:sz="0" w:space="0" w:color="auto"/>
            <w:right w:val="none" w:sz="0" w:space="0" w:color="auto"/>
          </w:divBdr>
        </w:div>
      </w:divsChild>
    </w:div>
    <w:div w:id="210775738">
      <w:bodyDiv w:val="1"/>
      <w:marLeft w:val="0"/>
      <w:marRight w:val="0"/>
      <w:marTop w:val="0"/>
      <w:marBottom w:val="0"/>
      <w:divBdr>
        <w:top w:val="none" w:sz="0" w:space="0" w:color="auto"/>
        <w:left w:val="none" w:sz="0" w:space="0" w:color="auto"/>
        <w:bottom w:val="none" w:sz="0" w:space="0" w:color="auto"/>
        <w:right w:val="none" w:sz="0" w:space="0" w:color="auto"/>
      </w:divBdr>
    </w:div>
    <w:div w:id="214663048">
      <w:bodyDiv w:val="1"/>
      <w:marLeft w:val="0"/>
      <w:marRight w:val="0"/>
      <w:marTop w:val="0"/>
      <w:marBottom w:val="0"/>
      <w:divBdr>
        <w:top w:val="none" w:sz="0" w:space="0" w:color="auto"/>
        <w:left w:val="none" w:sz="0" w:space="0" w:color="auto"/>
        <w:bottom w:val="none" w:sz="0" w:space="0" w:color="auto"/>
        <w:right w:val="none" w:sz="0" w:space="0" w:color="auto"/>
      </w:divBdr>
      <w:divsChild>
        <w:div w:id="214704593">
          <w:marLeft w:val="0"/>
          <w:marRight w:val="0"/>
          <w:marTop w:val="0"/>
          <w:marBottom w:val="0"/>
          <w:divBdr>
            <w:top w:val="none" w:sz="0" w:space="0" w:color="auto"/>
            <w:left w:val="none" w:sz="0" w:space="0" w:color="auto"/>
            <w:bottom w:val="none" w:sz="0" w:space="0" w:color="auto"/>
            <w:right w:val="none" w:sz="0" w:space="0" w:color="auto"/>
          </w:divBdr>
        </w:div>
        <w:div w:id="238906139">
          <w:marLeft w:val="0"/>
          <w:marRight w:val="0"/>
          <w:marTop w:val="0"/>
          <w:marBottom w:val="0"/>
          <w:divBdr>
            <w:top w:val="none" w:sz="0" w:space="0" w:color="auto"/>
            <w:left w:val="none" w:sz="0" w:space="0" w:color="auto"/>
            <w:bottom w:val="none" w:sz="0" w:space="0" w:color="auto"/>
            <w:right w:val="none" w:sz="0" w:space="0" w:color="auto"/>
          </w:divBdr>
        </w:div>
        <w:div w:id="335620009">
          <w:marLeft w:val="0"/>
          <w:marRight w:val="0"/>
          <w:marTop w:val="0"/>
          <w:marBottom w:val="0"/>
          <w:divBdr>
            <w:top w:val="none" w:sz="0" w:space="0" w:color="auto"/>
            <w:left w:val="none" w:sz="0" w:space="0" w:color="auto"/>
            <w:bottom w:val="none" w:sz="0" w:space="0" w:color="auto"/>
            <w:right w:val="none" w:sz="0" w:space="0" w:color="auto"/>
          </w:divBdr>
        </w:div>
        <w:div w:id="383066272">
          <w:marLeft w:val="0"/>
          <w:marRight w:val="0"/>
          <w:marTop w:val="0"/>
          <w:marBottom w:val="0"/>
          <w:divBdr>
            <w:top w:val="none" w:sz="0" w:space="0" w:color="auto"/>
            <w:left w:val="none" w:sz="0" w:space="0" w:color="auto"/>
            <w:bottom w:val="none" w:sz="0" w:space="0" w:color="auto"/>
            <w:right w:val="none" w:sz="0" w:space="0" w:color="auto"/>
          </w:divBdr>
        </w:div>
        <w:div w:id="428434787">
          <w:marLeft w:val="0"/>
          <w:marRight w:val="0"/>
          <w:marTop w:val="0"/>
          <w:marBottom w:val="0"/>
          <w:divBdr>
            <w:top w:val="none" w:sz="0" w:space="0" w:color="auto"/>
            <w:left w:val="none" w:sz="0" w:space="0" w:color="auto"/>
            <w:bottom w:val="none" w:sz="0" w:space="0" w:color="auto"/>
            <w:right w:val="none" w:sz="0" w:space="0" w:color="auto"/>
          </w:divBdr>
        </w:div>
        <w:div w:id="617218942">
          <w:marLeft w:val="0"/>
          <w:marRight w:val="0"/>
          <w:marTop w:val="0"/>
          <w:marBottom w:val="0"/>
          <w:divBdr>
            <w:top w:val="none" w:sz="0" w:space="0" w:color="auto"/>
            <w:left w:val="none" w:sz="0" w:space="0" w:color="auto"/>
            <w:bottom w:val="none" w:sz="0" w:space="0" w:color="auto"/>
            <w:right w:val="none" w:sz="0" w:space="0" w:color="auto"/>
          </w:divBdr>
        </w:div>
        <w:div w:id="620770310">
          <w:marLeft w:val="0"/>
          <w:marRight w:val="0"/>
          <w:marTop w:val="0"/>
          <w:marBottom w:val="0"/>
          <w:divBdr>
            <w:top w:val="none" w:sz="0" w:space="0" w:color="auto"/>
            <w:left w:val="none" w:sz="0" w:space="0" w:color="auto"/>
            <w:bottom w:val="none" w:sz="0" w:space="0" w:color="auto"/>
            <w:right w:val="none" w:sz="0" w:space="0" w:color="auto"/>
          </w:divBdr>
        </w:div>
        <w:div w:id="764808671">
          <w:marLeft w:val="0"/>
          <w:marRight w:val="0"/>
          <w:marTop w:val="0"/>
          <w:marBottom w:val="0"/>
          <w:divBdr>
            <w:top w:val="none" w:sz="0" w:space="0" w:color="auto"/>
            <w:left w:val="none" w:sz="0" w:space="0" w:color="auto"/>
            <w:bottom w:val="none" w:sz="0" w:space="0" w:color="auto"/>
            <w:right w:val="none" w:sz="0" w:space="0" w:color="auto"/>
          </w:divBdr>
        </w:div>
        <w:div w:id="836118632">
          <w:marLeft w:val="0"/>
          <w:marRight w:val="0"/>
          <w:marTop w:val="0"/>
          <w:marBottom w:val="0"/>
          <w:divBdr>
            <w:top w:val="none" w:sz="0" w:space="0" w:color="auto"/>
            <w:left w:val="none" w:sz="0" w:space="0" w:color="auto"/>
            <w:bottom w:val="none" w:sz="0" w:space="0" w:color="auto"/>
            <w:right w:val="none" w:sz="0" w:space="0" w:color="auto"/>
          </w:divBdr>
        </w:div>
        <w:div w:id="961300969">
          <w:marLeft w:val="0"/>
          <w:marRight w:val="0"/>
          <w:marTop w:val="0"/>
          <w:marBottom w:val="0"/>
          <w:divBdr>
            <w:top w:val="none" w:sz="0" w:space="0" w:color="auto"/>
            <w:left w:val="none" w:sz="0" w:space="0" w:color="auto"/>
            <w:bottom w:val="none" w:sz="0" w:space="0" w:color="auto"/>
            <w:right w:val="none" w:sz="0" w:space="0" w:color="auto"/>
          </w:divBdr>
        </w:div>
        <w:div w:id="1002197383">
          <w:marLeft w:val="0"/>
          <w:marRight w:val="0"/>
          <w:marTop w:val="0"/>
          <w:marBottom w:val="0"/>
          <w:divBdr>
            <w:top w:val="none" w:sz="0" w:space="0" w:color="auto"/>
            <w:left w:val="none" w:sz="0" w:space="0" w:color="auto"/>
            <w:bottom w:val="none" w:sz="0" w:space="0" w:color="auto"/>
            <w:right w:val="none" w:sz="0" w:space="0" w:color="auto"/>
          </w:divBdr>
        </w:div>
        <w:div w:id="1037970569">
          <w:marLeft w:val="0"/>
          <w:marRight w:val="0"/>
          <w:marTop w:val="0"/>
          <w:marBottom w:val="0"/>
          <w:divBdr>
            <w:top w:val="none" w:sz="0" w:space="0" w:color="auto"/>
            <w:left w:val="none" w:sz="0" w:space="0" w:color="auto"/>
            <w:bottom w:val="none" w:sz="0" w:space="0" w:color="auto"/>
            <w:right w:val="none" w:sz="0" w:space="0" w:color="auto"/>
          </w:divBdr>
        </w:div>
        <w:div w:id="1045832545">
          <w:marLeft w:val="0"/>
          <w:marRight w:val="0"/>
          <w:marTop w:val="0"/>
          <w:marBottom w:val="0"/>
          <w:divBdr>
            <w:top w:val="none" w:sz="0" w:space="0" w:color="auto"/>
            <w:left w:val="none" w:sz="0" w:space="0" w:color="auto"/>
            <w:bottom w:val="none" w:sz="0" w:space="0" w:color="auto"/>
            <w:right w:val="none" w:sz="0" w:space="0" w:color="auto"/>
          </w:divBdr>
        </w:div>
        <w:div w:id="1228611814">
          <w:marLeft w:val="0"/>
          <w:marRight w:val="0"/>
          <w:marTop w:val="0"/>
          <w:marBottom w:val="0"/>
          <w:divBdr>
            <w:top w:val="none" w:sz="0" w:space="0" w:color="auto"/>
            <w:left w:val="none" w:sz="0" w:space="0" w:color="auto"/>
            <w:bottom w:val="none" w:sz="0" w:space="0" w:color="auto"/>
            <w:right w:val="none" w:sz="0" w:space="0" w:color="auto"/>
          </w:divBdr>
        </w:div>
        <w:div w:id="1250387271">
          <w:marLeft w:val="0"/>
          <w:marRight w:val="0"/>
          <w:marTop w:val="0"/>
          <w:marBottom w:val="0"/>
          <w:divBdr>
            <w:top w:val="none" w:sz="0" w:space="0" w:color="auto"/>
            <w:left w:val="none" w:sz="0" w:space="0" w:color="auto"/>
            <w:bottom w:val="none" w:sz="0" w:space="0" w:color="auto"/>
            <w:right w:val="none" w:sz="0" w:space="0" w:color="auto"/>
          </w:divBdr>
        </w:div>
        <w:div w:id="1373118146">
          <w:marLeft w:val="0"/>
          <w:marRight w:val="0"/>
          <w:marTop w:val="0"/>
          <w:marBottom w:val="0"/>
          <w:divBdr>
            <w:top w:val="none" w:sz="0" w:space="0" w:color="auto"/>
            <w:left w:val="none" w:sz="0" w:space="0" w:color="auto"/>
            <w:bottom w:val="none" w:sz="0" w:space="0" w:color="auto"/>
            <w:right w:val="none" w:sz="0" w:space="0" w:color="auto"/>
          </w:divBdr>
        </w:div>
        <w:div w:id="1502238931">
          <w:marLeft w:val="0"/>
          <w:marRight w:val="0"/>
          <w:marTop w:val="0"/>
          <w:marBottom w:val="0"/>
          <w:divBdr>
            <w:top w:val="none" w:sz="0" w:space="0" w:color="auto"/>
            <w:left w:val="none" w:sz="0" w:space="0" w:color="auto"/>
            <w:bottom w:val="none" w:sz="0" w:space="0" w:color="auto"/>
            <w:right w:val="none" w:sz="0" w:space="0" w:color="auto"/>
          </w:divBdr>
        </w:div>
        <w:div w:id="1591692717">
          <w:marLeft w:val="0"/>
          <w:marRight w:val="0"/>
          <w:marTop w:val="0"/>
          <w:marBottom w:val="0"/>
          <w:divBdr>
            <w:top w:val="none" w:sz="0" w:space="0" w:color="auto"/>
            <w:left w:val="none" w:sz="0" w:space="0" w:color="auto"/>
            <w:bottom w:val="none" w:sz="0" w:space="0" w:color="auto"/>
            <w:right w:val="none" w:sz="0" w:space="0" w:color="auto"/>
          </w:divBdr>
        </w:div>
        <w:div w:id="2125271189">
          <w:marLeft w:val="0"/>
          <w:marRight w:val="0"/>
          <w:marTop w:val="0"/>
          <w:marBottom w:val="0"/>
          <w:divBdr>
            <w:top w:val="none" w:sz="0" w:space="0" w:color="auto"/>
            <w:left w:val="none" w:sz="0" w:space="0" w:color="auto"/>
            <w:bottom w:val="none" w:sz="0" w:space="0" w:color="auto"/>
            <w:right w:val="none" w:sz="0" w:space="0" w:color="auto"/>
          </w:divBdr>
        </w:div>
        <w:div w:id="2128503958">
          <w:marLeft w:val="0"/>
          <w:marRight w:val="0"/>
          <w:marTop w:val="0"/>
          <w:marBottom w:val="0"/>
          <w:divBdr>
            <w:top w:val="none" w:sz="0" w:space="0" w:color="auto"/>
            <w:left w:val="none" w:sz="0" w:space="0" w:color="auto"/>
            <w:bottom w:val="none" w:sz="0" w:space="0" w:color="auto"/>
            <w:right w:val="none" w:sz="0" w:space="0" w:color="auto"/>
          </w:divBdr>
        </w:div>
      </w:divsChild>
    </w:div>
    <w:div w:id="217208116">
      <w:bodyDiv w:val="1"/>
      <w:marLeft w:val="0"/>
      <w:marRight w:val="0"/>
      <w:marTop w:val="0"/>
      <w:marBottom w:val="0"/>
      <w:divBdr>
        <w:top w:val="none" w:sz="0" w:space="0" w:color="auto"/>
        <w:left w:val="none" w:sz="0" w:space="0" w:color="auto"/>
        <w:bottom w:val="none" w:sz="0" w:space="0" w:color="auto"/>
        <w:right w:val="none" w:sz="0" w:space="0" w:color="auto"/>
      </w:divBdr>
    </w:div>
    <w:div w:id="224755208">
      <w:bodyDiv w:val="1"/>
      <w:marLeft w:val="0"/>
      <w:marRight w:val="0"/>
      <w:marTop w:val="0"/>
      <w:marBottom w:val="0"/>
      <w:divBdr>
        <w:top w:val="none" w:sz="0" w:space="0" w:color="auto"/>
        <w:left w:val="none" w:sz="0" w:space="0" w:color="auto"/>
        <w:bottom w:val="none" w:sz="0" w:space="0" w:color="auto"/>
        <w:right w:val="none" w:sz="0" w:space="0" w:color="auto"/>
      </w:divBdr>
    </w:div>
    <w:div w:id="234554910">
      <w:bodyDiv w:val="1"/>
      <w:marLeft w:val="0"/>
      <w:marRight w:val="0"/>
      <w:marTop w:val="0"/>
      <w:marBottom w:val="0"/>
      <w:divBdr>
        <w:top w:val="none" w:sz="0" w:space="0" w:color="auto"/>
        <w:left w:val="none" w:sz="0" w:space="0" w:color="auto"/>
        <w:bottom w:val="none" w:sz="0" w:space="0" w:color="auto"/>
        <w:right w:val="none" w:sz="0" w:space="0" w:color="auto"/>
      </w:divBdr>
      <w:divsChild>
        <w:div w:id="168839599">
          <w:marLeft w:val="0"/>
          <w:marRight w:val="0"/>
          <w:marTop w:val="0"/>
          <w:marBottom w:val="0"/>
          <w:divBdr>
            <w:top w:val="none" w:sz="0" w:space="0" w:color="auto"/>
            <w:left w:val="none" w:sz="0" w:space="0" w:color="auto"/>
            <w:bottom w:val="none" w:sz="0" w:space="0" w:color="auto"/>
            <w:right w:val="none" w:sz="0" w:space="0" w:color="auto"/>
          </w:divBdr>
        </w:div>
        <w:div w:id="738752090">
          <w:marLeft w:val="0"/>
          <w:marRight w:val="0"/>
          <w:marTop w:val="0"/>
          <w:marBottom w:val="0"/>
          <w:divBdr>
            <w:top w:val="none" w:sz="0" w:space="0" w:color="auto"/>
            <w:left w:val="none" w:sz="0" w:space="0" w:color="auto"/>
            <w:bottom w:val="none" w:sz="0" w:space="0" w:color="auto"/>
            <w:right w:val="none" w:sz="0" w:space="0" w:color="auto"/>
          </w:divBdr>
        </w:div>
        <w:div w:id="1400440929">
          <w:marLeft w:val="0"/>
          <w:marRight w:val="0"/>
          <w:marTop w:val="0"/>
          <w:marBottom w:val="0"/>
          <w:divBdr>
            <w:top w:val="none" w:sz="0" w:space="0" w:color="auto"/>
            <w:left w:val="none" w:sz="0" w:space="0" w:color="auto"/>
            <w:bottom w:val="none" w:sz="0" w:space="0" w:color="auto"/>
            <w:right w:val="none" w:sz="0" w:space="0" w:color="auto"/>
          </w:divBdr>
        </w:div>
      </w:divsChild>
    </w:div>
    <w:div w:id="235363980">
      <w:bodyDiv w:val="1"/>
      <w:marLeft w:val="0"/>
      <w:marRight w:val="0"/>
      <w:marTop w:val="0"/>
      <w:marBottom w:val="0"/>
      <w:divBdr>
        <w:top w:val="none" w:sz="0" w:space="0" w:color="auto"/>
        <w:left w:val="none" w:sz="0" w:space="0" w:color="auto"/>
        <w:bottom w:val="none" w:sz="0" w:space="0" w:color="auto"/>
        <w:right w:val="none" w:sz="0" w:space="0" w:color="auto"/>
      </w:divBdr>
    </w:div>
    <w:div w:id="237789799">
      <w:bodyDiv w:val="1"/>
      <w:marLeft w:val="0"/>
      <w:marRight w:val="0"/>
      <w:marTop w:val="0"/>
      <w:marBottom w:val="0"/>
      <w:divBdr>
        <w:top w:val="none" w:sz="0" w:space="0" w:color="auto"/>
        <w:left w:val="none" w:sz="0" w:space="0" w:color="auto"/>
        <w:bottom w:val="none" w:sz="0" w:space="0" w:color="auto"/>
        <w:right w:val="none" w:sz="0" w:space="0" w:color="auto"/>
      </w:divBdr>
    </w:div>
    <w:div w:id="240413222">
      <w:bodyDiv w:val="1"/>
      <w:marLeft w:val="0"/>
      <w:marRight w:val="0"/>
      <w:marTop w:val="0"/>
      <w:marBottom w:val="0"/>
      <w:divBdr>
        <w:top w:val="none" w:sz="0" w:space="0" w:color="auto"/>
        <w:left w:val="none" w:sz="0" w:space="0" w:color="auto"/>
        <w:bottom w:val="none" w:sz="0" w:space="0" w:color="auto"/>
        <w:right w:val="none" w:sz="0" w:space="0" w:color="auto"/>
      </w:divBdr>
    </w:div>
    <w:div w:id="252587593">
      <w:bodyDiv w:val="1"/>
      <w:marLeft w:val="0"/>
      <w:marRight w:val="0"/>
      <w:marTop w:val="0"/>
      <w:marBottom w:val="0"/>
      <w:divBdr>
        <w:top w:val="none" w:sz="0" w:space="0" w:color="auto"/>
        <w:left w:val="none" w:sz="0" w:space="0" w:color="auto"/>
        <w:bottom w:val="none" w:sz="0" w:space="0" w:color="auto"/>
        <w:right w:val="none" w:sz="0" w:space="0" w:color="auto"/>
      </w:divBdr>
    </w:div>
    <w:div w:id="252787354">
      <w:bodyDiv w:val="1"/>
      <w:marLeft w:val="0"/>
      <w:marRight w:val="0"/>
      <w:marTop w:val="0"/>
      <w:marBottom w:val="0"/>
      <w:divBdr>
        <w:top w:val="none" w:sz="0" w:space="0" w:color="auto"/>
        <w:left w:val="none" w:sz="0" w:space="0" w:color="auto"/>
        <w:bottom w:val="none" w:sz="0" w:space="0" w:color="auto"/>
        <w:right w:val="none" w:sz="0" w:space="0" w:color="auto"/>
      </w:divBdr>
      <w:divsChild>
        <w:div w:id="105194395">
          <w:marLeft w:val="0"/>
          <w:marRight w:val="0"/>
          <w:marTop w:val="0"/>
          <w:marBottom w:val="0"/>
          <w:divBdr>
            <w:top w:val="none" w:sz="0" w:space="0" w:color="auto"/>
            <w:left w:val="none" w:sz="0" w:space="0" w:color="auto"/>
            <w:bottom w:val="none" w:sz="0" w:space="0" w:color="auto"/>
            <w:right w:val="none" w:sz="0" w:space="0" w:color="auto"/>
          </w:divBdr>
        </w:div>
        <w:div w:id="106853836">
          <w:marLeft w:val="0"/>
          <w:marRight w:val="0"/>
          <w:marTop w:val="0"/>
          <w:marBottom w:val="0"/>
          <w:divBdr>
            <w:top w:val="none" w:sz="0" w:space="0" w:color="auto"/>
            <w:left w:val="none" w:sz="0" w:space="0" w:color="auto"/>
            <w:bottom w:val="none" w:sz="0" w:space="0" w:color="auto"/>
            <w:right w:val="none" w:sz="0" w:space="0" w:color="auto"/>
          </w:divBdr>
          <w:divsChild>
            <w:div w:id="116534234">
              <w:marLeft w:val="0"/>
              <w:marRight w:val="0"/>
              <w:marTop w:val="0"/>
              <w:marBottom w:val="0"/>
              <w:divBdr>
                <w:top w:val="none" w:sz="0" w:space="0" w:color="auto"/>
                <w:left w:val="none" w:sz="0" w:space="0" w:color="auto"/>
                <w:bottom w:val="none" w:sz="0" w:space="0" w:color="auto"/>
                <w:right w:val="none" w:sz="0" w:space="0" w:color="auto"/>
              </w:divBdr>
            </w:div>
            <w:div w:id="130171198">
              <w:marLeft w:val="0"/>
              <w:marRight w:val="0"/>
              <w:marTop w:val="0"/>
              <w:marBottom w:val="0"/>
              <w:divBdr>
                <w:top w:val="none" w:sz="0" w:space="0" w:color="auto"/>
                <w:left w:val="none" w:sz="0" w:space="0" w:color="auto"/>
                <w:bottom w:val="none" w:sz="0" w:space="0" w:color="auto"/>
                <w:right w:val="none" w:sz="0" w:space="0" w:color="auto"/>
              </w:divBdr>
            </w:div>
            <w:div w:id="258608047">
              <w:marLeft w:val="0"/>
              <w:marRight w:val="0"/>
              <w:marTop w:val="0"/>
              <w:marBottom w:val="0"/>
              <w:divBdr>
                <w:top w:val="none" w:sz="0" w:space="0" w:color="auto"/>
                <w:left w:val="none" w:sz="0" w:space="0" w:color="auto"/>
                <w:bottom w:val="none" w:sz="0" w:space="0" w:color="auto"/>
                <w:right w:val="none" w:sz="0" w:space="0" w:color="auto"/>
              </w:divBdr>
            </w:div>
            <w:div w:id="335353716">
              <w:marLeft w:val="0"/>
              <w:marRight w:val="0"/>
              <w:marTop w:val="0"/>
              <w:marBottom w:val="0"/>
              <w:divBdr>
                <w:top w:val="none" w:sz="0" w:space="0" w:color="auto"/>
                <w:left w:val="none" w:sz="0" w:space="0" w:color="auto"/>
                <w:bottom w:val="none" w:sz="0" w:space="0" w:color="auto"/>
                <w:right w:val="none" w:sz="0" w:space="0" w:color="auto"/>
              </w:divBdr>
            </w:div>
            <w:div w:id="386533620">
              <w:marLeft w:val="0"/>
              <w:marRight w:val="0"/>
              <w:marTop w:val="0"/>
              <w:marBottom w:val="0"/>
              <w:divBdr>
                <w:top w:val="none" w:sz="0" w:space="0" w:color="auto"/>
                <w:left w:val="none" w:sz="0" w:space="0" w:color="auto"/>
                <w:bottom w:val="none" w:sz="0" w:space="0" w:color="auto"/>
                <w:right w:val="none" w:sz="0" w:space="0" w:color="auto"/>
              </w:divBdr>
            </w:div>
            <w:div w:id="402987682">
              <w:marLeft w:val="0"/>
              <w:marRight w:val="0"/>
              <w:marTop w:val="0"/>
              <w:marBottom w:val="0"/>
              <w:divBdr>
                <w:top w:val="none" w:sz="0" w:space="0" w:color="auto"/>
                <w:left w:val="none" w:sz="0" w:space="0" w:color="auto"/>
                <w:bottom w:val="none" w:sz="0" w:space="0" w:color="auto"/>
                <w:right w:val="none" w:sz="0" w:space="0" w:color="auto"/>
              </w:divBdr>
            </w:div>
            <w:div w:id="578906851">
              <w:marLeft w:val="0"/>
              <w:marRight w:val="0"/>
              <w:marTop w:val="0"/>
              <w:marBottom w:val="0"/>
              <w:divBdr>
                <w:top w:val="none" w:sz="0" w:space="0" w:color="auto"/>
                <w:left w:val="none" w:sz="0" w:space="0" w:color="auto"/>
                <w:bottom w:val="none" w:sz="0" w:space="0" w:color="auto"/>
                <w:right w:val="none" w:sz="0" w:space="0" w:color="auto"/>
              </w:divBdr>
            </w:div>
            <w:div w:id="762649767">
              <w:marLeft w:val="0"/>
              <w:marRight w:val="0"/>
              <w:marTop w:val="0"/>
              <w:marBottom w:val="0"/>
              <w:divBdr>
                <w:top w:val="none" w:sz="0" w:space="0" w:color="auto"/>
                <w:left w:val="none" w:sz="0" w:space="0" w:color="auto"/>
                <w:bottom w:val="none" w:sz="0" w:space="0" w:color="auto"/>
                <w:right w:val="none" w:sz="0" w:space="0" w:color="auto"/>
              </w:divBdr>
            </w:div>
            <w:div w:id="1060858125">
              <w:marLeft w:val="0"/>
              <w:marRight w:val="0"/>
              <w:marTop w:val="0"/>
              <w:marBottom w:val="0"/>
              <w:divBdr>
                <w:top w:val="none" w:sz="0" w:space="0" w:color="auto"/>
                <w:left w:val="none" w:sz="0" w:space="0" w:color="auto"/>
                <w:bottom w:val="none" w:sz="0" w:space="0" w:color="auto"/>
                <w:right w:val="none" w:sz="0" w:space="0" w:color="auto"/>
              </w:divBdr>
            </w:div>
            <w:div w:id="1079444970">
              <w:marLeft w:val="0"/>
              <w:marRight w:val="0"/>
              <w:marTop w:val="0"/>
              <w:marBottom w:val="0"/>
              <w:divBdr>
                <w:top w:val="none" w:sz="0" w:space="0" w:color="auto"/>
                <w:left w:val="none" w:sz="0" w:space="0" w:color="auto"/>
                <w:bottom w:val="none" w:sz="0" w:space="0" w:color="auto"/>
                <w:right w:val="none" w:sz="0" w:space="0" w:color="auto"/>
              </w:divBdr>
            </w:div>
            <w:div w:id="1232618511">
              <w:marLeft w:val="0"/>
              <w:marRight w:val="0"/>
              <w:marTop w:val="0"/>
              <w:marBottom w:val="0"/>
              <w:divBdr>
                <w:top w:val="none" w:sz="0" w:space="0" w:color="auto"/>
                <w:left w:val="none" w:sz="0" w:space="0" w:color="auto"/>
                <w:bottom w:val="none" w:sz="0" w:space="0" w:color="auto"/>
                <w:right w:val="none" w:sz="0" w:space="0" w:color="auto"/>
              </w:divBdr>
            </w:div>
            <w:div w:id="1346983065">
              <w:marLeft w:val="0"/>
              <w:marRight w:val="0"/>
              <w:marTop w:val="0"/>
              <w:marBottom w:val="0"/>
              <w:divBdr>
                <w:top w:val="none" w:sz="0" w:space="0" w:color="auto"/>
                <w:left w:val="none" w:sz="0" w:space="0" w:color="auto"/>
                <w:bottom w:val="none" w:sz="0" w:space="0" w:color="auto"/>
                <w:right w:val="none" w:sz="0" w:space="0" w:color="auto"/>
              </w:divBdr>
            </w:div>
            <w:div w:id="1374386812">
              <w:marLeft w:val="0"/>
              <w:marRight w:val="0"/>
              <w:marTop w:val="0"/>
              <w:marBottom w:val="0"/>
              <w:divBdr>
                <w:top w:val="none" w:sz="0" w:space="0" w:color="auto"/>
                <w:left w:val="none" w:sz="0" w:space="0" w:color="auto"/>
                <w:bottom w:val="none" w:sz="0" w:space="0" w:color="auto"/>
                <w:right w:val="none" w:sz="0" w:space="0" w:color="auto"/>
              </w:divBdr>
            </w:div>
            <w:div w:id="1395159931">
              <w:marLeft w:val="0"/>
              <w:marRight w:val="0"/>
              <w:marTop w:val="0"/>
              <w:marBottom w:val="0"/>
              <w:divBdr>
                <w:top w:val="none" w:sz="0" w:space="0" w:color="auto"/>
                <w:left w:val="none" w:sz="0" w:space="0" w:color="auto"/>
                <w:bottom w:val="none" w:sz="0" w:space="0" w:color="auto"/>
                <w:right w:val="none" w:sz="0" w:space="0" w:color="auto"/>
              </w:divBdr>
            </w:div>
            <w:div w:id="1442721809">
              <w:marLeft w:val="0"/>
              <w:marRight w:val="0"/>
              <w:marTop w:val="0"/>
              <w:marBottom w:val="0"/>
              <w:divBdr>
                <w:top w:val="none" w:sz="0" w:space="0" w:color="auto"/>
                <w:left w:val="none" w:sz="0" w:space="0" w:color="auto"/>
                <w:bottom w:val="none" w:sz="0" w:space="0" w:color="auto"/>
                <w:right w:val="none" w:sz="0" w:space="0" w:color="auto"/>
              </w:divBdr>
            </w:div>
            <w:div w:id="1446264379">
              <w:marLeft w:val="0"/>
              <w:marRight w:val="0"/>
              <w:marTop w:val="0"/>
              <w:marBottom w:val="0"/>
              <w:divBdr>
                <w:top w:val="none" w:sz="0" w:space="0" w:color="auto"/>
                <w:left w:val="none" w:sz="0" w:space="0" w:color="auto"/>
                <w:bottom w:val="none" w:sz="0" w:space="0" w:color="auto"/>
                <w:right w:val="none" w:sz="0" w:space="0" w:color="auto"/>
              </w:divBdr>
            </w:div>
            <w:div w:id="1605722532">
              <w:marLeft w:val="0"/>
              <w:marRight w:val="0"/>
              <w:marTop w:val="0"/>
              <w:marBottom w:val="0"/>
              <w:divBdr>
                <w:top w:val="none" w:sz="0" w:space="0" w:color="auto"/>
                <w:left w:val="none" w:sz="0" w:space="0" w:color="auto"/>
                <w:bottom w:val="none" w:sz="0" w:space="0" w:color="auto"/>
                <w:right w:val="none" w:sz="0" w:space="0" w:color="auto"/>
              </w:divBdr>
            </w:div>
            <w:div w:id="1659456965">
              <w:marLeft w:val="0"/>
              <w:marRight w:val="0"/>
              <w:marTop w:val="0"/>
              <w:marBottom w:val="0"/>
              <w:divBdr>
                <w:top w:val="none" w:sz="0" w:space="0" w:color="auto"/>
                <w:left w:val="none" w:sz="0" w:space="0" w:color="auto"/>
                <w:bottom w:val="none" w:sz="0" w:space="0" w:color="auto"/>
                <w:right w:val="none" w:sz="0" w:space="0" w:color="auto"/>
              </w:divBdr>
            </w:div>
            <w:div w:id="1997419482">
              <w:marLeft w:val="0"/>
              <w:marRight w:val="0"/>
              <w:marTop w:val="0"/>
              <w:marBottom w:val="0"/>
              <w:divBdr>
                <w:top w:val="none" w:sz="0" w:space="0" w:color="auto"/>
                <w:left w:val="none" w:sz="0" w:space="0" w:color="auto"/>
                <w:bottom w:val="none" w:sz="0" w:space="0" w:color="auto"/>
                <w:right w:val="none" w:sz="0" w:space="0" w:color="auto"/>
              </w:divBdr>
            </w:div>
            <w:div w:id="2049795825">
              <w:marLeft w:val="0"/>
              <w:marRight w:val="0"/>
              <w:marTop w:val="0"/>
              <w:marBottom w:val="0"/>
              <w:divBdr>
                <w:top w:val="none" w:sz="0" w:space="0" w:color="auto"/>
                <w:left w:val="none" w:sz="0" w:space="0" w:color="auto"/>
                <w:bottom w:val="none" w:sz="0" w:space="0" w:color="auto"/>
                <w:right w:val="none" w:sz="0" w:space="0" w:color="auto"/>
              </w:divBdr>
            </w:div>
          </w:divsChild>
        </w:div>
        <w:div w:id="117070038">
          <w:marLeft w:val="0"/>
          <w:marRight w:val="0"/>
          <w:marTop w:val="0"/>
          <w:marBottom w:val="0"/>
          <w:divBdr>
            <w:top w:val="none" w:sz="0" w:space="0" w:color="auto"/>
            <w:left w:val="none" w:sz="0" w:space="0" w:color="auto"/>
            <w:bottom w:val="none" w:sz="0" w:space="0" w:color="auto"/>
            <w:right w:val="none" w:sz="0" w:space="0" w:color="auto"/>
          </w:divBdr>
        </w:div>
        <w:div w:id="133302862">
          <w:marLeft w:val="0"/>
          <w:marRight w:val="0"/>
          <w:marTop w:val="0"/>
          <w:marBottom w:val="0"/>
          <w:divBdr>
            <w:top w:val="none" w:sz="0" w:space="0" w:color="auto"/>
            <w:left w:val="none" w:sz="0" w:space="0" w:color="auto"/>
            <w:bottom w:val="none" w:sz="0" w:space="0" w:color="auto"/>
            <w:right w:val="none" w:sz="0" w:space="0" w:color="auto"/>
          </w:divBdr>
        </w:div>
        <w:div w:id="144979704">
          <w:marLeft w:val="0"/>
          <w:marRight w:val="0"/>
          <w:marTop w:val="0"/>
          <w:marBottom w:val="0"/>
          <w:divBdr>
            <w:top w:val="none" w:sz="0" w:space="0" w:color="auto"/>
            <w:left w:val="none" w:sz="0" w:space="0" w:color="auto"/>
            <w:bottom w:val="none" w:sz="0" w:space="0" w:color="auto"/>
            <w:right w:val="none" w:sz="0" w:space="0" w:color="auto"/>
          </w:divBdr>
        </w:div>
        <w:div w:id="192352054">
          <w:marLeft w:val="0"/>
          <w:marRight w:val="0"/>
          <w:marTop w:val="0"/>
          <w:marBottom w:val="0"/>
          <w:divBdr>
            <w:top w:val="none" w:sz="0" w:space="0" w:color="auto"/>
            <w:left w:val="none" w:sz="0" w:space="0" w:color="auto"/>
            <w:bottom w:val="none" w:sz="0" w:space="0" w:color="auto"/>
            <w:right w:val="none" w:sz="0" w:space="0" w:color="auto"/>
          </w:divBdr>
        </w:div>
        <w:div w:id="270743631">
          <w:marLeft w:val="0"/>
          <w:marRight w:val="0"/>
          <w:marTop w:val="0"/>
          <w:marBottom w:val="0"/>
          <w:divBdr>
            <w:top w:val="none" w:sz="0" w:space="0" w:color="auto"/>
            <w:left w:val="none" w:sz="0" w:space="0" w:color="auto"/>
            <w:bottom w:val="none" w:sz="0" w:space="0" w:color="auto"/>
            <w:right w:val="none" w:sz="0" w:space="0" w:color="auto"/>
          </w:divBdr>
        </w:div>
        <w:div w:id="273051733">
          <w:marLeft w:val="0"/>
          <w:marRight w:val="0"/>
          <w:marTop w:val="0"/>
          <w:marBottom w:val="0"/>
          <w:divBdr>
            <w:top w:val="none" w:sz="0" w:space="0" w:color="auto"/>
            <w:left w:val="none" w:sz="0" w:space="0" w:color="auto"/>
            <w:bottom w:val="none" w:sz="0" w:space="0" w:color="auto"/>
            <w:right w:val="none" w:sz="0" w:space="0" w:color="auto"/>
          </w:divBdr>
        </w:div>
        <w:div w:id="434790365">
          <w:marLeft w:val="0"/>
          <w:marRight w:val="0"/>
          <w:marTop w:val="0"/>
          <w:marBottom w:val="0"/>
          <w:divBdr>
            <w:top w:val="none" w:sz="0" w:space="0" w:color="auto"/>
            <w:left w:val="none" w:sz="0" w:space="0" w:color="auto"/>
            <w:bottom w:val="none" w:sz="0" w:space="0" w:color="auto"/>
            <w:right w:val="none" w:sz="0" w:space="0" w:color="auto"/>
          </w:divBdr>
        </w:div>
        <w:div w:id="442579538">
          <w:marLeft w:val="0"/>
          <w:marRight w:val="0"/>
          <w:marTop w:val="0"/>
          <w:marBottom w:val="0"/>
          <w:divBdr>
            <w:top w:val="none" w:sz="0" w:space="0" w:color="auto"/>
            <w:left w:val="none" w:sz="0" w:space="0" w:color="auto"/>
            <w:bottom w:val="none" w:sz="0" w:space="0" w:color="auto"/>
            <w:right w:val="none" w:sz="0" w:space="0" w:color="auto"/>
          </w:divBdr>
        </w:div>
        <w:div w:id="447824078">
          <w:marLeft w:val="0"/>
          <w:marRight w:val="0"/>
          <w:marTop w:val="0"/>
          <w:marBottom w:val="0"/>
          <w:divBdr>
            <w:top w:val="none" w:sz="0" w:space="0" w:color="auto"/>
            <w:left w:val="none" w:sz="0" w:space="0" w:color="auto"/>
            <w:bottom w:val="none" w:sz="0" w:space="0" w:color="auto"/>
            <w:right w:val="none" w:sz="0" w:space="0" w:color="auto"/>
          </w:divBdr>
        </w:div>
        <w:div w:id="453402923">
          <w:marLeft w:val="0"/>
          <w:marRight w:val="0"/>
          <w:marTop w:val="0"/>
          <w:marBottom w:val="0"/>
          <w:divBdr>
            <w:top w:val="none" w:sz="0" w:space="0" w:color="auto"/>
            <w:left w:val="none" w:sz="0" w:space="0" w:color="auto"/>
            <w:bottom w:val="none" w:sz="0" w:space="0" w:color="auto"/>
            <w:right w:val="none" w:sz="0" w:space="0" w:color="auto"/>
          </w:divBdr>
        </w:div>
        <w:div w:id="486092064">
          <w:marLeft w:val="0"/>
          <w:marRight w:val="0"/>
          <w:marTop w:val="0"/>
          <w:marBottom w:val="0"/>
          <w:divBdr>
            <w:top w:val="none" w:sz="0" w:space="0" w:color="auto"/>
            <w:left w:val="none" w:sz="0" w:space="0" w:color="auto"/>
            <w:bottom w:val="none" w:sz="0" w:space="0" w:color="auto"/>
            <w:right w:val="none" w:sz="0" w:space="0" w:color="auto"/>
          </w:divBdr>
        </w:div>
        <w:div w:id="498035253">
          <w:marLeft w:val="0"/>
          <w:marRight w:val="0"/>
          <w:marTop w:val="0"/>
          <w:marBottom w:val="0"/>
          <w:divBdr>
            <w:top w:val="none" w:sz="0" w:space="0" w:color="auto"/>
            <w:left w:val="none" w:sz="0" w:space="0" w:color="auto"/>
            <w:bottom w:val="none" w:sz="0" w:space="0" w:color="auto"/>
            <w:right w:val="none" w:sz="0" w:space="0" w:color="auto"/>
          </w:divBdr>
        </w:div>
        <w:div w:id="510921774">
          <w:marLeft w:val="0"/>
          <w:marRight w:val="0"/>
          <w:marTop w:val="0"/>
          <w:marBottom w:val="0"/>
          <w:divBdr>
            <w:top w:val="none" w:sz="0" w:space="0" w:color="auto"/>
            <w:left w:val="none" w:sz="0" w:space="0" w:color="auto"/>
            <w:bottom w:val="none" w:sz="0" w:space="0" w:color="auto"/>
            <w:right w:val="none" w:sz="0" w:space="0" w:color="auto"/>
          </w:divBdr>
        </w:div>
        <w:div w:id="666589537">
          <w:marLeft w:val="0"/>
          <w:marRight w:val="0"/>
          <w:marTop w:val="0"/>
          <w:marBottom w:val="0"/>
          <w:divBdr>
            <w:top w:val="none" w:sz="0" w:space="0" w:color="auto"/>
            <w:left w:val="none" w:sz="0" w:space="0" w:color="auto"/>
            <w:bottom w:val="none" w:sz="0" w:space="0" w:color="auto"/>
            <w:right w:val="none" w:sz="0" w:space="0" w:color="auto"/>
          </w:divBdr>
        </w:div>
        <w:div w:id="691997656">
          <w:marLeft w:val="0"/>
          <w:marRight w:val="0"/>
          <w:marTop w:val="0"/>
          <w:marBottom w:val="0"/>
          <w:divBdr>
            <w:top w:val="none" w:sz="0" w:space="0" w:color="auto"/>
            <w:left w:val="none" w:sz="0" w:space="0" w:color="auto"/>
            <w:bottom w:val="none" w:sz="0" w:space="0" w:color="auto"/>
            <w:right w:val="none" w:sz="0" w:space="0" w:color="auto"/>
          </w:divBdr>
        </w:div>
        <w:div w:id="696271813">
          <w:marLeft w:val="0"/>
          <w:marRight w:val="0"/>
          <w:marTop w:val="0"/>
          <w:marBottom w:val="0"/>
          <w:divBdr>
            <w:top w:val="none" w:sz="0" w:space="0" w:color="auto"/>
            <w:left w:val="none" w:sz="0" w:space="0" w:color="auto"/>
            <w:bottom w:val="none" w:sz="0" w:space="0" w:color="auto"/>
            <w:right w:val="none" w:sz="0" w:space="0" w:color="auto"/>
          </w:divBdr>
        </w:div>
        <w:div w:id="738207206">
          <w:marLeft w:val="0"/>
          <w:marRight w:val="0"/>
          <w:marTop w:val="0"/>
          <w:marBottom w:val="0"/>
          <w:divBdr>
            <w:top w:val="none" w:sz="0" w:space="0" w:color="auto"/>
            <w:left w:val="none" w:sz="0" w:space="0" w:color="auto"/>
            <w:bottom w:val="none" w:sz="0" w:space="0" w:color="auto"/>
            <w:right w:val="none" w:sz="0" w:space="0" w:color="auto"/>
          </w:divBdr>
        </w:div>
        <w:div w:id="754403097">
          <w:marLeft w:val="0"/>
          <w:marRight w:val="0"/>
          <w:marTop w:val="0"/>
          <w:marBottom w:val="0"/>
          <w:divBdr>
            <w:top w:val="none" w:sz="0" w:space="0" w:color="auto"/>
            <w:left w:val="none" w:sz="0" w:space="0" w:color="auto"/>
            <w:bottom w:val="none" w:sz="0" w:space="0" w:color="auto"/>
            <w:right w:val="none" w:sz="0" w:space="0" w:color="auto"/>
          </w:divBdr>
        </w:div>
        <w:div w:id="762383852">
          <w:marLeft w:val="0"/>
          <w:marRight w:val="0"/>
          <w:marTop w:val="0"/>
          <w:marBottom w:val="0"/>
          <w:divBdr>
            <w:top w:val="none" w:sz="0" w:space="0" w:color="auto"/>
            <w:left w:val="none" w:sz="0" w:space="0" w:color="auto"/>
            <w:bottom w:val="none" w:sz="0" w:space="0" w:color="auto"/>
            <w:right w:val="none" w:sz="0" w:space="0" w:color="auto"/>
          </w:divBdr>
        </w:div>
        <w:div w:id="773062828">
          <w:marLeft w:val="0"/>
          <w:marRight w:val="0"/>
          <w:marTop w:val="0"/>
          <w:marBottom w:val="0"/>
          <w:divBdr>
            <w:top w:val="none" w:sz="0" w:space="0" w:color="auto"/>
            <w:left w:val="none" w:sz="0" w:space="0" w:color="auto"/>
            <w:bottom w:val="none" w:sz="0" w:space="0" w:color="auto"/>
            <w:right w:val="none" w:sz="0" w:space="0" w:color="auto"/>
          </w:divBdr>
        </w:div>
        <w:div w:id="787160024">
          <w:marLeft w:val="0"/>
          <w:marRight w:val="0"/>
          <w:marTop w:val="0"/>
          <w:marBottom w:val="0"/>
          <w:divBdr>
            <w:top w:val="none" w:sz="0" w:space="0" w:color="auto"/>
            <w:left w:val="none" w:sz="0" w:space="0" w:color="auto"/>
            <w:bottom w:val="none" w:sz="0" w:space="0" w:color="auto"/>
            <w:right w:val="none" w:sz="0" w:space="0" w:color="auto"/>
          </w:divBdr>
        </w:div>
        <w:div w:id="823424663">
          <w:marLeft w:val="0"/>
          <w:marRight w:val="0"/>
          <w:marTop w:val="0"/>
          <w:marBottom w:val="0"/>
          <w:divBdr>
            <w:top w:val="none" w:sz="0" w:space="0" w:color="auto"/>
            <w:left w:val="none" w:sz="0" w:space="0" w:color="auto"/>
            <w:bottom w:val="none" w:sz="0" w:space="0" w:color="auto"/>
            <w:right w:val="none" w:sz="0" w:space="0" w:color="auto"/>
          </w:divBdr>
        </w:div>
        <w:div w:id="856119620">
          <w:marLeft w:val="0"/>
          <w:marRight w:val="0"/>
          <w:marTop w:val="0"/>
          <w:marBottom w:val="0"/>
          <w:divBdr>
            <w:top w:val="none" w:sz="0" w:space="0" w:color="auto"/>
            <w:left w:val="none" w:sz="0" w:space="0" w:color="auto"/>
            <w:bottom w:val="none" w:sz="0" w:space="0" w:color="auto"/>
            <w:right w:val="none" w:sz="0" w:space="0" w:color="auto"/>
          </w:divBdr>
        </w:div>
        <w:div w:id="859703807">
          <w:marLeft w:val="0"/>
          <w:marRight w:val="0"/>
          <w:marTop w:val="0"/>
          <w:marBottom w:val="0"/>
          <w:divBdr>
            <w:top w:val="none" w:sz="0" w:space="0" w:color="auto"/>
            <w:left w:val="none" w:sz="0" w:space="0" w:color="auto"/>
            <w:bottom w:val="none" w:sz="0" w:space="0" w:color="auto"/>
            <w:right w:val="none" w:sz="0" w:space="0" w:color="auto"/>
          </w:divBdr>
        </w:div>
        <w:div w:id="908419038">
          <w:marLeft w:val="0"/>
          <w:marRight w:val="0"/>
          <w:marTop w:val="0"/>
          <w:marBottom w:val="0"/>
          <w:divBdr>
            <w:top w:val="none" w:sz="0" w:space="0" w:color="auto"/>
            <w:left w:val="none" w:sz="0" w:space="0" w:color="auto"/>
            <w:bottom w:val="none" w:sz="0" w:space="0" w:color="auto"/>
            <w:right w:val="none" w:sz="0" w:space="0" w:color="auto"/>
          </w:divBdr>
        </w:div>
        <w:div w:id="914508662">
          <w:marLeft w:val="0"/>
          <w:marRight w:val="0"/>
          <w:marTop w:val="0"/>
          <w:marBottom w:val="0"/>
          <w:divBdr>
            <w:top w:val="none" w:sz="0" w:space="0" w:color="auto"/>
            <w:left w:val="none" w:sz="0" w:space="0" w:color="auto"/>
            <w:bottom w:val="none" w:sz="0" w:space="0" w:color="auto"/>
            <w:right w:val="none" w:sz="0" w:space="0" w:color="auto"/>
          </w:divBdr>
        </w:div>
        <w:div w:id="935677727">
          <w:marLeft w:val="0"/>
          <w:marRight w:val="0"/>
          <w:marTop w:val="0"/>
          <w:marBottom w:val="0"/>
          <w:divBdr>
            <w:top w:val="none" w:sz="0" w:space="0" w:color="auto"/>
            <w:left w:val="none" w:sz="0" w:space="0" w:color="auto"/>
            <w:bottom w:val="none" w:sz="0" w:space="0" w:color="auto"/>
            <w:right w:val="none" w:sz="0" w:space="0" w:color="auto"/>
          </w:divBdr>
        </w:div>
        <w:div w:id="1079016642">
          <w:marLeft w:val="0"/>
          <w:marRight w:val="0"/>
          <w:marTop w:val="0"/>
          <w:marBottom w:val="0"/>
          <w:divBdr>
            <w:top w:val="none" w:sz="0" w:space="0" w:color="auto"/>
            <w:left w:val="none" w:sz="0" w:space="0" w:color="auto"/>
            <w:bottom w:val="none" w:sz="0" w:space="0" w:color="auto"/>
            <w:right w:val="none" w:sz="0" w:space="0" w:color="auto"/>
          </w:divBdr>
        </w:div>
        <w:div w:id="1106077117">
          <w:marLeft w:val="0"/>
          <w:marRight w:val="0"/>
          <w:marTop w:val="0"/>
          <w:marBottom w:val="0"/>
          <w:divBdr>
            <w:top w:val="none" w:sz="0" w:space="0" w:color="auto"/>
            <w:left w:val="none" w:sz="0" w:space="0" w:color="auto"/>
            <w:bottom w:val="none" w:sz="0" w:space="0" w:color="auto"/>
            <w:right w:val="none" w:sz="0" w:space="0" w:color="auto"/>
          </w:divBdr>
        </w:div>
        <w:div w:id="1138843945">
          <w:marLeft w:val="0"/>
          <w:marRight w:val="0"/>
          <w:marTop w:val="0"/>
          <w:marBottom w:val="0"/>
          <w:divBdr>
            <w:top w:val="none" w:sz="0" w:space="0" w:color="auto"/>
            <w:left w:val="none" w:sz="0" w:space="0" w:color="auto"/>
            <w:bottom w:val="none" w:sz="0" w:space="0" w:color="auto"/>
            <w:right w:val="none" w:sz="0" w:space="0" w:color="auto"/>
          </w:divBdr>
        </w:div>
        <w:div w:id="1153063827">
          <w:marLeft w:val="0"/>
          <w:marRight w:val="0"/>
          <w:marTop w:val="0"/>
          <w:marBottom w:val="0"/>
          <w:divBdr>
            <w:top w:val="none" w:sz="0" w:space="0" w:color="auto"/>
            <w:left w:val="none" w:sz="0" w:space="0" w:color="auto"/>
            <w:bottom w:val="none" w:sz="0" w:space="0" w:color="auto"/>
            <w:right w:val="none" w:sz="0" w:space="0" w:color="auto"/>
          </w:divBdr>
        </w:div>
        <w:div w:id="1203329071">
          <w:marLeft w:val="0"/>
          <w:marRight w:val="0"/>
          <w:marTop w:val="0"/>
          <w:marBottom w:val="0"/>
          <w:divBdr>
            <w:top w:val="none" w:sz="0" w:space="0" w:color="auto"/>
            <w:left w:val="none" w:sz="0" w:space="0" w:color="auto"/>
            <w:bottom w:val="none" w:sz="0" w:space="0" w:color="auto"/>
            <w:right w:val="none" w:sz="0" w:space="0" w:color="auto"/>
          </w:divBdr>
        </w:div>
        <w:div w:id="1222981486">
          <w:marLeft w:val="0"/>
          <w:marRight w:val="0"/>
          <w:marTop w:val="0"/>
          <w:marBottom w:val="0"/>
          <w:divBdr>
            <w:top w:val="none" w:sz="0" w:space="0" w:color="auto"/>
            <w:left w:val="none" w:sz="0" w:space="0" w:color="auto"/>
            <w:bottom w:val="none" w:sz="0" w:space="0" w:color="auto"/>
            <w:right w:val="none" w:sz="0" w:space="0" w:color="auto"/>
          </w:divBdr>
        </w:div>
        <w:div w:id="1224869400">
          <w:marLeft w:val="0"/>
          <w:marRight w:val="0"/>
          <w:marTop w:val="0"/>
          <w:marBottom w:val="0"/>
          <w:divBdr>
            <w:top w:val="none" w:sz="0" w:space="0" w:color="auto"/>
            <w:left w:val="none" w:sz="0" w:space="0" w:color="auto"/>
            <w:bottom w:val="none" w:sz="0" w:space="0" w:color="auto"/>
            <w:right w:val="none" w:sz="0" w:space="0" w:color="auto"/>
          </w:divBdr>
        </w:div>
        <w:div w:id="1243221243">
          <w:marLeft w:val="0"/>
          <w:marRight w:val="0"/>
          <w:marTop w:val="0"/>
          <w:marBottom w:val="0"/>
          <w:divBdr>
            <w:top w:val="none" w:sz="0" w:space="0" w:color="auto"/>
            <w:left w:val="none" w:sz="0" w:space="0" w:color="auto"/>
            <w:bottom w:val="none" w:sz="0" w:space="0" w:color="auto"/>
            <w:right w:val="none" w:sz="0" w:space="0" w:color="auto"/>
          </w:divBdr>
        </w:div>
        <w:div w:id="1269507552">
          <w:marLeft w:val="0"/>
          <w:marRight w:val="0"/>
          <w:marTop w:val="0"/>
          <w:marBottom w:val="0"/>
          <w:divBdr>
            <w:top w:val="none" w:sz="0" w:space="0" w:color="auto"/>
            <w:left w:val="none" w:sz="0" w:space="0" w:color="auto"/>
            <w:bottom w:val="none" w:sz="0" w:space="0" w:color="auto"/>
            <w:right w:val="none" w:sz="0" w:space="0" w:color="auto"/>
          </w:divBdr>
        </w:div>
        <w:div w:id="1301380855">
          <w:marLeft w:val="0"/>
          <w:marRight w:val="0"/>
          <w:marTop w:val="0"/>
          <w:marBottom w:val="0"/>
          <w:divBdr>
            <w:top w:val="none" w:sz="0" w:space="0" w:color="auto"/>
            <w:left w:val="none" w:sz="0" w:space="0" w:color="auto"/>
            <w:bottom w:val="none" w:sz="0" w:space="0" w:color="auto"/>
            <w:right w:val="none" w:sz="0" w:space="0" w:color="auto"/>
          </w:divBdr>
        </w:div>
        <w:div w:id="1361052626">
          <w:marLeft w:val="0"/>
          <w:marRight w:val="0"/>
          <w:marTop w:val="0"/>
          <w:marBottom w:val="0"/>
          <w:divBdr>
            <w:top w:val="none" w:sz="0" w:space="0" w:color="auto"/>
            <w:left w:val="none" w:sz="0" w:space="0" w:color="auto"/>
            <w:bottom w:val="none" w:sz="0" w:space="0" w:color="auto"/>
            <w:right w:val="none" w:sz="0" w:space="0" w:color="auto"/>
          </w:divBdr>
        </w:div>
        <w:div w:id="1410886491">
          <w:marLeft w:val="0"/>
          <w:marRight w:val="0"/>
          <w:marTop w:val="0"/>
          <w:marBottom w:val="0"/>
          <w:divBdr>
            <w:top w:val="none" w:sz="0" w:space="0" w:color="auto"/>
            <w:left w:val="none" w:sz="0" w:space="0" w:color="auto"/>
            <w:bottom w:val="none" w:sz="0" w:space="0" w:color="auto"/>
            <w:right w:val="none" w:sz="0" w:space="0" w:color="auto"/>
          </w:divBdr>
        </w:div>
        <w:div w:id="1550417040">
          <w:marLeft w:val="0"/>
          <w:marRight w:val="0"/>
          <w:marTop w:val="0"/>
          <w:marBottom w:val="0"/>
          <w:divBdr>
            <w:top w:val="none" w:sz="0" w:space="0" w:color="auto"/>
            <w:left w:val="none" w:sz="0" w:space="0" w:color="auto"/>
            <w:bottom w:val="none" w:sz="0" w:space="0" w:color="auto"/>
            <w:right w:val="none" w:sz="0" w:space="0" w:color="auto"/>
          </w:divBdr>
        </w:div>
        <w:div w:id="1563785668">
          <w:marLeft w:val="0"/>
          <w:marRight w:val="0"/>
          <w:marTop w:val="0"/>
          <w:marBottom w:val="0"/>
          <w:divBdr>
            <w:top w:val="none" w:sz="0" w:space="0" w:color="auto"/>
            <w:left w:val="none" w:sz="0" w:space="0" w:color="auto"/>
            <w:bottom w:val="none" w:sz="0" w:space="0" w:color="auto"/>
            <w:right w:val="none" w:sz="0" w:space="0" w:color="auto"/>
          </w:divBdr>
        </w:div>
        <w:div w:id="1576089486">
          <w:marLeft w:val="0"/>
          <w:marRight w:val="0"/>
          <w:marTop w:val="0"/>
          <w:marBottom w:val="0"/>
          <w:divBdr>
            <w:top w:val="none" w:sz="0" w:space="0" w:color="auto"/>
            <w:left w:val="none" w:sz="0" w:space="0" w:color="auto"/>
            <w:bottom w:val="none" w:sz="0" w:space="0" w:color="auto"/>
            <w:right w:val="none" w:sz="0" w:space="0" w:color="auto"/>
          </w:divBdr>
        </w:div>
        <w:div w:id="1615095578">
          <w:marLeft w:val="0"/>
          <w:marRight w:val="0"/>
          <w:marTop w:val="0"/>
          <w:marBottom w:val="0"/>
          <w:divBdr>
            <w:top w:val="none" w:sz="0" w:space="0" w:color="auto"/>
            <w:left w:val="none" w:sz="0" w:space="0" w:color="auto"/>
            <w:bottom w:val="none" w:sz="0" w:space="0" w:color="auto"/>
            <w:right w:val="none" w:sz="0" w:space="0" w:color="auto"/>
          </w:divBdr>
        </w:div>
        <w:div w:id="1625041107">
          <w:marLeft w:val="0"/>
          <w:marRight w:val="0"/>
          <w:marTop w:val="0"/>
          <w:marBottom w:val="0"/>
          <w:divBdr>
            <w:top w:val="none" w:sz="0" w:space="0" w:color="auto"/>
            <w:left w:val="none" w:sz="0" w:space="0" w:color="auto"/>
            <w:bottom w:val="none" w:sz="0" w:space="0" w:color="auto"/>
            <w:right w:val="none" w:sz="0" w:space="0" w:color="auto"/>
          </w:divBdr>
        </w:div>
        <w:div w:id="1874729013">
          <w:marLeft w:val="0"/>
          <w:marRight w:val="0"/>
          <w:marTop w:val="0"/>
          <w:marBottom w:val="0"/>
          <w:divBdr>
            <w:top w:val="none" w:sz="0" w:space="0" w:color="auto"/>
            <w:left w:val="none" w:sz="0" w:space="0" w:color="auto"/>
            <w:bottom w:val="none" w:sz="0" w:space="0" w:color="auto"/>
            <w:right w:val="none" w:sz="0" w:space="0" w:color="auto"/>
          </w:divBdr>
        </w:div>
        <w:div w:id="2004972357">
          <w:marLeft w:val="0"/>
          <w:marRight w:val="0"/>
          <w:marTop w:val="0"/>
          <w:marBottom w:val="0"/>
          <w:divBdr>
            <w:top w:val="none" w:sz="0" w:space="0" w:color="auto"/>
            <w:left w:val="none" w:sz="0" w:space="0" w:color="auto"/>
            <w:bottom w:val="none" w:sz="0" w:space="0" w:color="auto"/>
            <w:right w:val="none" w:sz="0" w:space="0" w:color="auto"/>
          </w:divBdr>
        </w:div>
        <w:div w:id="2005429308">
          <w:marLeft w:val="0"/>
          <w:marRight w:val="0"/>
          <w:marTop w:val="0"/>
          <w:marBottom w:val="0"/>
          <w:divBdr>
            <w:top w:val="none" w:sz="0" w:space="0" w:color="auto"/>
            <w:left w:val="none" w:sz="0" w:space="0" w:color="auto"/>
            <w:bottom w:val="none" w:sz="0" w:space="0" w:color="auto"/>
            <w:right w:val="none" w:sz="0" w:space="0" w:color="auto"/>
          </w:divBdr>
        </w:div>
        <w:div w:id="2007632647">
          <w:marLeft w:val="0"/>
          <w:marRight w:val="0"/>
          <w:marTop w:val="0"/>
          <w:marBottom w:val="0"/>
          <w:divBdr>
            <w:top w:val="none" w:sz="0" w:space="0" w:color="auto"/>
            <w:left w:val="none" w:sz="0" w:space="0" w:color="auto"/>
            <w:bottom w:val="none" w:sz="0" w:space="0" w:color="auto"/>
            <w:right w:val="none" w:sz="0" w:space="0" w:color="auto"/>
          </w:divBdr>
        </w:div>
        <w:div w:id="2010786755">
          <w:marLeft w:val="0"/>
          <w:marRight w:val="0"/>
          <w:marTop w:val="0"/>
          <w:marBottom w:val="0"/>
          <w:divBdr>
            <w:top w:val="none" w:sz="0" w:space="0" w:color="auto"/>
            <w:left w:val="none" w:sz="0" w:space="0" w:color="auto"/>
            <w:bottom w:val="none" w:sz="0" w:space="0" w:color="auto"/>
            <w:right w:val="none" w:sz="0" w:space="0" w:color="auto"/>
          </w:divBdr>
        </w:div>
        <w:div w:id="2033265912">
          <w:marLeft w:val="0"/>
          <w:marRight w:val="0"/>
          <w:marTop w:val="0"/>
          <w:marBottom w:val="0"/>
          <w:divBdr>
            <w:top w:val="none" w:sz="0" w:space="0" w:color="auto"/>
            <w:left w:val="none" w:sz="0" w:space="0" w:color="auto"/>
            <w:bottom w:val="none" w:sz="0" w:space="0" w:color="auto"/>
            <w:right w:val="none" w:sz="0" w:space="0" w:color="auto"/>
          </w:divBdr>
        </w:div>
        <w:div w:id="2056348350">
          <w:marLeft w:val="0"/>
          <w:marRight w:val="0"/>
          <w:marTop w:val="0"/>
          <w:marBottom w:val="0"/>
          <w:divBdr>
            <w:top w:val="none" w:sz="0" w:space="0" w:color="auto"/>
            <w:left w:val="none" w:sz="0" w:space="0" w:color="auto"/>
            <w:bottom w:val="none" w:sz="0" w:space="0" w:color="auto"/>
            <w:right w:val="none" w:sz="0" w:space="0" w:color="auto"/>
          </w:divBdr>
        </w:div>
        <w:div w:id="2059938022">
          <w:marLeft w:val="0"/>
          <w:marRight w:val="0"/>
          <w:marTop w:val="0"/>
          <w:marBottom w:val="0"/>
          <w:divBdr>
            <w:top w:val="none" w:sz="0" w:space="0" w:color="auto"/>
            <w:left w:val="none" w:sz="0" w:space="0" w:color="auto"/>
            <w:bottom w:val="none" w:sz="0" w:space="0" w:color="auto"/>
            <w:right w:val="none" w:sz="0" w:space="0" w:color="auto"/>
          </w:divBdr>
        </w:div>
        <w:div w:id="2103139627">
          <w:marLeft w:val="0"/>
          <w:marRight w:val="0"/>
          <w:marTop w:val="0"/>
          <w:marBottom w:val="0"/>
          <w:divBdr>
            <w:top w:val="none" w:sz="0" w:space="0" w:color="auto"/>
            <w:left w:val="none" w:sz="0" w:space="0" w:color="auto"/>
            <w:bottom w:val="none" w:sz="0" w:space="0" w:color="auto"/>
            <w:right w:val="none" w:sz="0" w:space="0" w:color="auto"/>
          </w:divBdr>
        </w:div>
        <w:div w:id="2107797827">
          <w:marLeft w:val="0"/>
          <w:marRight w:val="0"/>
          <w:marTop w:val="0"/>
          <w:marBottom w:val="0"/>
          <w:divBdr>
            <w:top w:val="none" w:sz="0" w:space="0" w:color="auto"/>
            <w:left w:val="none" w:sz="0" w:space="0" w:color="auto"/>
            <w:bottom w:val="none" w:sz="0" w:space="0" w:color="auto"/>
            <w:right w:val="none" w:sz="0" w:space="0" w:color="auto"/>
          </w:divBdr>
        </w:div>
        <w:div w:id="2147356528">
          <w:marLeft w:val="0"/>
          <w:marRight w:val="0"/>
          <w:marTop w:val="0"/>
          <w:marBottom w:val="0"/>
          <w:divBdr>
            <w:top w:val="none" w:sz="0" w:space="0" w:color="auto"/>
            <w:left w:val="none" w:sz="0" w:space="0" w:color="auto"/>
            <w:bottom w:val="none" w:sz="0" w:space="0" w:color="auto"/>
            <w:right w:val="none" w:sz="0" w:space="0" w:color="auto"/>
          </w:divBdr>
        </w:div>
      </w:divsChild>
    </w:div>
    <w:div w:id="256983814">
      <w:bodyDiv w:val="1"/>
      <w:marLeft w:val="0"/>
      <w:marRight w:val="0"/>
      <w:marTop w:val="0"/>
      <w:marBottom w:val="0"/>
      <w:divBdr>
        <w:top w:val="none" w:sz="0" w:space="0" w:color="auto"/>
        <w:left w:val="none" w:sz="0" w:space="0" w:color="auto"/>
        <w:bottom w:val="none" w:sz="0" w:space="0" w:color="auto"/>
        <w:right w:val="none" w:sz="0" w:space="0" w:color="auto"/>
      </w:divBdr>
      <w:divsChild>
        <w:div w:id="1770194244">
          <w:marLeft w:val="274"/>
          <w:marRight w:val="0"/>
          <w:marTop w:val="0"/>
          <w:marBottom w:val="0"/>
          <w:divBdr>
            <w:top w:val="none" w:sz="0" w:space="0" w:color="auto"/>
            <w:left w:val="none" w:sz="0" w:space="0" w:color="auto"/>
            <w:bottom w:val="none" w:sz="0" w:space="0" w:color="auto"/>
            <w:right w:val="none" w:sz="0" w:space="0" w:color="auto"/>
          </w:divBdr>
        </w:div>
        <w:div w:id="1847745760">
          <w:marLeft w:val="274"/>
          <w:marRight w:val="0"/>
          <w:marTop w:val="0"/>
          <w:marBottom w:val="0"/>
          <w:divBdr>
            <w:top w:val="none" w:sz="0" w:space="0" w:color="auto"/>
            <w:left w:val="none" w:sz="0" w:space="0" w:color="auto"/>
            <w:bottom w:val="none" w:sz="0" w:space="0" w:color="auto"/>
            <w:right w:val="none" w:sz="0" w:space="0" w:color="auto"/>
          </w:divBdr>
        </w:div>
      </w:divsChild>
    </w:div>
    <w:div w:id="263420523">
      <w:bodyDiv w:val="1"/>
      <w:marLeft w:val="0"/>
      <w:marRight w:val="0"/>
      <w:marTop w:val="0"/>
      <w:marBottom w:val="0"/>
      <w:divBdr>
        <w:top w:val="none" w:sz="0" w:space="0" w:color="auto"/>
        <w:left w:val="none" w:sz="0" w:space="0" w:color="auto"/>
        <w:bottom w:val="none" w:sz="0" w:space="0" w:color="auto"/>
        <w:right w:val="none" w:sz="0" w:space="0" w:color="auto"/>
      </w:divBdr>
      <w:divsChild>
        <w:div w:id="430860793">
          <w:marLeft w:val="0"/>
          <w:marRight w:val="0"/>
          <w:marTop w:val="0"/>
          <w:marBottom w:val="0"/>
          <w:divBdr>
            <w:top w:val="none" w:sz="0" w:space="0" w:color="auto"/>
            <w:left w:val="none" w:sz="0" w:space="0" w:color="auto"/>
            <w:bottom w:val="none" w:sz="0" w:space="0" w:color="auto"/>
            <w:right w:val="none" w:sz="0" w:space="0" w:color="auto"/>
          </w:divBdr>
        </w:div>
      </w:divsChild>
    </w:div>
    <w:div w:id="265232856">
      <w:bodyDiv w:val="1"/>
      <w:marLeft w:val="0"/>
      <w:marRight w:val="0"/>
      <w:marTop w:val="0"/>
      <w:marBottom w:val="0"/>
      <w:divBdr>
        <w:top w:val="none" w:sz="0" w:space="0" w:color="auto"/>
        <w:left w:val="none" w:sz="0" w:space="0" w:color="auto"/>
        <w:bottom w:val="none" w:sz="0" w:space="0" w:color="auto"/>
        <w:right w:val="none" w:sz="0" w:space="0" w:color="auto"/>
      </w:divBdr>
      <w:divsChild>
        <w:div w:id="122962486">
          <w:marLeft w:val="0"/>
          <w:marRight w:val="0"/>
          <w:marTop w:val="0"/>
          <w:marBottom w:val="0"/>
          <w:divBdr>
            <w:top w:val="none" w:sz="0" w:space="0" w:color="auto"/>
            <w:left w:val="none" w:sz="0" w:space="0" w:color="auto"/>
            <w:bottom w:val="none" w:sz="0" w:space="0" w:color="auto"/>
            <w:right w:val="none" w:sz="0" w:space="0" w:color="auto"/>
          </w:divBdr>
        </w:div>
        <w:div w:id="275720974">
          <w:marLeft w:val="0"/>
          <w:marRight w:val="0"/>
          <w:marTop w:val="0"/>
          <w:marBottom w:val="0"/>
          <w:divBdr>
            <w:top w:val="none" w:sz="0" w:space="0" w:color="auto"/>
            <w:left w:val="none" w:sz="0" w:space="0" w:color="auto"/>
            <w:bottom w:val="none" w:sz="0" w:space="0" w:color="auto"/>
            <w:right w:val="none" w:sz="0" w:space="0" w:color="auto"/>
          </w:divBdr>
        </w:div>
        <w:div w:id="859011978">
          <w:marLeft w:val="0"/>
          <w:marRight w:val="0"/>
          <w:marTop w:val="0"/>
          <w:marBottom w:val="0"/>
          <w:divBdr>
            <w:top w:val="none" w:sz="0" w:space="0" w:color="auto"/>
            <w:left w:val="none" w:sz="0" w:space="0" w:color="auto"/>
            <w:bottom w:val="none" w:sz="0" w:space="0" w:color="auto"/>
            <w:right w:val="none" w:sz="0" w:space="0" w:color="auto"/>
          </w:divBdr>
        </w:div>
        <w:div w:id="1182282367">
          <w:marLeft w:val="0"/>
          <w:marRight w:val="0"/>
          <w:marTop w:val="0"/>
          <w:marBottom w:val="0"/>
          <w:divBdr>
            <w:top w:val="none" w:sz="0" w:space="0" w:color="auto"/>
            <w:left w:val="none" w:sz="0" w:space="0" w:color="auto"/>
            <w:bottom w:val="none" w:sz="0" w:space="0" w:color="auto"/>
            <w:right w:val="none" w:sz="0" w:space="0" w:color="auto"/>
          </w:divBdr>
        </w:div>
        <w:div w:id="1403523397">
          <w:marLeft w:val="0"/>
          <w:marRight w:val="0"/>
          <w:marTop w:val="0"/>
          <w:marBottom w:val="0"/>
          <w:divBdr>
            <w:top w:val="none" w:sz="0" w:space="0" w:color="auto"/>
            <w:left w:val="none" w:sz="0" w:space="0" w:color="auto"/>
            <w:bottom w:val="none" w:sz="0" w:space="0" w:color="auto"/>
            <w:right w:val="none" w:sz="0" w:space="0" w:color="auto"/>
          </w:divBdr>
        </w:div>
        <w:div w:id="1425420881">
          <w:marLeft w:val="0"/>
          <w:marRight w:val="0"/>
          <w:marTop w:val="0"/>
          <w:marBottom w:val="0"/>
          <w:divBdr>
            <w:top w:val="none" w:sz="0" w:space="0" w:color="auto"/>
            <w:left w:val="none" w:sz="0" w:space="0" w:color="auto"/>
            <w:bottom w:val="none" w:sz="0" w:space="0" w:color="auto"/>
            <w:right w:val="none" w:sz="0" w:space="0" w:color="auto"/>
          </w:divBdr>
        </w:div>
      </w:divsChild>
    </w:div>
    <w:div w:id="265381863">
      <w:bodyDiv w:val="1"/>
      <w:marLeft w:val="0"/>
      <w:marRight w:val="0"/>
      <w:marTop w:val="0"/>
      <w:marBottom w:val="0"/>
      <w:divBdr>
        <w:top w:val="none" w:sz="0" w:space="0" w:color="auto"/>
        <w:left w:val="none" w:sz="0" w:space="0" w:color="auto"/>
        <w:bottom w:val="none" w:sz="0" w:space="0" w:color="auto"/>
        <w:right w:val="none" w:sz="0" w:space="0" w:color="auto"/>
      </w:divBdr>
      <w:divsChild>
        <w:div w:id="182978345">
          <w:marLeft w:val="0"/>
          <w:marRight w:val="0"/>
          <w:marTop w:val="0"/>
          <w:marBottom w:val="0"/>
          <w:divBdr>
            <w:top w:val="none" w:sz="0" w:space="0" w:color="auto"/>
            <w:left w:val="none" w:sz="0" w:space="0" w:color="auto"/>
            <w:bottom w:val="none" w:sz="0" w:space="0" w:color="auto"/>
            <w:right w:val="none" w:sz="0" w:space="0" w:color="auto"/>
          </w:divBdr>
        </w:div>
        <w:div w:id="681051653">
          <w:marLeft w:val="0"/>
          <w:marRight w:val="0"/>
          <w:marTop w:val="0"/>
          <w:marBottom w:val="0"/>
          <w:divBdr>
            <w:top w:val="none" w:sz="0" w:space="0" w:color="auto"/>
            <w:left w:val="none" w:sz="0" w:space="0" w:color="auto"/>
            <w:bottom w:val="none" w:sz="0" w:space="0" w:color="auto"/>
            <w:right w:val="none" w:sz="0" w:space="0" w:color="auto"/>
          </w:divBdr>
        </w:div>
        <w:div w:id="1654600354">
          <w:marLeft w:val="0"/>
          <w:marRight w:val="0"/>
          <w:marTop w:val="0"/>
          <w:marBottom w:val="0"/>
          <w:divBdr>
            <w:top w:val="none" w:sz="0" w:space="0" w:color="auto"/>
            <w:left w:val="none" w:sz="0" w:space="0" w:color="auto"/>
            <w:bottom w:val="none" w:sz="0" w:space="0" w:color="auto"/>
            <w:right w:val="none" w:sz="0" w:space="0" w:color="auto"/>
          </w:divBdr>
        </w:div>
        <w:div w:id="1744178811">
          <w:marLeft w:val="0"/>
          <w:marRight w:val="0"/>
          <w:marTop w:val="0"/>
          <w:marBottom w:val="0"/>
          <w:divBdr>
            <w:top w:val="none" w:sz="0" w:space="0" w:color="auto"/>
            <w:left w:val="none" w:sz="0" w:space="0" w:color="auto"/>
            <w:bottom w:val="none" w:sz="0" w:space="0" w:color="auto"/>
            <w:right w:val="none" w:sz="0" w:space="0" w:color="auto"/>
          </w:divBdr>
        </w:div>
      </w:divsChild>
    </w:div>
    <w:div w:id="272177224">
      <w:bodyDiv w:val="1"/>
      <w:marLeft w:val="0"/>
      <w:marRight w:val="0"/>
      <w:marTop w:val="0"/>
      <w:marBottom w:val="0"/>
      <w:divBdr>
        <w:top w:val="none" w:sz="0" w:space="0" w:color="auto"/>
        <w:left w:val="none" w:sz="0" w:space="0" w:color="auto"/>
        <w:bottom w:val="none" w:sz="0" w:space="0" w:color="auto"/>
        <w:right w:val="none" w:sz="0" w:space="0" w:color="auto"/>
      </w:divBdr>
    </w:div>
    <w:div w:id="281965537">
      <w:bodyDiv w:val="1"/>
      <w:marLeft w:val="0"/>
      <w:marRight w:val="0"/>
      <w:marTop w:val="0"/>
      <w:marBottom w:val="0"/>
      <w:divBdr>
        <w:top w:val="none" w:sz="0" w:space="0" w:color="auto"/>
        <w:left w:val="none" w:sz="0" w:space="0" w:color="auto"/>
        <w:bottom w:val="none" w:sz="0" w:space="0" w:color="auto"/>
        <w:right w:val="none" w:sz="0" w:space="0" w:color="auto"/>
      </w:divBdr>
      <w:divsChild>
        <w:div w:id="461659392">
          <w:marLeft w:val="0"/>
          <w:marRight w:val="0"/>
          <w:marTop w:val="0"/>
          <w:marBottom w:val="0"/>
          <w:divBdr>
            <w:top w:val="none" w:sz="0" w:space="0" w:color="auto"/>
            <w:left w:val="none" w:sz="0" w:space="0" w:color="auto"/>
            <w:bottom w:val="none" w:sz="0" w:space="0" w:color="auto"/>
            <w:right w:val="none" w:sz="0" w:space="0" w:color="auto"/>
          </w:divBdr>
        </w:div>
        <w:div w:id="696202625">
          <w:marLeft w:val="0"/>
          <w:marRight w:val="0"/>
          <w:marTop w:val="0"/>
          <w:marBottom w:val="0"/>
          <w:divBdr>
            <w:top w:val="none" w:sz="0" w:space="0" w:color="auto"/>
            <w:left w:val="none" w:sz="0" w:space="0" w:color="auto"/>
            <w:bottom w:val="none" w:sz="0" w:space="0" w:color="auto"/>
            <w:right w:val="none" w:sz="0" w:space="0" w:color="auto"/>
          </w:divBdr>
        </w:div>
        <w:div w:id="720176885">
          <w:marLeft w:val="0"/>
          <w:marRight w:val="0"/>
          <w:marTop w:val="0"/>
          <w:marBottom w:val="0"/>
          <w:divBdr>
            <w:top w:val="none" w:sz="0" w:space="0" w:color="auto"/>
            <w:left w:val="none" w:sz="0" w:space="0" w:color="auto"/>
            <w:bottom w:val="none" w:sz="0" w:space="0" w:color="auto"/>
            <w:right w:val="none" w:sz="0" w:space="0" w:color="auto"/>
          </w:divBdr>
        </w:div>
        <w:div w:id="1575360853">
          <w:marLeft w:val="0"/>
          <w:marRight w:val="0"/>
          <w:marTop w:val="0"/>
          <w:marBottom w:val="0"/>
          <w:divBdr>
            <w:top w:val="none" w:sz="0" w:space="0" w:color="auto"/>
            <w:left w:val="none" w:sz="0" w:space="0" w:color="auto"/>
            <w:bottom w:val="none" w:sz="0" w:space="0" w:color="auto"/>
            <w:right w:val="none" w:sz="0" w:space="0" w:color="auto"/>
          </w:divBdr>
        </w:div>
        <w:div w:id="1604417882">
          <w:marLeft w:val="0"/>
          <w:marRight w:val="0"/>
          <w:marTop w:val="0"/>
          <w:marBottom w:val="0"/>
          <w:divBdr>
            <w:top w:val="none" w:sz="0" w:space="0" w:color="auto"/>
            <w:left w:val="none" w:sz="0" w:space="0" w:color="auto"/>
            <w:bottom w:val="none" w:sz="0" w:space="0" w:color="auto"/>
            <w:right w:val="none" w:sz="0" w:space="0" w:color="auto"/>
          </w:divBdr>
        </w:div>
        <w:div w:id="1715691961">
          <w:marLeft w:val="0"/>
          <w:marRight w:val="0"/>
          <w:marTop w:val="0"/>
          <w:marBottom w:val="0"/>
          <w:divBdr>
            <w:top w:val="none" w:sz="0" w:space="0" w:color="auto"/>
            <w:left w:val="none" w:sz="0" w:space="0" w:color="auto"/>
            <w:bottom w:val="none" w:sz="0" w:space="0" w:color="auto"/>
            <w:right w:val="none" w:sz="0" w:space="0" w:color="auto"/>
          </w:divBdr>
        </w:div>
        <w:div w:id="1738236928">
          <w:marLeft w:val="0"/>
          <w:marRight w:val="0"/>
          <w:marTop w:val="0"/>
          <w:marBottom w:val="0"/>
          <w:divBdr>
            <w:top w:val="none" w:sz="0" w:space="0" w:color="auto"/>
            <w:left w:val="none" w:sz="0" w:space="0" w:color="auto"/>
            <w:bottom w:val="none" w:sz="0" w:space="0" w:color="auto"/>
            <w:right w:val="none" w:sz="0" w:space="0" w:color="auto"/>
          </w:divBdr>
        </w:div>
        <w:div w:id="2033022647">
          <w:marLeft w:val="0"/>
          <w:marRight w:val="0"/>
          <w:marTop w:val="0"/>
          <w:marBottom w:val="0"/>
          <w:divBdr>
            <w:top w:val="none" w:sz="0" w:space="0" w:color="auto"/>
            <w:left w:val="none" w:sz="0" w:space="0" w:color="auto"/>
            <w:bottom w:val="none" w:sz="0" w:space="0" w:color="auto"/>
            <w:right w:val="none" w:sz="0" w:space="0" w:color="auto"/>
          </w:divBdr>
        </w:div>
      </w:divsChild>
    </w:div>
    <w:div w:id="292368705">
      <w:bodyDiv w:val="1"/>
      <w:marLeft w:val="0"/>
      <w:marRight w:val="0"/>
      <w:marTop w:val="0"/>
      <w:marBottom w:val="0"/>
      <w:divBdr>
        <w:top w:val="none" w:sz="0" w:space="0" w:color="auto"/>
        <w:left w:val="none" w:sz="0" w:space="0" w:color="auto"/>
        <w:bottom w:val="none" w:sz="0" w:space="0" w:color="auto"/>
        <w:right w:val="none" w:sz="0" w:space="0" w:color="auto"/>
      </w:divBdr>
    </w:div>
    <w:div w:id="293564681">
      <w:bodyDiv w:val="1"/>
      <w:marLeft w:val="0"/>
      <w:marRight w:val="0"/>
      <w:marTop w:val="0"/>
      <w:marBottom w:val="0"/>
      <w:divBdr>
        <w:top w:val="none" w:sz="0" w:space="0" w:color="auto"/>
        <w:left w:val="none" w:sz="0" w:space="0" w:color="auto"/>
        <w:bottom w:val="none" w:sz="0" w:space="0" w:color="auto"/>
        <w:right w:val="none" w:sz="0" w:space="0" w:color="auto"/>
      </w:divBdr>
    </w:div>
    <w:div w:id="295842457">
      <w:bodyDiv w:val="1"/>
      <w:marLeft w:val="0"/>
      <w:marRight w:val="0"/>
      <w:marTop w:val="0"/>
      <w:marBottom w:val="0"/>
      <w:divBdr>
        <w:top w:val="none" w:sz="0" w:space="0" w:color="auto"/>
        <w:left w:val="none" w:sz="0" w:space="0" w:color="auto"/>
        <w:bottom w:val="none" w:sz="0" w:space="0" w:color="auto"/>
        <w:right w:val="none" w:sz="0" w:space="0" w:color="auto"/>
      </w:divBdr>
    </w:div>
    <w:div w:id="296297419">
      <w:bodyDiv w:val="1"/>
      <w:marLeft w:val="0"/>
      <w:marRight w:val="0"/>
      <w:marTop w:val="0"/>
      <w:marBottom w:val="0"/>
      <w:divBdr>
        <w:top w:val="none" w:sz="0" w:space="0" w:color="auto"/>
        <w:left w:val="none" w:sz="0" w:space="0" w:color="auto"/>
        <w:bottom w:val="none" w:sz="0" w:space="0" w:color="auto"/>
        <w:right w:val="none" w:sz="0" w:space="0" w:color="auto"/>
      </w:divBdr>
    </w:div>
    <w:div w:id="314846626">
      <w:bodyDiv w:val="1"/>
      <w:marLeft w:val="0"/>
      <w:marRight w:val="0"/>
      <w:marTop w:val="0"/>
      <w:marBottom w:val="0"/>
      <w:divBdr>
        <w:top w:val="none" w:sz="0" w:space="0" w:color="auto"/>
        <w:left w:val="none" w:sz="0" w:space="0" w:color="auto"/>
        <w:bottom w:val="none" w:sz="0" w:space="0" w:color="auto"/>
        <w:right w:val="none" w:sz="0" w:space="0" w:color="auto"/>
      </w:divBdr>
      <w:divsChild>
        <w:div w:id="1027412540">
          <w:marLeft w:val="274"/>
          <w:marRight w:val="0"/>
          <w:marTop w:val="0"/>
          <w:marBottom w:val="0"/>
          <w:divBdr>
            <w:top w:val="none" w:sz="0" w:space="0" w:color="auto"/>
            <w:left w:val="none" w:sz="0" w:space="0" w:color="auto"/>
            <w:bottom w:val="none" w:sz="0" w:space="0" w:color="auto"/>
            <w:right w:val="none" w:sz="0" w:space="0" w:color="auto"/>
          </w:divBdr>
        </w:div>
        <w:div w:id="2120685424">
          <w:marLeft w:val="274"/>
          <w:marRight w:val="0"/>
          <w:marTop w:val="0"/>
          <w:marBottom w:val="0"/>
          <w:divBdr>
            <w:top w:val="none" w:sz="0" w:space="0" w:color="auto"/>
            <w:left w:val="none" w:sz="0" w:space="0" w:color="auto"/>
            <w:bottom w:val="none" w:sz="0" w:space="0" w:color="auto"/>
            <w:right w:val="none" w:sz="0" w:space="0" w:color="auto"/>
          </w:divBdr>
        </w:div>
      </w:divsChild>
    </w:div>
    <w:div w:id="316032898">
      <w:bodyDiv w:val="1"/>
      <w:marLeft w:val="0"/>
      <w:marRight w:val="0"/>
      <w:marTop w:val="0"/>
      <w:marBottom w:val="0"/>
      <w:divBdr>
        <w:top w:val="none" w:sz="0" w:space="0" w:color="auto"/>
        <w:left w:val="none" w:sz="0" w:space="0" w:color="auto"/>
        <w:bottom w:val="none" w:sz="0" w:space="0" w:color="auto"/>
        <w:right w:val="none" w:sz="0" w:space="0" w:color="auto"/>
      </w:divBdr>
      <w:divsChild>
        <w:div w:id="52314220">
          <w:marLeft w:val="274"/>
          <w:marRight w:val="0"/>
          <w:marTop w:val="0"/>
          <w:marBottom w:val="0"/>
          <w:divBdr>
            <w:top w:val="none" w:sz="0" w:space="0" w:color="auto"/>
            <w:left w:val="none" w:sz="0" w:space="0" w:color="auto"/>
            <w:bottom w:val="none" w:sz="0" w:space="0" w:color="auto"/>
            <w:right w:val="none" w:sz="0" w:space="0" w:color="auto"/>
          </w:divBdr>
        </w:div>
        <w:div w:id="249890996">
          <w:marLeft w:val="274"/>
          <w:marRight w:val="0"/>
          <w:marTop w:val="0"/>
          <w:marBottom w:val="0"/>
          <w:divBdr>
            <w:top w:val="none" w:sz="0" w:space="0" w:color="auto"/>
            <w:left w:val="none" w:sz="0" w:space="0" w:color="auto"/>
            <w:bottom w:val="none" w:sz="0" w:space="0" w:color="auto"/>
            <w:right w:val="none" w:sz="0" w:space="0" w:color="auto"/>
          </w:divBdr>
        </w:div>
        <w:div w:id="471755274">
          <w:marLeft w:val="274"/>
          <w:marRight w:val="0"/>
          <w:marTop w:val="0"/>
          <w:marBottom w:val="0"/>
          <w:divBdr>
            <w:top w:val="none" w:sz="0" w:space="0" w:color="auto"/>
            <w:left w:val="none" w:sz="0" w:space="0" w:color="auto"/>
            <w:bottom w:val="none" w:sz="0" w:space="0" w:color="auto"/>
            <w:right w:val="none" w:sz="0" w:space="0" w:color="auto"/>
          </w:divBdr>
        </w:div>
        <w:div w:id="1368719725">
          <w:marLeft w:val="274"/>
          <w:marRight w:val="0"/>
          <w:marTop w:val="0"/>
          <w:marBottom w:val="0"/>
          <w:divBdr>
            <w:top w:val="none" w:sz="0" w:space="0" w:color="auto"/>
            <w:left w:val="none" w:sz="0" w:space="0" w:color="auto"/>
            <w:bottom w:val="none" w:sz="0" w:space="0" w:color="auto"/>
            <w:right w:val="none" w:sz="0" w:space="0" w:color="auto"/>
          </w:divBdr>
        </w:div>
        <w:div w:id="1378627377">
          <w:marLeft w:val="274"/>
          <w:marRight w:val="0"/>
          <w:marTop w:val="0"/>
          <w:marBottom w:val="0"/>
          <w:divBdr>
            <w:top w:val="none" w:sz="0" w:space="0" w:color="auto"/>
            <w:left w:val="none" w:sz="0" w:space="0" w:color="auto"/>
            <w:bottom w:val="none" w:sz="0" w:space="0" w:color="auto"/>
            <w:right w:val="none" w:sz="0" w:space="0" w:color="auto"/>
          </w:divBdr>
        </w:div>
        <w:div w:id="2082823382">
          <w:marLeft w:val="274"/>
          <w:marRight w:val="0"/>
          <w:marTop w:val="0"/>
          <w:marBottom w:val="0"/>
          <w:divBdr>
            <w:top w:val="none" w:sz="0" w:space="0" w:color="auto"/>
            <w:left w:val="none" w:sz="0" w:space="0" w:color="auto"/>
            <w:bottom w:val="none" w:sz="0" w:space="0" w:color="auto"/>
            <w:right w:val="none" w:sz="0" w:space="0" w:color="auto"/>
          </w:divBdr>
        </w:div>
      </w:divsChild>
    </w:div>
    <w:div w:id="336351693">
      <w:bodyDiv w:val="1"/>
      <w:marLeft w:val="0"/>
      <w:marRight w:val="0"/>
      <w:marTop w:val="0"/>
      <w:marBottom w:val="0"/>
      <w:divBdr>
        <w:top w:val="none" w:sz="0" w:space="0" w:color="auto"/>
        <w:left w:val="none" w:sz="0" w:space="0" w:color="auto"/>
        <w:bottom w:val="none" w:sz="0" w:space="0" w:color="auto"/>
        <w:right w:val="none" w:sz="0" w:space="0" w:color="auto"/>
      </w:divBdr>
    </w:div>
    <w:div w:id="343635881">
      <w:bodyDiv w:val="1"/>
      <w:marLeft w:val="0"/>
      <w:marRight w:val="0"/>
      <w:marTop w:val="0"/>
      <w:marBottom w:val="0"/>
      <w:divBdr>
        <w:top w:val="none" w:sz="0" w:space="0" w:color="auto"/>
        <w:left w:val="none" w:sz="0" w:space="0" w:color="auto"/>
        <w:bottom w:val="none" w:sz="0" w:space="0" w:color="auto"/>
        <w:right w:val="none" w:sz="0" w:space="0" w:color="auto"/>
      </w:divBdr>
    </w:div>
    <w:div w:id="355665174">
      <w:bodyDiv w:val="1"/>
      <w:marLeft w:val="0"/>
      <w:marRight w:val="0"/>
      <w:marTop w:val="0"/>
      <w:marBottom w:val="0"/>
      <w:divBdr>
        <w:top w:val="none" w:sz="0" w:space="0" w:color="auto"/>
        <w:left w:val="none" w:sz="0" w:space="0" w:color="auto"/>
        <w:bottom w:val="none" w:sz="0" w:space="0" w:color="auto"/>
        <w:right w:val="none" w:sz="0" w:space="0" w:color="auto"/>
      </w:divBdr>
      <w:divsChild>
        <w:div w:id="990595608">
          <w:marLeft w:val="274"/>
          <w:marRight w:val="0"/>
          <w:marTop w:val="0"/>
          <w:marBottom w:val="120"/>
          <w:divBdr>
            <w:top w:val="none" w:sz="0" w:space="0" w:color="auto"/>
            <w:left w:val="none" w:sz="0" w:space="0" w:color="auto"/>
            <w:bottom w:val="none" w:sz="0" w:space="0" w:color="auto"/>
            <w:right w:val="none" w:sz="0" w:space="0" w:color="auto"/>
          </w:divBdr>
        </w:div>
        <w:div w:id="2132821097">
          <w:marLeft w:val="274"/>
          <w:marRight w:val="0"/>
          <w:marTop w:val="0"/>
          <w:marBottom w:val="120"/>
          <w:divBdr>
            <w:top w:val="none" w:sz="0" w:space="0" w:color="auto"/>
            <w:left w:val="none" w:sz="0" w:space="0" w:color="auto"/>
            <w:bottom w:val="none" w:sz="0" w:space="0" w:color="auto"/>
            <w:right w:val="none" w:sz="0" w:space="0" w:color="auto"/>
          </w:divBdr>
        </w:div>
      </w:divsChild>
    </w:div>
    <w:div w:id="357003710">
      <w:bodyDiv w:val="1"/>
      <w:marLeft w:val="0"/>
      <w:marRight w:val="0"/>
      <w:marTop w:val="0"/>
      <w:marBottom w:val="0"/>
      <w:divBdr>
        <w:top w:val="none" w:sz="0" w:space="0" w:color="auto"/>
        <w:left w:val="none" w:sz="0" w:space="0" w:color="auto"/>
        <w:bottom w:val="none" w:sz="0" w:space="0" w:color="auto"/>
        <w:right w:val="none" w:sz="0" w:space="0" w:color="auto"/>
      </w:divBdr>
    </w:div>
    <w:div w:id="360590746">
      <w:bodyDiv w:val="1"/>
      <w:marLeft w:val="0"/>
      <w:marRight w:val="0"/>
      <w:marTop w:val="0"/>
      <w:marBottom w:val="0"/>
      <w:divBdr>
        <w:top w:val="none" w:sz="0" w:space="0" w:color="auto"/>
        <w:left w:val="none" w:sz="0" w:space="0" w:color="auto"/>
        <w:bottom w:val="none" w:sz="0" w:space="0" w:color="auto"/>
        <w:right w:val="none" w:sz="0" w:space="0" w:color="auto"/>
      </w:divBdr>
    </w:div>
    <w:div w:id="361781872">
      <w:bodyDiv w:val="1"/>
      <w:marLeft w:val="0"/>
      <w:marRight w:val="0"/>
      <w:marTop w:val="0"/>
      <w:marBottom w:val="0"/>
      <w:divBdr>
        <w:top w:val="none" w:sz="0" w:space="0" w:color="auto"/>
        <w:left w:val="none" w:sz="0" w:space="0" w:color="auto"/>
        <w:bottom w:val="none" w:sz="0" w:space="0" w:color="auto"/>
        <w:right w:val="none" w:sz="0" w:space="0" w:color="auto"/>
      </w:divBdr>
      <w:divsChild>
        <w:div w:id="1244532627">
          <w:marLeft w:val="274"/>
          <w:marRight w:val="0"/>
          <w:marTop w:val="0"/>
          <w:marBottom w:val="200"/>
          <w:divBdr>
            <w:top w:val="none" w:sz="0" w:space="0" w:color="auto"/>
            <w:left w:val="none" w:sz="0" w:space="0" w:color="auto"/>
            <w:bottom w:val="none" w:sz="0" w:space="0" w:color="auto"/>
            <w:right w:val="none" w:sz="0" w:space="0" w:color="auto"/>
          </w:divBdr>
        </w:div>
        <w:div w:id="1685745337">
          <w:marLeft w:val="274"/>
          <w:marRight w:val="0"/>
          <w:marTop w:val="0"/>
          <w:marBottom w:val="200"/>
          <w:divBdr>
            <w:top w:val="none" w:sz="0" w:space="0" w:color="auto"/>
            <w:left w:val="none" w:sz="0" w:space="0" w:color="auto"/>
            <w:bottom w:val="none" w:sz="0" w:space="0" w:color="auto"/>
            <w:right w:val="none" w:sz="0" w:space="0" w:color="auto"/>
          </w:divBdr>
        </w:div>
        <w:div w:id="1827236869">
          <w:marLeft w:val="274"/>
          <w:marRight w:val="0"/>
          <w:marTop w:val="0"/>
          <w:marBottom w:val="200"/>
          <w:divBdr>
            <w:top w:val="none" w:sz="0" w:space="0" w:color="auto"/>
            <w:left w:val="none" w:sz="0" w:space="0" w:color="auto"/>
            <w:bottom w:val="none" w:sz="0" w:space="0" w:color="auto"/>
            <w:right w:val="none" w:sz="0" w:space="0" w:color="auto"/>
          </w:divBdr>
        </w:div>
        <w:div w:id="1989435651">
          <w:marLeft w:val="274"/>
          <w:marRight w:val="0"/>
          <w:marTop w:val="0"/>
          <w:marBottom w:val="200"/>
          <w:divBdr>
            <w:top w:val="none" w:sz="0" w:space="0" w:color="auto"/>
            <w:left w:val="none" w:sz="0" w:space="0" w:color="auto"/>
            <w:bottom w:val="none" w:sz="0" w:space="0" w:color="auto"/>
            <w:right w:val="none" w:sz="0" w:space="0" w:color="auto"/>
          </w:divBdr>
        </w:div>
      </w:divsChild>
    </w:div>
    <w:div w:id="365375166">
      <w:bodyDiv w:val="1"/>
      <w:marLeft w:val="0"/>
      <w:marRight w:val="0"/>
      <w:marTop w:val="0"/>
      <w:marBottom w:val="0"/>
      <w:divBdr>
        <w:top w:val="none" w:sz="0" w:space="0" w:color="auto"/>
        <w:left w:val="none" w:sz="0" w:space="0" w:color="auto"/>
        <w:bottom w:val="none" w:sz="0" w:space="0" w:color="auto"/>
        <w:right w:val="none" w:sz="0" w:space="0" w:color="auto"/>
      </w:divBdr>
    </w:div>
    <w:div w:id="367068389">
      <w:bodyDiv w:val="1"/>
      <w:marLeft w:val="0"/>
      <w:marRight w:val="0"/>
      <w:marTop w:val="0"/>
      <w:marBottom w:val="0"/>
      <w:divBdr>
        <w:top w:val="none" w:sz="0" w:space="0" w:color="auto"/>
        <w:left w:val="none" w:sz="0" w:space="0" w:color="auto"/>
        <w:bottom w:val="none" w:sz="0" w:space="0" w:color="auto"/>
        <w:right w:val="none" w:sz="0" w:space="0" w:color="auto"/>
      </w:divBdr>
      <w:divsChild>
        <w:div w:id="368071223">
          <w:marLeft w:val="0"/>
          <w:marRight w:val="0"/>
          <w:marTop w:val="0"/>
          <w:marBottom w:val="0"/>
          <w:divBdr>
            <w:top w:val="none" w:sz="0" w:space="0" w:color="auto"/>
            <w:left w:val="none" w:sz="0" w:space="0" w:color="auto"/>
            <w:bottom w:val="none" w:sz="0" w:space="0" w:color="auto"/>
            <w:right w:val="none" w:sz="0" w:space="0" w:color="auto"/>
          </w:divBdr>
        </w:div>
        <w:div w:id="518546246">
          <w:marLeft w:val="0"/>
          <w:marRight w:val="0"/>
          <w:marTop w:val="0"/>
          <w:marBottom w:val="0"/>
          <w:divBdr>
            <w:top w:val="none" w:sz="0" w:space="0" w:color="auto"/>
            <w:left w:val="none" w:sz="0" w:space="0" w:color="auto"/>
            <w:bottom w:val="none" w:sz="0" w:space="0" w:color="auto"/>
            <w:right w:val="none" w:sz="0" w:space="0" w:color="auto"/>
          </w:divBdr>
        </w:div>
        <w:div w:id="845484927">
          <w:marLeft w:val="0"/>
          <w:marRight w:val="0"/>
          <w:marTop w:val="0"/>
          <w:marBottom w:val="0"/>
          <w:divBdr>
            <w:top w:val="none" w:sz="0" w:space="0" w:color="auto"/>
            <w:left w:val="none" w:sz="0" w:space="0" w:color="auto"/>
            <w:bottom w:val="none" w:sz="0" w:space="0" w:color="auto"/>
            <w:right w:val="none" w:sz="0" w:space="0" w:color="auto"/>
          </w:divBdr>
        </w:div>
        <w:div w:id="1028526184">
          <w:marLeft w:val="0"/>
          <w:marRight w:val="0"/>
          <w:marTop w:val="0"/>
          <w:marBottom w:val="0"/>
          <w:divBdr>
            <w:top w:val="none" w:sz="0" w:space="0" w:color="auto"/>
            <w:left w:val="none" w:sz="0" w:space="0" w:color="auto"/>
            <w:bottom w:val="none" w:sz="0" w:space="0" w:color="auto"/>
            <w:right w:val="none" w:sz="0" w:space="0" w:color="auto"/>
          </w:divBdr>
        </w:div>
        <w:div w:id="1970430780">
          <w:marLeft w:val="0"/>
          <w:marRight w:val="0"/>
          <w:marTop w:val="0"/>
          <w:marBottom w:val="0"/>
          <w:divBdr>
            <w:top w:val="none" w:sz="0" w:space="0" w:color="auto"/>
            <w:left w:val="none" w:sz="0" w:space="0" w:color="auto"/>
            <w:bottom w:val="none" w:sz="0" w:space="0" w:color="auto"/>
            <w:right w:val="none" w:sz="0" w:space="0" w:color="auto"/>
          </w:divBdr>
        </w:div>
        <w:div w:id="2045784516">
          <w:marLeft w:val="0"/>
          <w:marRight w:val="0"/>
          <w:marTop w:val="0"/>
          <w:marBottom w:val="0"/>
          <w:divBdr>
            <w:top w:val="none" w:sz="0" w:space="0" w:color="auto"/>
            <w:left w:val="none" w:sz="0" w:space="0" w:color="auto"/>
            <w:bottom w:val="none" w:sz="0" w:space="0" w:color="auto"/>
            <w:right w:val="none" w:sz="0" w:space="0" w:color="auto"/>
          </w:divBdr>
        </w:div>
      </w:divsChild>
    </w:div>
    <w:div w:id="368072603">
      <w:bodyDiv w:val="1"/>
      <w:marLeft w:val="0"/>
      <w:marRight w:val="0"/>
      <w:marTop w:val="0"/>
      <w:marBottom w:val="0"/>
      <w:divBdr>
        <w:top w:val="none" w:sz="0" w:space="0" w:color="auto"/>
        <w:left w:val="none" w:sz="0" w:space="0" w:color="auto"/>
        <w:bottom w:val="none" w:sz="0" w:space="0" w:color="auto"/>
        <w:right w:val="none" w:sz="0" w:space="0" w:color="auto"/>
      </w:divBdr>
    </w:div>
    <w:div w:id="373236779">
      <w:bodyDiv w:val="1"/>
      <w:marLeft w:val="0"/>
      <w:marRight w:val="0"/>
      <w:marTop w:val="0"/>
      <w:marBottom w:val="0"/>
      <w:divBdr>
        <w:top w:val="none" w:sz="0" w:space="0" w:color="auto"/>
        <w:left w:val="none" w:sz="0" w:space="0" w:color="auto"/>
        <w:bottom w:val="none" w:sz="0" w:space="0" w:color="auto"/>
        <w:right w:val="none" w:sz="0" w:space="0" w:color="auto"/>
      </w:divBdr>
    </w:div>
    <w:div w:id="379599146">
      <w:bodyDiv w:val="1"/>
      <w:marLeft w:val="0"/>
      <w:marRight w:val="0"/>
      <w:marTop w:val="0"/>
      <w:marBottom w:val="0"/>
      <w:divBdr>
        <w:top w:val="none" w:sz="0" w:space="0" w:color="auto"/>
        <w:left w:val="none" w:sz="0" w:space="0" w:color="auto"/>
        <w:bottom w:val="none" w:sz="0" w:space="0" w:color="auto"/>
        <w:right w:val="none" w:sz="0" w:space="0" w:color="auto"/>
      </w:divBdr>
    </w:div>
    <w:div w:id="390618690">
      <w:bodyDiv w:val="1"/>
      <w:marLeft w:val="0"/>
      <w:marRight w:val="0"/>
      <w:marTop w:val="0"/>
      <w:marBottom w:val="0"/>
      <w:divBdr>
        <w:top w:val="none" w:sz="0" w:space="0" w:color="auto"/>
        <w:left w:val="none" w:sz="0" w:space="0" w:color="auto"/>
        <w:bottom w:val="none" w:sz="0" w:space="0" w:color="auto"/>
        <w:right w:val="none" w:sz="0" w:space="0" w:color="auto"/>
      </w:divBdr>
    </w:div>
    <w:div w:id="398751840">
      <w:bodyDiv w:val="1"/>
      <w:marLeft w:val="0"/>
      <w:marRight w:val="0"/>
      <w:marTop w:val="0"/>
      <w:marBottom w:val="0"/>
      <w:divBdr>
        <w:top w:val="none" w:sz="0" w:space="0" w:color="auto"/>
        <w:left w:val="none" w:sz="0" w:space="0" w:color="auto"/>
        <w:bottom w:val="none" w:sz="0" w:space="0" w:color="auto"/>
        <w:right w:val="none" w:sz="0" w:space="0" w:color="auto"/>
      </w:divBdr>
      <w:divsChild>
        <w:div w:id="46035136">
          <w:marLeft w:val="274"/>
          <w:marRight w:val="0"/>
          <w:marTop w:val="120"/>
          <w:marBottom w:val="0"/>
          <w:divBdr>
            <w:top w:val="none" w:sz="0" w:space="0" w:color="auto"/>
            <w:left w:val="none" w:sz="0" w:space="0" w:color="auto"/>
            <w:bottom w:val="none" w:sz="0" w:space="0" w:color="auto"/>
            <w:right w:val="none" w:sz="0" w:space="0" w:color="auto"/>
          </w:divBdr>
        </w:div>
        <w:div w:id="270360122">
          <w:marLeft w:val="274"/>
          <w:marRight w:val="0"/>
          <w:marTop w:val="120"/>
          <w:marBottom w:val="0"/>
          <w:divBdr>
            <w:top w:val="none" w:sz="0" w:space="0" w:color="auto"/>
            <w:left w:val="none" w:sz="0" w:space="0" w:color="auto"/>
            <w:bottom w:val="none" w:sz="0" w:space="0" w:color="auto"/>
            <w:right w:val="none" w:sz="0" w:space="0" w:color="auto"/>
          </w:divBdr>
        </w:div>
        <w:div w:id="625046129">
          <w:marLeft w:val="274"/>
          <w:marRight w:val="0"/>
          <w:marTop w:val="120"/>
          <w:marBottom w:val="0"/>
          <w:divBdr>
            <w:top w:val="none" w:sz="0" w:space="0" w:color="auto"/>
            <w:left w:val="none" w:sz="0" w:space="0" w:color="auto"/>
            <w:bottom w:val="none" w:sz="0" w:space="0" w:color="auto"/>
            <w:right w:val="none" w:sz="0" w:space="0" w:color="auto"/>
          </w:divBdr>
        </w:div>
        <w:div w:id="950552016">
          <w:marLeft w:val="274"/>
          <w:marRight w:val="0"/>
          <w:marTop w:val="120"/>
          <w:marBottom w:val="0"/>
          <w:divBdr>
            <w:top w:val="none" w:sz="0" w:space="0" w:color="auto"/>
            <w:left w:val="none" w:sz="0" w:space="0" w:color="auto"/>
            <w:bottom w:val="none" w:sz="0" w:space="0" w:color="auto"/>
            <w:right w:val="none" w:sz="0" w:space="0" w:color="auto"/>
          </w:divBdr>
        </w:div>
        <w:div w:id="1393503592">
          <w:marLeft w:val="274"/>
          <w:marRight w:val="0"/>
          <w:marTop w:val="120"/>
          <w:marBottom w:val="0"/>
          <w:divBdr>
            <w:top w:val="none" w:sz="0" w:space="0" w:color="auto"/>
            <w:left w:val="none" w:sz="0" w:space="0" w:color="auto"/>
            <w:bottom w:val="none" w:sz="0" w:space="0" w:color="auto"/>
            <w:right w:val="none" w:sz="0" w:space="0" w:color="auto"/>
          </w:divBdr>
        </w:div>
        <w:div w:id="1490751803">
          <w:marLeft w:val="274"/>
          <w:marRight w:val="0"/>
          <w:marTop w:val="120"/>
          <w:marBottom w:val="0"/>
          <w:divBdr>
            <w:top w:val="none" w:sz="0" w:space="0" w:color="auto"/>
            <w:left w:val="none" w:sz="0" w:space="0" w:color="auto"/>
            <w:bottom w:val="none" w:sz="0" w:space="0" w:color="auto"/>
            <w:right w:val="none" w:sz="0" w:space="0" w:color="auto"/>
          </w:divBdr>
        </w:div>
      </w:divsChild>
    </w:div>
    <w:div w:id="401678246">
      <w:bodyDiv w:val="1"/>
      <w:marLeft w:val="0"/>
      <w:marRight w:val="0"/>
      <w:marTop w:val="0"/>
      <w:marBottom w:val="0"/>
      <w:divBdr>
        <w:top w:val="none" w:sz="0" w:space="0" w:color="auto"/>
        <w:left w:val="none" w:sz="0" w:space="0" w:color="auto"/>
        <w:bottom w:val="none" w:sz="0" w:space="0" w:color="auto"/>
        <w:right w:val="none" w:sz="0" w:space="0" w:color="auto"/>
      </w:divBdr>
    </w:div>
    <w:div w:id="413670641">
      <w:bodyDiv w:val="1"/>
      <w:marLeft w:val="0"/>
      <w:marRight w:val="0"/>
      <w:marTop w:val="0"/>
      <w:marBottom w:val="0"/>
      <w:divBdr>
        <w:top w:val="none" w:sz="0" w:space="0" w:color="auto"/>
        <w:left w:val="none" w:sz="0" w:space="0" w:color="auto"/>
        <w:bottom w:val="none" w:sz="0" w:space="0" w:color="auto"/>
        <w:right w:val="none" w:sz="0" w:space="0" w:color="auto"/>
      </w:divBdr>
    </w:div>
    <w:div w:id="414594955">
      <w:bodyDiv w:val="1"/>
      <w:marLeft w:val="0"/>
      <w:marRight w:val="0"/>
      <w:marTop w:val="0"/>
      <w:marBottom w:val="0"/>
      <w:divBdr>
        <w:top w:val="none" w:sz="0" w:space="0" w:color="auto"/>
        <w:left w:val="none" w:sz="0" w:space="0" w:color="auto"/>
        <w:bottom w:val="none" w:sz="0" w:space="0" w:color="auto"/>
        <w:right w:val="none" w:sz="0" w:space="0" w:color="auto"/>
      </w:divBdr>
      <w:divsChild>
        <w:div w:id="46538084">
          <w:marLeft w:val="994"/>
          <w:marRight w:val="0"/>
          <w:marTop w:val="120"/>
          <w:marBottom w:val="0"/>
          <w:divBdr>
            <w:top w:val="none" w:sz="0" w:space="0" w:color="auto"/>
            <w:left w:val="none" w:sz="0" w:space="0" w:color="auto"/>
            <w:bottom w:val="none" w:sz="0" w:space="0" w:color="auto"/>
            <w:right w:val="none" w:sz="0" w:space="0" w:color="auto"/>
          </w:divBdr>
        </w:div>
        <w:div w:id="643700140">
          <w:marLeft w:val="994"/>
          <w:marRight w:val="0"/>
          <w:marTop w:val="120"/>
          <w:marBottom w:val="0"/>
          <w:divBdr>
            <w:top w:val="none" w:sz="0" w:space="0" w:color="auto"/>
            <w:left w:val="none" w:sz="0" w:space="0" w:color="auto"/>
            <w:bottom w:val="none" w:sz="0" w:space="0" w:color="auto"/>
            <w:right w:val="none" w:sz="0" w:space="0" w:color="auto"/>
          </w:divBdr>
        </w:div>
        <w:div w:id="1051002116">
          <w:marLeft w:val="994"/>
          <w:marRight w:val="0"/>
          <w:marTop w:val="120"/>
          <w:marBottom w:val="0"/>
          <w:divBdr>
            <w:top w:val="none" w:sz="0" w:space="0" w:color="auto"/>
            <w:left w:val="none" w:sz="0" w:space="0" w:color="auto"/>
            <w:bottom w:val="none" w:sz="0" w:space="0" w:color="auto"/>
            <w:right w:val="none" w:sz="0" w:space="0" w:color="auto"/>
          </w:divBdr>
        </w:div>
        <w:div w:id="1455443300">
          <w:marLeft w:val="994"/>
          <w:marRight w:val="0"/>
          <w:marTop w:val="120"/>
          <w:marBottom w:val="0"/>
          <w:divBdr>
            <w:top w:val="none" w:sz="0" w:space="0" w:color="auto"/>
            <w:left w:val="none" w:sz="0" w:space="0" w:color="auto"/>
            <w:bottom w:val="none" w:sz="0" w:space="0" w:color="auto"/>
            <w:right w:val="none" w:sz="0" w:space="0" w:color="auto"/>
          </w:divBdr>
        </w:div>
        <w:div w:id="1822430479">
          <w:marLeft w:val="994"/>
          <w:marRight w:val="0"/>
          <w:marTop w:val="120"/>
          <w:marBottom w:val="0"/>
          <w:divBdr>
            <w:top w:val="none" w:sz="0" w:space="0" w:color="auto"/>
            <w:left w:val="none" w:sz="0" w:space="0" w:color="auto"/>
            <w:bottom w:val="none" w:sz="0" w:space="0" w:color="auto"/>
            <w:right w:val="none" w:sz="0" w:space="0" w:color="auto"/>
          </w:divBdr>
        </w:div>
      </w:divsChild>
    </w:div>
    <w:div w:id="419448561">
      <w:bodyDiv w:val="1"/>
      <w:marLeft w:val="0"/>
      <w:marRight w:val="0"/>
      <w:marTop w:val="0"/>
      <w:marBottom w:val="0"/>
      <w:divBdr>
        <w:top w:val="none" w:sz="0" w:space="0" w:color="auto"/>
        <w:left w:val="none" w:sz="0" w:space="0" w:color="auto"/>
        <w:bottom w:val="none" w:sz="0" w:space="0" w:color="auto"/>
        <w:right w:val="none" w:sz="0" w:space="0" w:color="auto"/>
      </w:divBdr>
    </w:div>
    <w:div w:id="422992508">
      <w:bodyDiv w:val="1"/>
      <w:marLeft w:val="0"/>
      <w:marRight w:val="0"/>
      <w:marTop w:val="0"/>
      <w:marBottom w:val="0"/>
      <w:divBdr>
        <w:top w:val="none" w:sz="0" w:space="0" w:color="auto"/>
        <w:left w:val="none" w:sz="0" w:space="0" w:color="auto"/>
        <w:bottom w:val="none" w:sz="0" w:space="0" w:color="auto"/>
        <w:right w:val="none" w:sz="0" w:space="0" w:color="auto"/>
      </w:divBdr>
    </w:div>
    <w:div w:id="423959522">
      <w:bodyDiv w:val="1"/>
      <w:marLeft w:val="0"/>
      <w:marRight w:val="0"/>
      <w:marTop w:val="0"/>
      <w:marBottom w:val="0"/>
      <w:divBdr>
        <w:top w:val="none" w:sz="0" w:space="0" w:color="auto"/>
        <w:left w:val="none" w:sz="0" w:space="0" w:color="auto"/>
        <w:bottom w:val="none" w:sz="0" w:space="0" w:color="auto"/>
        <w:right w:val="none" w:sz="0" w:space="0" w:color="auto"/>
      </w:divBdr>
    </w:div>
    <w:div w:id="424421088">
      <w:bodyDiv w:val="1"/>
      <w:marLeft w:val="0"/>
      <w:marRight w:val="0"/>
      <w:marTop w:val="0"/>
      <w:marBottom w:val="0"/>
      <w:divBdr>
        <w:top w:val="none" w:sz="0" w:space="0" w:color="auto"/>
        <w:left w:val="none" w:sz="0" w:space="0" w:color="auto"/>
        <w:bottom w:val="none" w:sz="0" w:space="0" w:color="auto"/>
        <w:right w:val="none" w:sz="0" w:space="0" w:color="auto"/>
      </w:divBdr>
    </w:div>
    <w:div w:id="427042481">
      <w:bodyDiv w:val="1"/>
      <w:marLeft w:val="0"/>
      <w:marRight w:val="0"/>
      <w:marTop w:val="0"/>
      <w:marBottom w:val="0"/>
      <w:divBdr>
        <w:top w:val="none" w:sz="0" w:space="0" w:color="auto"/>
        <w:left w:val="none" w:sz="0" w:space="0" w:color="auto"/>
        <w:bottom w:val="none" w:sz="0" w:space="0" w:color="auto"/>
        <w:right w:val="none" w:sz="0" w:space="0" w:color="auto"/>
      </w:divBdr>
    </w:div>
    <w:div w:id="434643508">
      <w:bodyDiv w:val="1"/>
      <w:marLeft w:val="0"/>
      <w:marRight w:val="0"/>
      <w:marTop w:val="0"/>
      <w:marBottom w:val="0"/>
      <w:divBdr>
        <w:top w:val="none" w:sz="0" w:space="0" w:color="auto"/>
        <w:left w:val="none" w:sz="0" w:space="0" w:color="auto"/>
        <w:bottom w:val="none" w:sz="0" w:space="0" w:color="auto"/>
        <w:right w:val="none" w:sz="0" w:space="0" w:color="auto"/>
      </w:divBdr>
    </w:div>
    <w:div w:id="436143468">
      <w:bodyDiv w:val="1"/>
      <w:marLeft w:val="0"/>
      <w:marRight w:val="0"/>
      <w:marTop w:val="0"/>
      <w:marBottom w:val="0"/>
      <w:divBdr>
        <w:top w:val="none" w:sz="0" w:space="0" w:color="auto"/>
        <w:left w:val="none" w:sz="0" w:space="0" w:color="auto"/>
        <w:bottom w:val="none" w:sz="0" w:space="0" w:color="auto"/>
        <w:right w:val="none" w:sz="0" w:space="0" w:color="auto"/>
      </w:divBdr>
      <w:divsChild>
        <w:div w:id="276911182">
          <w:marLeft w:val="0"/>
          <w:marRight w:val="0"/>
          <w:marTop w:val="0"/>
          <w:marBottom w:val="0"/>
          <w:divBdr>
            <w:top w:val="none" w:sz="0" w:space="0" w:color="auto"/>
            <w:left w:val="none" w:sz="0" w:space="0" w:color="auto"/>
            <w:bottom w:val="none" w:sz="0" w:space="0" w:color="auto"/>
            <w:right w:val="none" w:sz="0" w:space="0" w:color="auto"/>
          </w:divBdr>
        </w:div>
        <w:div w:id="306664387">
          <w:marLeft w:val="0"/>
          <w:marRight w:val="0"/>
          <w:marTop w:val="0"/>
          <w:marBottom w:val="0"/>
          <w:divBdr>
            <w:top w:val="none" w:sz="0" w:space="0" w:color="auto"/>
            <w:left w:val="none" w:sz="0" w:space="0" w:color="auto"/>
            <w:bottom w:val="none" w:sz="0" w:space="0" w:color="auto"/>
            <w:right w:val="none" w:sz="0" w:space="0" w:color="auto"/>
          </w:divBdr>
        </w:div>
        <w:div w:id="391805721">
          <w:marLeft w:val="0"/>
          <w:marRight w:val="0"/>
          <w:marTop w:val="0"/>
          <w:marBottom w:val="0"/>
          <w:divBdr>
            <w:top w:val="none" w:sz="0" w:space="0" w:color="auto"/>
            <w:left w:val="none" w:sz="0" w:space="0" w:color="auto"/>
            <w:bottom w:val="none" w:sz="0" w:space="0" w:color="auto"/>
            <w:right w:val="none" w:sz="0" w:space="0" w:color="auto"/>
          </w:divBdr>
        </w:div>
        <w:div w:id="1735663661">
          <w:marLeft w:val="0"/>
          <w:marRight w:val="0"/>
          <w:marTop w:val="0"/>
          <w:marBottom w:val="0"/>
          <w:divBdr>
            <w:top w:val="none" w:sz="0" w:space="0" w:color="auto"/>
            <w:left w:val="none" w:sz="0" w:space="0" w:color="auto"/>
            <w:bottom w:val="none" w:sz="0" w:space="0" w:color="auto"/>
            <w:right w:val="none" w:sz="0" w:space="0" w:color="auto"/>
          </w:divBdr>
        </w:div>
        <w:div w:id="2028285018">
          <w:marLeft w:val="0"/>
          <w:marRight w:val="0"/>
          <w:marTop w:val="0"/>
          <w:marBottom w:val="0"/>
          <w:divBdr>
            <w:top w:val="none" w:sz="0" w:space="0" w:color="auto"/>
            <w:left w:val="none" w:sz="0" w:space="0" w:color="auto"/>
            <w:bottom w:val="none" w:sz="0" w:space="0" w:color="auto"/>
            <w:right w:val="none" w:sz="0" w:space="0" w:color="auto"/>
          </w:divBdr>
        </w:div>
        <w:div w:id="2123382489">
          <w:marLeft w:val="0"/>
          <w:marRight w:val="0"/>
          <w:marTop w:val="0"/>
          <w:marBottom w:val="0"/>
          <w:divBdr>
            <w:top w:val="none" w:sz="0" w:space="0" w:color="auto"/>
            <w:left w:val="none" w:sz="0" w:space="0" w:color="auto"/>
            <w:bottom w:val="none" w:sz="0" w:space="0" w:color="auto"/>
            <w:right w:val="none" w:sz="0" w:space="0" w:color="auto"/>
          </w:divBdr>
        </w:div>
      </w:divsChild>
    </w:div>
    <w:div w:id="436484018">
      <w:bodyDiv w:val="1"/>
      <w:marLeft w:val="0"/>
      <w:marRight w:val="0"/>
      <w:marTop w:val="0"/>
      <w:marBottom w:val="0"/>
      <w:divBdr>
        <w:top w:val="none" w:sz="0" w:space="0" w:color="auto"/>
        <w:left w:val="none" w:sz="0" w:space="0" w:color="auto"/>
        <w:bottom w:val="none" w:sz="0" w:space="0" w:color="auto"/>
        <w:right w:val="none" w:sz="0" w:space="0" w:color="auto"/>
      </w:divBdr>
    </w:div>
    <w:div w:id="450318354">
      <w:bodyDiv w:val="1"/>
      <w:marLeft w:val="0"/>
      <w:marRight w:val="0"/>
      <w:marTop w:val="0"/>
      <w:marBottom w:val="0"/>
      <w:divBdr>
        <w:top w:val="none" w:sz="0" w:space="0" w:color="auto"/>
        <w:left w:val="none" w:sz="0" w:space="0" w:color="auto"/>
        <w:bottom w:val="none" w:sz="0" w:space="0" w:color="auto"/>
        <w:right w:val="none" w:sz="0" w:space="0" w:color="auto"/>
      </w:divBdr>
    </w:div>
    <w:div w:id="451284927">
      <w:bodyDiv w:val="1"/>
      <w:marLeft w:val="0"/>
      <w:marRight w:val="0"/>
      <w:marTop w:val="0"/>
      <w:marBottom w:val="0"/>
      <w:divBdr>
        <w:top w:val="none" w:sz="0" w:space="0" w:color="auto"/>
        <w:left w:val="none" w:sz="0" w:space="0" w:color="auto"/>
        <w:bottom w:val="none" w:sz="0" w:space="0" w:color="auto"/>
        <w:right w:val="none" w:sz="0" w:space="0" w:color="auto"/>
      </w:divBdr>
    </w:div>
    <w:div w:id="452286581">
      <w:bodyDiv w:val="1"/>
      <w:marLeft w:val="0"/>
      <w:marRight w:val="0"/>
      <w:marTop w:val="0"/>
      <w:marBottom w:val="0"/>
      <w:divBdr>
        <w:top w:val="none" w:sz="0" w:space="0" w:color="auto"/>
        <w:left w:val="none" w:sz="0" w:space="0" w:color="auto"/>
        <w:bottom w:val="none" w:sz="0" w:space="0" w:color="auto"/>
        <w:right w:val="none" w:sz="0" w:space="0" w:color="auto"/>
      </w:divBdr>
    </w:div>
    <w:div w:id="454833845">
      <w:bodyDiv w:val="1"/>
      <w:marLeft w:val="0"/>
      <w:marRight w:val="0"/>
      <w:marTop w:val="0"/>
      <w:marBottom w:val="0"/>
      <w:divBdr>
        <w:top w:val="none" w:sz="0" w:space="0" w:color="auto"/>
        <w:left w:val="none" w:sz="0" w:space="0" w:color="auto"/>
        <w:bottom w:val="none" w:sz="0" w:space="0" w:color="auto"/>
        <w:right w:val="none" w:sz="0" w:space="0" w:color="auto"/>
      </w:divBdr>
    </w:div>
    <w:div w:id="457187647">
      <w:bodyDiv w:val="1"/>
      <w:marLeft w:val="0"/>
      <w:marRight w:val="0"/>
      <w:marTop w:val="0"/>
      <w:marBottom w:val="0"/>
      <w:divBdr>
        <w:top w:val="none" w:sz="0" w:space="0" w:color="auto"/>
        <w:left w:val="none" w:sz="0" w:space="0" w:color="auto"/>
        <w:bottom w:val="none" w:sz="0" w:space="0" w:color="auto"/>
        <w:right w:val="none" w:sz="0" w:space="0" w:color="auto"/>
      </w:divBdr>
    </w:div>
    <w:div w:id="459811576">
      <w:bodyDiv w:val="1"/>
      <w:marLeft w:val="0"/>
      <w:marRight w:val="0"/>
      <w:marTop w:val="0"/>
      <w:marBottom w:val="0"/>
      <w:divBdr>
        <w:top w:val="none" w:sz="0" w:space="0" w:color="auto"/>
        <w:left w:val="none" w:sz="0" w:space="0" w:color="auto"/>
        <w:bottom w:val="none" w:sz="0" w:space="0" w:color="auto"/>
        <w:right w:val="none" w:sz="0" w:space="0" w:color="auto"/>
      </w:divBdr>
    </w:div>
    <w:div w:id="463933126">
      <w:bodyDiv w:val="1"/>
      <w:marLeft w:val="0"/>
      <w:marRight w:val="0"/>
      <w:marTop w:val="0"/>
      <w:marBottom w:val="0"/>
      <w:divBdr>
        <w:top w:val="none" w:sz="0" w:space="0" w:color="auto"/>
        <w:left w:val="none" w:sz="0" w:space="0" w:color="auto"/>
        <w:bottom w:val="none" w:sz="0" w:space="0" w:color="auto"/>
        <w:right w:val="none" w:sz="0" w:space="0" w:color="auto"/>
      </w:divBdr>
      <w:divsChild>
        <w:div w:id="112291031">
          <w:marLeft w:val="0"/>
          <w:marRight w:val="0"/>
          <w:marTop w:val="0"/>
          <w:marBottom w:val="0"/>
          <w:divBdr>
            <w:top w:val="none" w:sz="0" w:space="0" w:color="auto"/>
            <w:left w:val="none" w:sz="0" w:space="0" w:color="auto"/>
            <w:bottom w:val="none" w:sz="0" w:space="0" w:color="auto"/>
            <w:right w:val="none" w:sz="0" w:space="0" w:color="auto"/>
          </w:divBdr>
        </w:div>
        <w:div w:id="262762440">
          <w:marLeft w:val="0"/>
          <w:marRight w:val="0"/>
          <w:marTop w:val="0"/>
          <w:marBottom w:val="0"/>
          <w:divBdr>
            <w:top w:val="none" w:sz="0" w:space="0" w:color="auto"/>
            <w:left w:val="none" w:sz="0" w:space="0" w:color="auto"/>
            <w:bottom w:val="none" w:sz="0" w:space="0" w:color="auto"/>
            <w:right w:val="none" w:sz="0" w:space="0" w:color="auto"/>
          </w:divBdr>
        </w:div>
        <w:div w:id="319577529">
          <w:marLeft w:val="0"/>
          <w:marRight w:val="0"/>
          <w:marTop w:val="0"/>
          <w:marBottom w:val="0"/>
          <w:divBdr>
            <w:top w:val="none" w:sz="0" w:space="0" w:color="auto"/>
            <w:left w:val="none" w:sz="0" w:space="0" w:color="auto"/>
            <w:bottom w:val="none" w:sz="0" w:space="0" w:color="auto"/>
            <w:right w:val="none" w:sz="0" w:space="0" w:color="auto"/>
          </w:divBdr>
        </w:div>
        <w:div w:id="1675498677">
          <w:marLeft w:val="0"/>
          <w:marRight w:val="0"/>
          <w:marTop w:val="0"/>
          <w:marBottom w:val="0"/>
          <w:divBdr>
            <w:top w:val="none" w:sz="0" w:space="0" w:color="auto"/>
            <w:left w:val="none" w:sz="0" w:space="0" w:color="auto"/>
            <w:bottom w:val="none" w:sz="0" w:space="0" w:color="auto"/>
            <w:right w:val="none" w:sz="0" w:space="0" w:color="auto"/>
          </w:divBdr>
        </w:div>
        <w:div w:id="1715695000">
          <w:marLeft w:val="0"/>
          <w:marRight w:val="0"/>
          <w:marTop w:val="0"/>
          <w:marBottom w:val="0"/>
          <w:divBdr>
            <w:top w:val="none" w:sz="0" w:space="0" w:color="auto"/>
            <w:left w:val="none" w:sz="0" w:space="0" w:color="auto"/>
            <w:bottom w:val="none" w:sz="0" w:space="0" w:color="auto"/>
            <w:right w:val="none" w:sz="0" w:space="0" w:color="auto"/>
          </w:divBdr>
        </w:div>
        <w:div w:id="1716927321">
          <w:marLeft w:val="0"/>
          <w:marRight w:val="0"/>
          <w:marTop w:val="0"/>
          <w:marBottom w:val="0"/>
          <w:divBdr>
            <w:top w:val="none" w:sz="0" w:space="0" w:color="auto"/>
            <w:left w:val="none" w:sz="0" w:space="0" w:color="auto"/>
            <w:bottom w:val="none" w:sz="0" w:space="0" w:color="auto"/>
            <w:right w:val="none" w:sz="0" w:space="0" w:color="auto"/>
          </w:divBdr>
        </w:div>
      </w:divsChild>
    </w:div>
    <w:div w:id="467817889">
      <w:bodyDiv w:val="1"/>
      <w:marLeft w:val="0"/>
      <w:marRight w:val="0"/>
      <w:marTop w:val="0"/>
      <w:marBottom w:val="0"/>
      <w:divBdr>
        <w:top w:val="none" w:sz="0" w:space="0" w:color="auto"/>
        <w:left w:val="none" w:sz="0" w:space="0" w:color="auto"/>
        <w:bottom w:val="none" w:sz="0" w:space="0" w:color="auto"/>
        <w:right w:val="none" w:sz="0" w:space="0" w:color="auto"/>
      </w:divBdr>
    </w:div>
    <w:div w:id="486477461">
      <w:bodyDiv w:val="1"/>
      <w:marLeft w:val="0"/>
      <w:marRight w:val="0"/>
      <w:marTop w:val="0"/>
      <w:marBottom w:val="0"/>
      <w:divBdr>
        <w:top w:val="none" w:sz="0" w:space="0" w:color="auto"/>
        <w:left w:val="none" w:sz="0" w:space="0" w:color="auto"/>
        <w:bottom w:val="none" w:sz="0" w:space="0" w:color="auto"/>
        <w:right w:val="none" w:sz="0" w:space="0" w:color="auto"/>
      </w:divBdr>
    </w:div>
    <w:div w:id="492527863">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498933334">
      <w:bodyDiv w:val="1"/>
      <w:marLeft w:val="0"/>
      <w:marRight w:val="0"/>
      <w:marTop w:val="0"/>
      <w:marBottom w:val="0"/>
      <w:divBdr>
        <w:top w:val="none" w:sz="0" w:space="0" w:color="auto"/>
        <w:left w:val="none" w:sz="0" w:space="0" w:color="auto"/>
        <w:bottom w:val="none" w:sz="0" w:space="0" w:color="auto"/>
        <w:right w:val="none" w:sz="0" w:space="0" w:color="auto"/>
      </w:divBdr>
      <w:divsChild>
        <w:div w:id="478036192">
          <w:marLeft w:val="0"/>
          <w:marRight w:val="0"/>
          <w:marTop w:val="0"/>
          <w:marBottom w:val="0"/>
          <w:divBdr>
            <w:top w:val="none" w:sz="0" w:space="0" w:color="auto"/>
            <w:left w:val="none" w:sz="0" w:space="0" w:color="auto"/>
            <w:bottom w:val="none" w:sz="0" w:space="0" w:color="auto"/>
            <w:right w:val="none" w:sz="0" w:space="0" w:color="auto"/>
          </w:divBdr>
        </w:div>
        <w:div w:id="1015303289">
          <w:marLeft w:val="0"/>
          <w:marRight w:val="0"/>
          <w:marTop w:val="0"/>
          <w:marBottom w:val="0"/>
          <w:divBdr>
            <w:top w:val="none" w:sz="0" w:space="0" w:color="auto"/>
            <w:left w:val="none" w:sz="0" w:space="0" w:color="auto"/>
            <w:bottom w:val="none" w:sz="0" w:space="0" w:color="auto"/>
            <w:right w:val="none" w:sz="0" w:space="0" w:color="auto"/>
          </w:divBdr>
        </w:div>
        <w:div w:id="1168593980">
          <w:marLeft w:val="0"/>
          <w:marRight w:val="0"/>
          <w:marTop w:val="0"/>
          <w:marBottom w:val="0"/>
          <w:divBdr>
            <w:top w:val="none" w:sz="0" w:space="0" w:color="auto"/>
            <w:left w:val="none" w:sz="0" w:space="0" w:color="auto"/>
            <w:bottom w:val="none" w:sz="0" w:space="0" w:color="auto"/>
            <w:right w:val="none" w:sz="0" w:space="0" w:color="auto"/>
          </w:divBdr>
        </w:div>
        <w:div w:id="1223326779">
          <w:marLeft w:val="0"/>
          <w:marRight w:val="0"/>
          <w:marTop w:val="0"/>
          <w:marBottom w:val="0"/>
          <w:divBdr>
            <w:top w:val="none" w:sz="0" w:space="0" w:color="auto"/>
            <w:left w:val="none" w:sz="0" w:space="0" w:color="auto"/>
            <w:bottom w:val="none" w:sz="0" w:space="0" w:color="auto"/>
            <w:right w:val="none" w:sz="0" w:space="0" w:color="auto"/>
          </w:divBdr>
        </w:div>
        <w:div w:id="1361541735">
          <w:marLeft w:val="0"/>
          <w:marRight w:val="0"/>
          <w:marTop w:val="0"/>
          <w:marBottom w:val="0"/>
          <w:divBdr>
            <w:top w:val="none" w:sz="0" w:space="0" w:color="auto"/>
            <w:left w:val="none" w:sz="0" w:space="0" w:color="auto"/>
            <w:bottom w:val="none" w:sz="0" w:space="0" w:color="auto"/>
            <w:right w:val="none" w:sz="0" w:space="0" w:color="auto"/>
          </w:divBdr>
        </w:div>
        <w:div w:id="1513448513">
          <w:marLeft w:val="0"/>
          <w:marRight w:val="0"/>
          <w:marTop w:val="0"/>
          <w:marBottom w:val="0"/>
          <w:divBdr>
            <w:top w:val="none" w:sz="0" w:space="0" w:color="auto"/>
            <w:left w:val="none" w:sz="0" w:space="0" w:color="auto"/>
            <w:bottom w:val="none" w:sz="0" w:space="0" w:color="auto"/>
            <w:right w:val="none" w:sz="0" w:space="0" w:color="auto"/>
          </w:divBdr>
        </w:div>
        <w:div w:id="1536118378">
          <w:marLeft w:val="0"/>
          <w:marRight w:val="0"/>
          <w:marTop w:val="0"/>
          <w:marBottom w:val="0"/>
          <w:divBdr>
            <w:top w:val="none" w:sz="0" w:space="0" w:color="auto"/>
            <w:left w:val="none" w:sz="0" w:space="0" w:color="auto"/>
            <w:bottom w:val="none" w:sz="0" w:space="0" w:color="auto"/>
            <w:right w:val="none" w:sz="0" w:space="0" w:color="auto"/>
          </w:divBdr>
        </w:div>
        <w:div w:id="1655182940">
          <w:marLeft w:val="0"/>
          <w:marRight w:val="0"/>
          <w:marTop w:val="0"/>
          <w:marBottom w:val="0"/>
          <w:divBdr>
            <w:top w:val="none" w:sz="0" w:space="0" w:color="auto"/>
            <w:left w:val="none" w:sz="0" w:space="0" w:color="auto"/>
            <w:bottom w:val="none" w:sz="0" w:space="0" w:color="auto"/>
            <w:right w:val="none" w:sz="0" w:space="0" w:color="auto"/>
          </w:divBdr>
        </w:div>
      </w:divsChild>
    </w:div>
    <w:div w:id="502470516">
      <w:bodyDiv w:val="1"/>
      <w:marLeft w:val="0"/>
      <w:marRight w:val="0"/>
      <w:marTop w:val="0"/>
      <w:marBottom w:val="0"/>
      <w:divBdr>
        <w:top w:val="none" w:sz="0" w:space="0" w:color="auto"/>
        <w:left w:val="none" w:sz="0" w:space="0" w:color="auto"/>
        <w:bottom w:val="none" w:sz="0" w:space="0" w:color="auto"/>
        <w:right w:val="none" w:sz="0" w:space="0" w:color="auto"/>
      </w:divBdr>
    </w:div>
    <w:div w:id="509567774">
      <w:bodyDiv w:val="1"/>
      <w:marLeft w:val="0"/>
      <w:marRight w:val="0"/>
      <w:marTop w:val="0"/>
      <w:marBottom w:val="0"/>
      <w:divBdr>
        <w:top w:val="none" w:sz="0" w:space="0" w:color="auto"/>
        <w:left w:val="none" w:sz="0" w:space="0" w:color="auto"/>
        <w:bottom w:val="none" w:sz="0" w:space="0" w:color="auto"/>
        <w:right w:val="none" w:sz="0" w:space="0" w:color="auto"/>
      </w:divBdr>
    </w:div>
    <w:div w:id="525221045">
      <w:bodyDiv w:val="1"/>
      <w:marLeft w:val="0"/>
      <w:marRight w:val="0"/>
      <w:marTop w:val="0"/>
      <w:marBottom w:val="0"/>
      <w:divBdr>
        <w:top w:val="none" w:sz="0" w:space="0" w:color="auto"/>
        <w:left w:val="none" w:sz="0" w:space="0" w:color="auto"/>
        <w:bottom w:val="none" w:sz="0" w:space="0" w:color="auto"/>
        <w:right w:val="none" w:sz="0" w:space="0" w:color="auto"/>
      </w:divBdr>
      <w:divsChild>
        <w:div w:id="1039940961">
          <w:marLeft w:val="0"/>
          <w:marRight w:val="0"/>
          <w:marTop w:val="0"/>
          <w:marBottom w:val="0"/>
          <w:divBdr>
            <w:top w:val="none" w:sz="0" w:space="0" w:color="auto"/>
            <w:left w:val="none" w:sz="0" w:space="0" w:color="auto"/>
            <w:bottom w:val="none" w:sz="0" w:space="0" w:color="auto"/>
            <w:right w:val="none" w:sz="0" w:space="0" w:color="auto"/>
          </w:divBdr>
        </w:div>
        <w:div w:id="1232812169">
          <w:marLeft w:val="0"/>
          <w:marRight w:val="0"/>
          <w:marTop w:val="0"/>
          <w:marBottom w:val="0"/>
          <w:divBdr>
            <w:top w:val="none" w:sz="0" w:space="0" w:color="auto"/>
            <w:left w:val="none" w:sz="0" w:space="0" w:color="auto"/>
            <w:bottom w:val="none" w:sz="0" w:space="0" w:color="auto"/>
            <w:right w:val="none" w:sz="0" w:space="0" w:color="auto"/>
          </w:divBdr>
        </w:div>
        <w:div w:id="1350107815">
          <w:marLeft w:val="0"/>
          <w:marRight w:val="0"/>
          <w:marTop w:val="0"/>
          <w:marBottom w:val="0"/>
          <w:divBdr>
            <w:top w:val="none" w:sz="0" w:space="0" w:color="auto"/>
            <w:left w:val="none" w:sz="0" w:space="0" w:color="auto"/>
            <w:bottom w:val="none" w:sz="0" w:space="0" w:color="auto"/>
            <w:right w:val="none" w:sz="0" w:space="0" w:color="auto"/>
          </w:divBdr>
        </w:div>
        <w:div w:id="1421752975">
          <w:marLeft w:val="0"/>
          <w:marRight w:val="0"/>
          <w:marTop w:val="0"/>
          <w:marBottom w:val="0"/>
          <w:divBdr>
            <w:top w:val="none" w:sz="0" w:space="0" w:color="auto"/>
            <w:left w:val="none" w:sz="0" w:space="0" w:color="auto"/>
            <w:bottom w:val="none" w:sz="0" w:space="0" w:color="auto"/>
            <w:right w:val="none" w:sz="0" w:space="0" w:color="auto"/>
          </w:divBdr>
        </w:div>
        <w:div w:id="1918518081">
          <w:marLeft w:val="0"/>
          <w:marRight w:val="0"/>
          <w:marTop w:val="0"/>
          <w:marBottom w:val="0"/>
          <w:divBdr>
            <w:top w:val="none" w:sz="0" w:space="0" w:color="auto"/>
            <w:left w:val="none" w:sz="0" w:space="0" w:color="auto"/>
            <w:bottom w:val="none" w:sz="0" w:space="0" w:color="auto"/>
            <w:right w:val="none" w:sz="0" w:space="0" w:color="auto"/>
          </w:divBdr>
        </w:div>
      </w:divsChild>
    </w:div>
    <w:div w:id="528108477">
      <w:bodyDiv w:val="1"/>
      <w:marLeft w:val="0"/>
      <w:marRight w:val="0"/>
      <w:marTop w:val="0"/>
      <w:marBottom w:val="0"/>
      <w:divBdr>
        <w:top w:val="none" w:sz="0" w:space="0" w:color="auto"/>
        <w:left w:val="none" w:sz="0" w:space="0" w:color="auto"/>
        <w:bottom w:val="none" w:sz="0" w:space="0" w:color="auto"/>
        <w:right w:val="none" w:sz="0" w:space="0" w:color="auto"/>
      </w:divBdr>
    </w:div>
    <w:div w:id="532958209">
      <w:bodyDiv w:val="1"/>
      <w:marLeft w:val="0"/>
      <w:marRight w:val="0"/>
      <w:marTop w:val="0"/>
      <w:marBottom w:val="0"/>
      <w:divBdr>
        <w:top w:val="none" w:sz="0" w:space="0" w:color="auto"/>
        <w:left w:val="none" w:sz="0" w:space="0" w:color="auto"/>
        <w:bottom w:val="none" w:sz="0" w:space="0" w:color="auto"/>
        <w:right w:val="none" w:sz="0" w:space="0" w:color="auto"/>
      </w:divBdr>
    </w:div>
    <w:div w:id="540048131">
      <w:bodyDiv w:val="1"/>
      <w:marLeft w:val="0"/>
      <w:marRight w:val="0"/>
      <w:marTop w:val="0"/>
      <w:marBottom w:val="0"/>
      <w:divBdr>
        <w:top w:val="none" w:sz="0" w:space="0" w:color="auto"/>
        <w:left w:val="none" w:sz="0" w:space="0" w:color="auto"/>
        <w:bottom w:val="none" w:sz="0" w:space="0" w:color="auto"/>
        <w:right w:val="none" w:sz="0" w:space="0" w:color="auto"/>
      </w:divBdr>
    </w:div>
    <w:div w:id="547496036">
      <w:bodyDiv w:val="1"/>
      <w:marLeft w:val="0"/>
      <w:marRight w:val="0"/>
      <w:marTop w:val="0"/>
      <w:marBottom w:val="0"/>
      <w:divBdr>
        <w:top w:val="none" w:sz="0" w:space="0" w:color="auto"/>
        <w:left w:val="none" w:sz="0" w:space="0" w:color="auto"/>
        <w:bottom w:val="none" w:sz="0" w:space="0" w:color="auto"/>
        <w:right w:val="none" w:sz="0" w:space="0" w:color="auto"/>
      </w:divBdr>
    </w:div>
    <w:div w:id="547840074">
      <w:bodyDiv w:val="1"/>
      <w:marLeft w:val="0"/>
      <w:marRight w:val="0"/>
      <w:marTop w:val="0"/>
      <w:marBottom w:val="0"/>
      <w:divBdr>
        <w:top w:val="none" w:sz="0" w:space="0" w:color="auto"/>
        <w:left w:val="none" w:sz="0" w:space="0" w:color="auto"/>
        <w:bottom w:val="none" w:sz="0" w:space="0" w:color="auto"/>
        <w:right w:val="none" w:sz="0" w:space="0" w:color="auto"/>
      </w:divBdr>
    </w:div>
    <w:div w:id="552081521">
      <w:bodyDiv w:val="1"/>
      <w:marLeft w:val="0"/>
      <w:marRight w:val="0"/>
      <w:marTop w:val="0"/>
      <w:marBottom w:val="0"/>
      <w:divBdr>
        <w:top w:val="none" w:sz="0" w:space="0" w:color="auto"/>
        <w:left w:val="none" w:sz="0" w:space="0" w:color="auto"/>
        <w:bottom w:val="none" w:sz="0" w:space="0" w:color="auto"/>
        <w:right w:val="none" w:sz="0" w:space="0" w:color="auto"/>
      </w:divBdr>
    </w:div>
    <w:div w:id="555089996">
      <w:bodyDiv w:val="1"/>
      <w:marLeft w:val="0"/>
      <w:marRight w:val="0"/>
      <w:marTop w:val="0"/>
      <w:marBottom w:val="0"/>
      <w:divBdr>
        <w:top w:val="none" w:sz="0" w:space="0" w:color="auto"/>
        <w:left w:val="none" w:sz="0" w:space="0" w:color="auto"/>
        <w:bottom w:val="none" w:sz="0" w:space="0" w:color="auto"/>
        <w:right w:val="none" w:sz="0" w:space="0" w:color="auto"/>
      </w:divBdr>
    </w:div>
    <w:div w:id="557981301">
      <w:bodyDiv w:val="1"/>
      <w:marLeft w:val="0"/>
      <w:marRight w:val="0"/>
      <w:marTop w:val="0"/>
      <w:marBottom w:val="0"/>
      <w:divBdr>
        <w:top w:val="none" w:sz="0" w:space="0" w:color="auto"/>
        <w:left w:val="none" w:sz="0" w:space="0" w:color="auto"/>
        <w:bottom w:val="none" w:sz="0" w:space="0" w:color="auto"/>
        <w:right w:val="none" w:sz="0" w:space="0" w:color="auto"/>
      </w:divBdr>
      <w:divsChild>
        <w:div w:id="520241621">
          <w:marLeft w:val="0"/>
          <w:marRight w:val="0"/>
          <w:marTop w:val="0"/>
          <w:marBottom w:val="0"/>
          <w:divBdr>
            <w:top w:val="none" w:sz="0" w:space="0" w:color="auto"/>
            <w:left w:val="none" w:sz="0" w:space="0" w:color="auto"/>
            <w:bottom w:val="none" w:sz="0" w:space="0" w:color="auto"/>
            <w:right w:val="none" w:sz="0" w:space="0" w:color="auto"/>
          </w:divBdr>
        </w:div>
        <w:div w:id="765275677">
          <w:marLeft w:val="0"/>
          <w:marRight w:val="0"/>
          <w:marTop w:val="0"/>
          <w:marBottom w:val="0"/>
          <w:divBdr>
            <w:top w:val="none" w:sz="0" w:space="0" w:color="auto"/>
            <w:left w:val="none" w:sz="0" w:space="0" w:color="auto"/>
            <w:bottom w:val="none" w:sz="0" w:space="0" w:color="auto"/>
            <w:right w:val="none" w:sz="0" w:space="0" w:color="auto"/>
          </w:divBdr>
        </w:div>
        <w:div w:id="1468283509">
          <w:marLeft w:val="0"/>
          <w:marRight w:val="0"/>
          <w:marTop w:val="0"/>
          <w:marBottom w:val="0"/>
          <w:divBdr>
            <w:top w:val="none" w:sz="0" w:space="0" w:color="auto"/>
            <w:left w:val="none" w:sz="0" w:space="0" w:color="auto"/>
            <w:bottom w:val="none" w:sz="0" w:space="0" w:color="auto"/>
            <w:right w:val="none" w:sz="0" w:space="0" w:color="auto"/>
          </w:divBdr>
        </w:div>
        <w:div w:id="1905412460">
          <w:marLeft w:val="0"/>
          <w:marRight w:val="0"/>
          <w:marTop w:val="0"/>
          <w:marBottom w:val="0"/>
          <w:divBdr>
            <w:top w:val="none" w:sz="0" w:space="0" w:color="auto"/>
            <w:left w:val="none" w:sz="0" w:space="0" w:color="auto"/>
            <w:bottom w:val="none" w:sz="0" w:space="0" w:color="auto"/>
            <w:right w:val="none" w:sz="0" w:space="0" w:color="auto"/>
          </w:divBdr>
        </w:div>
      </w:divsChild>
    </w:div>
    <w:div w:id="558058685">
      <w:bodyDiv w:val="1"/>
      <w:marLeft w:val="0"/>
      <w:marRight w:val="0"/>
      <w:marTop w:val="0"/>
      <w:marBottom w:val="0"/>
      <w:divBdr>
        <w:top w:val="none" w:sz="0" w:space="0" w:color="auto"/>
        <w:left w:val="none" w:sz="0" w:space="0" w:color="auto"/>
        <w:bottom w:val="none" w:sz="0" w:space="0" w:color="auto"/>
        <w:right w:val="none" w:sz="0" w:space="0" w:color="auto"/>
      </w:divBdr>
    </w:div>
    <w:div w:id="561524832">
      <w:bodyDiv w:val="1"/>
      <w:marLeft w:val="0"/>
      <w:marRight w:val="0"/>
      <w:marTop w:val="0"/>
      <w:marBottom w:val="0"/>
      <w:divBdr>
        <w:top w:val="none" w:sz="0" w:space="0" w:color="auto"/>
        <w:left w:val="none" w:sz="0" w:space="0" w:color="auto"/>
        <w:bottom w:val="none" w:sz="0" w:space="0" w:color="auto"/>
        <w:right w:val="none" w:sz="0" w:space="0" w:color="auto"/>
      </w:divBdr>
    </w:div>
    <w:div w:id="563830094">
      <w:bodyDiv w:val="1"/>
      <w:marLeft w:val="0"/>
      <w:marRight w:val="0"/>
      <w:marTop w:val="0"/>
      <w:marBottom w:val="0"/>
      <w:divBdr>
        <w:top w:val="none" w:sz="0" w:space="0" w:color="auto"/>
        <w:left w:val="none" w:sz="0" w:space="0" w:color="auto"/>
        <w:bottom w:val="none" w:sz="0" w:space="0" w:color="auto"/>
        <w:right w:val="none" w:sz="0" w:space="0" w:color="auto"/>
      </w:divBdr>
    </w:div>
    <w:div w:id="568536542">
      <w:bodyDiv w:val="1"/>
      <w:marLeft w:val="0"/>
      <w:marRight w:val="0"/>
      <w:marTop w:val="0"/>
      <w:marBottom w:val="0"/>
      <w:divBdr>
        <w:top w:val="none" w:sz="0" w:space="0" w:color="auto"/>
        <w:left w:val="none" w:sz="0" w:space="0" w:color="auto"/>
        <w:bottom w:val="none" w:sz="0" w:space="0" w:color="auto"/>
        <w:right w:val="none" w:sz="0" w:space="0" w:color="auto"/>
      </w:divBdr>
    </w:div>
    <w:div w:id="572083882">
      <w:bodyDiv w:val="1"/>
      <w:marLeft w:val="0"/>
      <w:marRight w:val="0"/>
      <w:marTop w:val="0"/>
      <w:marBottom w:val="0"/>
      <w:divBdr>
        <w:top w:val="none" w:sz="0" w:space="0" w:color="auto"/>
        <w:left w:val="none" w:sz="0" w:space="0" w:color="auto"/>
        <w:bottom w:val="none" w:sz="0" w:space="0" w:color="auto"/>
        <w:right w:val="none" w:sz="0" w:space="0" w:color="auto"/>
      </w:divBdr>
    </w:div>
    <w:div w:id="577129651">
      <w:bodyDiv w:val="1"/>
      <w:marLeft w:val="0"/>
      <w:marRight w:val="0"/>
      <w:marTop w:val="0"/>
      <w:marBottom w:val="0"/>
      <w:divBdr>
        <w:top w:val="none" w:sz="0" w:space="0" w:color="auto"/>
        <w:left w:val="none" w:sz="0" w:space="0" w:color="auto"/>
        <w:bottom w:val="none" w:sz="0" w:space="0" w:color="auto"/>
        <w:right w:val="none" w:sz="0" w:space="0" w:color="auto"/>
      </w:divBdr>
    </w:div>
    <w:div w:id="585649874">
      <w:bodyDiv w:val="1"/>
      <w:marLeft w:val="0"/>
      <w:marRight w:val="0"/>
      <w:marTop w:val="0"/>
      <w:marBottom w:val="0"/>
      <w:divBdr>
        <w:top w:val="none" w:sz="0" w:space="0" w:color="auto"/>
        <w:left w:val="none" w:sz="0" w:space="0" w:color="auto"/>
        <w:bottom w:val="none" w:sz="0" w:space="0" w:color="auto"/>
        <w:right w:val="none" w:sz="0" w:space="0" w:color="auto"/>
      </w:divBdr>
    </w:div>
    <w:div w:id="589315966">
      <w:bodyDiv w:val="1"/>
      <w:marLeft w:val="0"/>
      <w:marRight w:val="0"/>
      <w:marTop w:val="0"/>
      <w:marBottom w:val="0"/>
      <w:divBdr>
        <w:top w:val="none" w:sz="0" w:space="0" w:color="auto"/>
        <w:left w:val="none" w:sz="0" w:space="0" w:color="auto"/>
        <w:bottom w:val="none" w:sz="0" w:space="0" w:color="auto"/>
        <w:right w:val="none" w:sz="0" w:space="0" w:color="auto"/>
      </w:divBdr>
    </w:div>
    <w:div w:id="592711764">
      <w:bodyDiv w:val="1"/>
      <w:marLeft w:val="0"/>
      <w:marRight w:val="0"/>
      <w:marTop w:val="0"/>
      <w:marBottom w:val="0"/>
      <w:divBdr>
        <w:top w:val="none" w:sz="0" w:space="0" w:color="auto"/>
        <w:left w:val="none" w:sz="0" w:space="0" w:color="auto"/>
        <w:bottom w:val="none" w:sz="0" w:space="0" w:color="auto"/>
        <w:right w:val="none" w:sz="0" w:space="0" w:color="auto"/>
      </w:divBdr>
    </w:div>
    <w:div w:id="597523089">
      <w:bodyDiv w:val="1"/>
      <w:marLeft w:val="0"/>
      <w:marRight w:val="0"/>
      <w:marTop w:val="0"/>
      <w:marBottom w:val="0"/>
      <w:divBdr>
        <w:top w:val="none" w:sz="0" w:space="0" w:color="auto"/>
        <w:left w:val="none" w:sz="0" w:space="0" w:color="auto"/>
        <w:bottom w:val="none" w:sz="0" w:space="0" w:color="auto"/>
        <w:right w:val="none" w:sz="0" w:space="0" w:color="auto"/>
      </w:divBdr>
      <w:divsChild>
        <w:div w:id="123040200">
          <w:marLeft w:val="274"/>
          <w:marRight w:val="0"/>
          <w:marTop w:val="0"/>
          <w:marBottom w:val="0"/>
          <w:divBdr>
            <w:top w:val="none" w:sz="0" w:space="0" w:color="auto"/>
            <w:left w:val="none" w:sz="0" w:space="0" w:color="auto"/>
            <w:bottom w:val="none" w:sz="0" w:space="0" w:color="auto"/>
            <w:right w:val="none" w:sz="0" w:space="0" w:color="auto"/>
          </w:divBdr>
        </w:div>
        <w:div w:id="1502311381">
          <w:marLeft w:val="274"/>
          <w:marRight w:val="0"/>
          <w:marTop w:val="0"/>
          <w:marBottom w:val="0"/>
          <w:divBdr>
            <w:top w:val="none" w:sz="0" w:space="0" w:color="auto"/>
            <w:left w:val="none" w:sz="0" w:space="0" w:color="auto"/>
            <w:bottom w:val="none" w:sz="0" w:space="0" w:color="auto"/>
            <w:right w:val="none" w:sz="0" w:space="0" w:color="auto"/>
          </w:divBdr>
        </w:div>
        <w:div w:id="2067757289">
          <w:marLeft w:val="274"/>
          <w:marRight w:val="0"/>
          <w:marTop w:val="0"/>
          <w:marBottom w:val="0"/>
          <w:divBdr>
            <w:top w:val="none" w:sz="0" w:space="0" w:color="auto"/>
            <w:left w:val="none" w:sz="0" w:space="0" w:color="auto"/>
            <w:bottom w:val="none" w:sz="0" w:space="0" w:color="auto"/>
            <w:right w:val="none" w:sz="0" w:space="0" w:color="auto"/>
          </w:divBdr>
        </w:div>
      </w:divsChild>
    </w:div>
    <w:div w:id="601760410">
      <w:bodyDiv w:val="1"/>
      <w:marLeft w:val="0"/>
      <w:marRight w:val="0"/>
      <w:marTop w:val="0"/>
      <w:marBottom w:val="0"/>
      <w:divBdr>
        <w:top w:val="none" w:sz="0" w:space="0" w:color="auto"/>
        <w:left w:val="none" w:sz="0" w:space="0" w:color="auto"/>
        <w:bottom w:val="none" w:sz="0" w:space="0" w:color="auto"/>
        <w:right w:val="none" w:sz="0" w:space="0" w:color="auto"/>
      </w:divBdr>
    </w:div>
    <w:div w:id="608700414">
      <w:bodyDiv w:val="1"/>
      <w:marLeft w:val="0"/>
      <w:marRight w:val="0"/>
      <w:marTop w:val="0"/>
      <w:marBottom w:val="0"/>
      <w:divBdr>
        <w:top w:val="none" w:sz="0" w:space="0" w:color="auto"/>
        <w:left w:val="none" w:sz="0" w:space="0" w:color="auto"/>
        <w:bottom w:val="none" w:sz="0" w:space="0" w:color="auto"/>
        <w:right w:val="none" w:sz="0" w:space="0" w:color="auto"/>
      </w:divBdr>
    </w:div>
    <w:div w:id="612395852">
      <w:bodyDiv w:val="1"/>
      <w:marLeft w:val="0"/>
      <w:marRight w:val="0"/>
      <w:marTop w:val="0"/>
      <w:marBottom w:val="0"/>
      <w:divBdr>
        <w:top w:val="none" w:sz="0" w:space="0" w:color="auto"/>
        <w:left w:val="none" w:sz="0" w:space="0" w:color="auto"/>
        <w:bottom w:val="none" w:sz="0" w:space="0" w:color="auto"/>
        <w:right w:val="none" w:sz="0" w:space="0" w:color="auto"/>
      </w:divBdr>
    </w:div>
    <w:div w:id="637224058">
      <w:bodyDiv w:val="1"/>
      <w:marLeft w:val="0"/>
      <w:marRight w:val="0"/>
      <w:marTop w:val="0"/>
      <w:marBottom w:val="0"/>
      <w:divBdr>
        <w:top w:val="none" w:sz="0" w:space="0" w:color="auto"/>
        <w:left w:val="none" w:sz="0" w:space="0" w:color="auto"/>
        <w:bottom w:val="none" w:sz="0" w:space="0" w:color="auto"/>
        <w:right w:val="none" w:sz="0" w:space="0" w:color="auto"/>
      </w:divBdr>
    </w:div>
    <w:div w:id="654143261">
      <w:bodyDiv w:val="1"/>
      <w:marLeft w:val="0"/>
      <w:marRight w:val="0"/>
      <w:marTop w:val="0"/>
      <w:marBottom w:val="0"/>
      <w:divBdr>
        <w:top w:val="none" w:sz="0" w:space="0" w:color="auto"/>
        <w:left w:val="none" w:sz="0" w:space="0" w:color="auto"/>
        <w:bottom w:val="none" w:sz="0" w:space="0" w:color="auto"/>
        <w:right w:val="none" w:sz="0" w:space="0" w:color="auto"/>
      </w:divBdr>
      <w:divsChild>
        <w:div w:id="502359712">
          <w:marLeft w:val="274"/>
          <w:marRight w:val="0"/>
          <w:marTop w:val="0"/>
          <w:marBottom w:val="0"/>
          <w:divBdr>
            <w:top w:val="none" w:sz="0" w:space="0" w:color="auto"/>
            <w:left w:val="none" w:sz="0" w:space="0" w:color="auto"/>
            <w:bottom w:val="none" w:sz="0" w:space="0" w:color="auto"/>
            <w:right w:val="none" w:sz="0" w:space="0" w:color="auto"/>
          </w:divBdr>
        </w:div>
        <w:div w:id="1757243489">
          <w:marLeft w:val="274"/>
          <w:marRight w:val="0"/>
          <w:marTop w:val="0"/>
          <w:marBottom w:val="0"/>
          <w:divBdr>
            <w:top w:val="none" w:sz="0" w:space="0" w:color="auto"/>
            <w:left w:val="none" w:sz="0" w:space="0" w:color="auto"/>
            <w:bottom w:val="none" w:sz="0" w:space="0" w:color="auto"/>
            <w:right w:val="none" w:sz="0" w:space="0" w:color="auto"/>
          </w:divBdr>
        </w:div>
        <w:div w:id="1989476927">
          <w:marLeft w:val="274"/>
          <w:marRight w:val="0"/>
          <w:marTop w:val="0"/>
          <w:marBottom w:val="0"/>
          <w:divBdr>
            <w:top w:val="none" w:sz="0" w:space="0" w:color="auto"/>
            <w:left w:val="none" w:sz="0" w:space="0" w:color="auto"/>
            <w:bottom w:val="none" w:sz="0" w:space="0" w:color="auto"/>
            <w:right w:val="none" w:sz="0" w:space="0" w:color="auto"/>
          </w:divBdr>
        </w:div>
      </w:divsChild>
    </w:div>
    <w:div w:id="654798468">
      <w:bodyDiv w:val="1"/>
      <w:marLeft w:val="0"/>
      <w:marRight w:val="0"/>
      <w:marTop w:val="0"/>
      <w:marBottom w:val="0"/>
      <w:divBdr>
        <w:top w:val="none" w:sz="0" w:space="0" w:color="auto"/>
        <w:left w:val="none" w:sz="0" w:space="0" w:color="auto"/>
        <w:bottom w:val="none" w:sz="0" w:space="0" w:color="auto"/>
        <w:right w:val="none" w:sz="0" w:space="0" w:color="auto"/>
      </w:divBdr>
    </w:div>
    <w:div w:id="663896374">
      <w:bodyDiv w:val="1"/>
      <w:marLeft w:val="0"/>
      <w:marRight w:val="0"/>
      <w:marTop w:val="0"/>
      <w:marBottom w:val="0"/>
      <w:divBdr>
        <w:top w:val="none" w:sz="0" w:space="0" w:color="auto"/>
        <w:left w:val="none" w:sz="0" w:space="0" w:color="auto"/>
        <w:bottom w:val="none" w:sz="0" w:space="0" w:color="auto"/>
        <w:right w:val="none" w:sz="0" w:space="0" w:color="auto"/>
      </w:divBdr>
      <w:divsChild>
        <w:div w:id="1045645465">
          <w:marLeft w:val="274"/>
          <w:marRight w:val="0"/>
          <w:marTop w:val="0"/>
          <w:marBottom w:val="0"/>
          <w:divBdr>
            <w:top w:val="none" w:sz="0" w:space="0" w:color="auto"/>
            <w:left w:val="none" w:sz="0" w:space="0" w:color="auto"/>
            <w:bottom w:val="none" w:sz="0" w:space="0" w:color="auto"/>
            <w:right w:val="none" w:sz="0" w:space="0" w:color="auto"/>
          </w:divBdr>
        </w:div>
        <w:div w:id="1664090573">
          <w:marLeft w:val="274"/>
          <w:marRight w:val="0"/>
          <w:marTop w:val="0"/>
          <w:marBottom w:val="0"/>
          <w:divBdr>
            <w:top w:val="none" w:sz="0" w:space="0" w:color="auto"/>
            <w:left w:val="none" w:sz="0" w:space="0" w:color="auto"/>
            <w:bottom w:val="none" w:sz="0" w:space="0" w:color="auto"/>
            <w:right w:val="none" w:sz="0" w:space="0" w:color="auto"/>
          </w:divBdr>
        </w:div>
        <w:div w:id="1751922100">
          <w:marLeft w:val="274"/>
          <w:marRight w:val="0"/>
          <w:marTop w:val="0"/>
          <w:marBottom w:val="0"/>
          <w:divBdr>
            <w:top w:val="none" w:sz="0" w:space="0" w:color="auto"/>
            <w:left w:val="none" w:sz="0" w:space="0" w:color="auto"/>
            <w:bottom w:val="none" w:sz="0" w:space="0" w:color="auto"/>
            <w:right w:val="none" w:sz="0" w:space="0" w:color="auto"/>
          </w:divBdr>
        </w:div>
      </w:divsChild>
    </w:div>
    <w:div w:id="665327138">
      <w:bodyDiv w:val="1"/>
      <w:marLeft w:val="0"/>
      <w:marRight w:val="0"/>
      <w:marTop w:val="0"/>
      <w:marBottom w:val="0"/>
      <w:divBdr>
        <w:top w:val="none" w:sz="0" w:space="0" w:color="auto"/>
        <w:left w:val="none" w:sz="0" w:space="0" w:color="auto"/>
        <w:bottom w:val="none" w:sz="0" w:space="0" w:color="auto"/>
        <w:right w:val="none" w:sz="0" w:space="0" w:color="auto"/>
      </w:divBdr>
      <w:divsChild>
        <w:div w:id="25983762">
          <w:marLeft w:val="274"/>
          <w:marRight w:val="0"/>
          <w:marTop w:val="0"/>
          <w:marBottom w:val="0"/>
          <w:divBdr>
            <w:top w:val="none" w:sz="0" w:space="0" w:color="auto"/>
            <w:left w:val="none" w:sz="0" w:space="0" w:color="auto"/>
            <w:bottom w:val="none" w:sz="0" w:space="0" w:color="auto"/>
            <w:right w:val="none" w:sz="0" w:space="0" w:color="auto"/>
          </w:divBdr>
        </w:div>
        <w:div w:id="297998255">
          <w:marLeft w:val="274"/>
          <w:marRight w:val="0"/>
          <w:marTop w:val="0"/>
          <w:marBottom w:val="0"/>
          <w:divBdr>
            <w:top w:val="none" w:sz="0" w:space="0" w:color="auto"/>
            <w:left w:val="none" w:sz="0" w:space="0" w:color="auto"/>
            <w:bottom w:val="none" w:sz="0" w:space="0" w:color="auto"/>
            <w:right w:val="none" w:sz="0" w:space="0" w:color="auto"/>
          </w:divBdr>
        </w:div>
        <w:div w:id="831723226">
          <w:marLeft w:val="274"/>
          <w:marRight w:val="0"/>
          <w:marTop w:val="0"/>
          <w:marBottom w:val="0"/>
          <w:divBdr>
            <w:top w:val="none" w:sz="0" w:space="0" w:color="auto"/>
            <w:left w:val="none" w:sz="0" w:space="0" w:color="auto"/>
            <w:bottom w:val="none" w:sz="0" w:space="0" w:color="auto"/>
            <w:right w:val="none" w:sz="0" w:space="0" w:color="auto"/>
          </w:divBdr>
        </w:div>
        <w:div w:id="1143424785">
          <w:marLeft w:val="274"/>
          <w:marRight w:val="0"/>
          <w:marTop w:val="0"/>
          <w:marBottom w:val="0"/>
          <w:divBdr>
            <w:top w:val="none" w:sz="0" w:space="0" w:color="auto"/>
            <w:left w:val="none" w:sz="0" w:space="0" w:color="auto"/>
            <w:bottom w:val="none" w:sz="0" w:space="0" w:color="auto"/>
            <w:right w:val="none" w:sz="0" w:space="0" w:color="auto"/>
          </w:divBdr>
        </w:div>
        <w:div w:id="1695497539">
          <w:marLeft w:val="274"/>
          <w:marRight w:val="0"/>
          <w:marTop w:val="0"/>
          <w:marBottom w:val="0"/>
          <w:divBdr>
            <w:top w:val="none" w:sz="0" w:space="0" w:color="auto"/>
            <w:left w:val="none" w:sz="0" w:space="0" w:color="auto"/>
            <w:bottom w:val="none" w:sz="0" w:space="0" w:color="auto"/>
            <w:right w:val="none" w:sz="0" w:space="0" w:color="auto"/>
          </w:divBdr>
        </w:div>
        <w:div w:id="2011061858">
          <w:marLeft w:val="274"/>
          <w:marRight w:val="0"/>
          <w:marTop w:val="0"/>
          <w:marBottom w:val="0"/>
          <w:divBdr>
            <w:top w:val="none" w:sz="0" w:space="0" w:color="auto"/>
            <w:left w:val="none" w:sz="0" w:space="0" w:color="auto"/>
            <w:bottom w:val="none" w:sz="0" w:space="0" w:color="auto"/>
            <w:right w:val="none" w:sz="0" w:space="0" w:color="auto"/>
          </w:divBdr>
        </w:div>
      </w:divsChild>
    </w:div>
    <w:div w:id="668867047">
      <w:bodyDiv w:val="1"/>
      <w:marLeft w:val="0"/>
      <w:marRight w:val="0"/>
      <w:marTop w:val="0"/>
      <w:marBottom w:val="0"/>
      <w:divBdr>
        <w:top w:val="none" w:sz="0" w:space="0" w:color="auto"/>
        <w:left w:val="none" w:sz="0" w:space="0" w:color="auto"/>
        <w:bottom w:val="none" w:sz="0" w:space="0" w:color="auto"/>
        <w:right w:val="none" w:sz="0" w:space="0" w:color="auto"/>
      </w:divBdr>
    </w:div>
    <w:div w:id="675808661">
      <w:bodyDiv w:val="1"/>
      <w:marLeft w:val="0"/>
      <w:marRight w:val="0"/>
      <w:marTop w:val="0"/>
      <w:marBottom w:val="0"/>
      <w:divBdr>
        <w:top w:val="none" w:sz="0" w:space="0" w:color="auto"/>
        <w:left w:val="none" w:sz="0" w:space="0" w:color="auto"/>
        <w:bottom w:val="none" w:sz="0" w:space="0" w:color="auto"/>
        <w:right w:val="none" w:sz="0" w:space="0" w:color="auto"/>
      </w:divBdr>
    </w:div>
    <w:div w:id="676541440">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sChild>
        <w:div w:id="83887562">
          <w:marLeft w:val="0"/>
          <w:marRight w:val="0"/>
          <w:marTop w:val="0"/>
          <w:marBottom w:val="0"/>
          <w:divBdr>
            <w:top w:val="none" w:sz="0" w:space="0" w:color="auto"/>
            <w:left w:val="none" w:sz="0" w:space="0" w:color="auto"/>
            <w:bottom w:val="none" w:sz="0" w:space="0" w:color="auto"/>
            <w:right w:val="none" w:sz="0" w:space="0" w:color="auto"/>
          </w:divBdr>
        </w:div>
        <w:div w:id="568805459">
          <w:marLeft w:val="0"/>
          <w:marRight w:val="0"/>
          <w:marTop w:val="0"/>
          <w:marBottom w:val="0"/>
          <w:divBdr>
            <w:top w:val="none" w:sz="0" w:space="0" w:color="auto"/>
            <w:left w:val="none" w:sz="0" w:space="0" w:color="auto"/>
            <w:bottom w:val="none" w:sz="0" w:space="0" w:color="auto"/>
            <w:right w:val="none" w:sz="0" w:space="0" w:color="auto"/>
          </w:divBdr>
        </w:div>
        <w:div w:id="1761826468">
          <w:marLeft w:val="0"/>
          <w:marRight w:val="0"/>
          <w:marTop w:val="0"/>
          <w:marBottom w:val="0"/>
          <w:divBdr>
            <w:top w:val="none" w:sz="0" w:space="0" w:color="auto"/>
            <w:left w:val="none" w:sz="0" w:space="0" w:color="auto"/>
            <w:bottom w:val="none" w:sz="0" w:space="0" w:color="auto"/>
            <w:right w:val="none" w:sz="0" w:space="0" w:color="auto"/>
          </w:divBdr>
        </w:div>
      </w:divsChild>
    </w:div>
    <w:div w:id="679619587">
      <w:bodyDiv w:val="1"/>
      <w:marLeft w:val="0"/>
      <w:marRight w:val="0"/>
      <w:marTop w:val="0"/>
      <w:marBottom w:val="0"/>
      <w:divBdr>
        <w:top w:val="none" w:sz="0" w:space="0" w:color="auto"/>
        <w:left w:val="none" w:sz="0" w:space="0" w:color="auto"/>
        <w:bottom w:val="none" w:sz="0" w:space="0" w:color="auto"/>
        <w:right w:val="none" w:sz="0" w:space="0" w:color="auto"/>
      </w:divBdr>
    </w:div>
    <w:div w:id="680401553">
      <w:bodyDiv w:val="1"/>
      <w:marLeft w:val="0"/>
      <w:marRight w:val="0"/>
      <w:marTop w:val="0"/>
      <w:marBottom w:val="0"/>
      <w:divBdr>
        <w:top w:val="none" w:sz="0" w:space="0" w:color="auto"/>
        <w:left w:val="none" w:sz="0" w:space="0" w:color="auto"/>
        <w:bottom w:val="none" w:sz="0" w:space="0" w:color="auto"/>
        <w:right w:val="none" w:sz="0" w:space="0" w:color="auto"/>
      </w:divBdr>
    </w:div>
    <w:div w:id="699475330">
      <w:bodyDiv w:val="1"/>
      <w:marLeft w:val="0"/>
      <w:marRight w:val="0"/>
      <w:marTop w:val="0"/>
      <w:marBottom w:val="0"/>
      <w:divBdr>
        <w:top w:val="none" w:sz="0" w:space="0" w:color="auto"/>
        <w:left w:val="none" w:sz="0" w:space="0" w:color="auto"/>
        <w:bottom w:val="none" w:sz="0" w:space="0" w:color="auto"/>
        <w:right w:val="none" w:sz="0" w:space="0" w:color="auto"/>
      </w:divBdr>
    </w:div>
    <w:div w:id="703869567">
      <w:bodyDiv w:val="1"/>
      <w:marLeft w:val="0"/>
      <w:marRight w:val="0"/>
      <w:marTop w:val="0"/>
      <w:marBottom w:val="0"/>
      <w:divBdr>
        <w:top w:val="none" w:sz="0" w:space="0" w:color="auto"/>
        <w:left w:val="none" w:sz="0" w:space="0" w:color="auto"/>
        <w:bottom w:val="none" w:sz="0" w:space="0" w:color="auto"/>
        <w:right w:val="none" w:sz="0" w:space="0" w:color="auto"/>
      </w:divBdr>
      <w:divsChild>
        <w:div w:id="166679859">
          <w:marLeft w:val="0"/>
          <w:marRight w:val="0"/>
          <w:marTop w:val="0"/>
          <w:marBottom w:val="0"/>
          <w:divBdr>
            <w:top w:val="none" w:sz="0" w:space="0" w:color="auto"/>
            <w:left w:val="none" w:sz="0" w:space="0" w:color="auto"/>
            <w:bottom w:val="none" w:sz="0" w:space="0" w:color="auto"/>
            <w:right w:val="none" w:sz="0" w:space="0" w:color="auto"/>
          </w:divBdr>
        </w:div>
        <w:div w:id="321352556">
          <w:marLeft w:val="0"/>
          <w:marRight w:val="0"/>
          <w:marTop w:val="0"/>
          <w:marBottom w:val="0"/>
          <w:divBdr>
            <w:top w:val="none" w:sz="0" w:space="0" w:color="auto"/>
            <w:left w:val="none" w:sz="0" w:space="0" w:color="auto"/>
            <w:bottom w:val="none" w:sz="0" w:space="0" w:color="auto"/>
            <w:right w:val="none" w:sz="0" w:space="0" w:color="auto"/>
          </w:divBdr>
        </w:div>
        <w:div w:id="642269109">
          <w:marLeft w:val="0"/>
          <w:marRight w:val="0"/>
          <w:marTop w:val="0"/>
          <w:marBottom w:val="0"/>
          <w:divBdr>
            <w:top w:val="none" w:sz="0" w:space="0" w:color="auto"/>
            <w:left w:val="none" w:sz="0" w:space="0" w:color="auto"/>
            <w:bottom w:val="none" w:sz="0" w:space="0" w:color="auto"/>
            <w:right w:val="none" w:sz="0" w:space="0" w:color="auto"/>
          </w:divBdr>
        </w:div>
      </w:divsChild>
    </w:div>
    <w:div w:id="707609880">
      <w:bodyDiv w:val="1"/>
      <w:marLeft w:val="0"/>
      <w:marRight w:val="0"/>
      <w:marTop w:val="0"/>
      <w:marBottom w:val="0"/>
      <w:divBdr>
        <w:top w:val="none" w:sz="0" w:space="0" w:color="auto"/>
        <w:left w:val="none" w:sz="0" w:space="0" w:color="auto"/>
        <w:bottom w:val="none" w:sz="0" w:space="0" w:color="auto"/>
        <w:right w:val="none" w:sz="0" w:space="0" w:color="auto"/>
      </w:divBdr>
    </w:div>
    <w:div w:id="707920121">
      <w:bodyDiv w:val="1"/>
      <w:marLeft w:val="0"/>
      <w:marRight w:val="0"/>
      <w:marTop w:val="0"/>
      <w:marBottom w:val="0"/>
      <w:divBdr>
        <w:top w:val="none" w:sz="0" w:space="0" w:color="auto"/>
        <w:left w:val="none" w:sz="0" w:space="0" w:color="auto"/>
        <w:bottom w:val="none" w:sz="0" w:space="0" w:color="auto"/>
        <w:right w:val="none" w:sz="0" w:space="0" w:color="auto"/>
      </w:divBdr>
      <w:divsChild>
        <w:div w:id="365639015">
          <w:marLeft w:val="0"/>
          <w:marRight w:val="0"/>
          <w:marTop w:val="0"/>
          <w:marBottom w:val="0"/>
          <w:divBdr>
            <w:top w:val="none" w:sz="0" w:space="0" w:color="auto"/>
            <w:left w:val="none" w:sz="0" w:space="0" w:color="auto"/>
            <w:bottom w:val="none" w:sz="0" w:space="0" w:color="auto"/>
            <w:right w:val="none" w:sz="0" w:space="0" w:color="auto"/>
          </w:divBdr>
        </w:div>
        <w:div w:id="799231363">
          <w:marLeft w:val="0"/>
          <w:marRight w:val="0"/>
          <w:marTop w:val="0"/>
          <w:marBottom w:val="0"/>
          <w:divBdr>
            <w:top w:val="none" w:sz="0" w:space="0" w:color="auto"/>
            <w:left w:val="none" w:sz="0" w:space="0" w:color="auto"/>
            <w:bottom w:val="none" w:sz="0" w:space="0" w:color="auto"/>
            <w:right w:val="none" w:sz="0" w:space="0" w:color="auto"/>
          </w:divBdr>
        </w:div>
        <w:div w:id="1167477183">
          <w:marLeft w:val="0"/>
          <w:marRight w:val="0"/>
          <w:marTop w:val="0"/>
          <w:marBottom w:val="0"/>
          <w:divBdr>
            <w:top w:val="none" w:sz="0" w:space="0" w:color="auto"/>
            <w:left w:val="none" w:sz="0" w:space="0" w:color="auto"/>
            <w:bottom w:val="none" w:sz="0" w:space="0" w:color="auto"/>
            <w:right w:val="none" w:sz="0" w:space="0" w:color="auto"/>
          </w:divBdr>
        </w:div>
        <w:div w:id="1328942606">
          <w:marLeft w:val="0"/>
          <w:marRight w:val="0"/>
          <w:marTop w:val="0"/>
          <w:marBottom w:val="0"/>
          <w:divBdr>
            <w:top w:val="none" w:sz="0" w:space="0" w:color="auto"/>
            <w:left w:val="none" w:sz="0" w:space="0" w:color="auto"/>
            <w:bottom w:val="none" w:sz="0" w:space="0" w:color="auto"/>
            <w:right w:val="none" w:sz="0" w:space="0" w:color="auto"/>
          </w:divBdr>
        </w:div>
      </w:divsChild>
    </w:div>
    <w:div w:id="733312316">
      <w:bodyDiv w:val="1"/>
      <w:marLeft w:val="0"/>
      <w:marRight w:val="0"/>
      <w:marTop w:val="0"/>
      <w:marBottom w:val="0"/>
      <w:divBdr>
        <w:top w:val="none" w:sz="0" w:space="0" w:color="auto"/>
        <w:left w:val="none" w:sz="0" w:space="0" w:color="auto"/>
        <w:bottom w:val="none" w:sz="0" w:space="0" w:color="auto"/>
        <w:right w:val="none" w:sz="0" w:space="0" w:color="auto"/>
      </w:divBdr>
      <w:divsChild>
        <w:div w:id="891620307">
          <w:marLeft w:val="0"/>
          <w:marRight w:val="0"/>
          <w:marTop w:val="0"/>
          <w:marBottom w:val="0"/>
          <w:divBdr>
            <w:top w:val="none" w:sz="0" w:space="0" w:color="auto"/>
            <w:left w:val="none" w:sz="0" w:space="0" w:color="auto"/>
            <w:bottom w:val="none" w:sz="0" w:space="0" w:color="auto"/>
            <w:right w:val="none" w:sz="0" w:space="0" w:color="auto"/>
          </w:divBdr>
        </w:div>
      </w:divsChild>
    </w:div>
    <w:div w:id="735011387">
      <w:bodyDiv w:val="1"/>
      <w:marLeft w:val="0"/>
      <w:marRight w:val="0"/>
      <w:marTop w:val="0"/>
      <w:marBottom w:val="0"/>
      <w:divBdr>
        <w:top w:val="none" w:sz="0" w:space="0" w:color="auto"/>
        <w:left w:val="none" w:sz="0" w:space="0" w:color="auto"/>
        <w:bottom w:val="none" w:sz="0" w:space="0" w:color="auto"/>
        <w:right w:val="none" w:sz="0" w:space="0" w:color="auto"/>
      </w:divBdr>
      <w:divsChild>
        <w:div w:id="418058751">
          <w:marLeft w:val="0"/>
          <w:marRight w:val="0"/>
          <w:marTop w:val="0"/>
          <w:marBottom w:val="0"/>
          <w:divBdr>
            <w:top w:val="none" w:sz="0" w:space="0" w:color="auto"/>
            <w:left w:val="none" w:sz="0" w:space="0" w:color="auto"/>
            <w:bottom w:val="none" w:sz="0" w:space="0" w:color="auto"/>
            <w:right w:val="none" w:sz="0" w:space="0" w:color="auto"/>
          </w:divBdr>
        </w:div>
        <w:div w:id="1502967279">
          <w:marLeft w:val="0"/>
          <w:marRight w:val="0"/>
          <w:marTop w:val="0"/>
          <w:marBottom w:val="0"/>
          <w:divBdr>
            <w:top w:val="none" w:sz="0" w:space="0" w:color="auto"/>
            <w:left w:val="none" w:sz="0" w:space="0" w:color="auto"/>
            <w:bottom w:val="none" w:sz="0" w:space="0" w:color="auto"/>
            <w:right w:val="none" w:sz="0" w:space="0" w:color="auto"/>
          </w:divBdr>
        </w:div>
        <w:div w:id="1853520743">
          <w:marLeft w:val="0"/>
          <w:marRight w:val="0"/>
          <w:marTop w:val="0"/>
          <w:marBottom w:val="0"/>
          <w:divBdr>
            <w:top w:val="none" w:sz="0" w:space="0" w:color="auto"/>
            <w:left w:val="none" w:sz="0" w:space="0" w:color="auto"/>
            <w:bottom w:val="none" w:sz="0" w:space="0" w:color="auto"/>
            <w:right w:val="none" w:sz="0" w:space="0" w:color="auto"/>
          </w:divBdr>
        </w:div>
        <w:div w:id="1972704682">
          <w:marLeft w:val="0"/>
          <w:marRight w:val="0"/>
          <w:marTop w:val="0"/>
          <w:marBottom w:val="0"/>
          <w:divBdr>
            <w:top w:val="none" w:sz="0" w:space="0" w:color="auto"/>
            <w:left w:val="none" w:sz="0" w:space="0" w:color="auto"/>
            <w:bottom w:val="none" w:sz="0" w:space="0" w:color="auto"/>
            <w:right w:val="none" w:sz="0" w:space="0" w:color="auto"/>
          </w:divBdr>
        </w:div>
        <w:div w:id="2127195046">
          <w:marLeft w:val="0"/>
          <w:marRight w:val="0"/>
          <w:marTop w:val="0"/>
          <w:marBottom w:val="0"/>
          <w:divBdr>
            <w:top w:val="none" w:sz="0" w:space="0" w:color="auto"/>
            <w:left w:val="none" w:sz="0" w:space="0" w:color="auto"/>
            <w:bottom w:val="none" w:sz="0" w:space="0" w:color="auto"/>
            <w:right w:val="none" w:sz="0" w:space="0" w:color="auto"/>
          </w:divBdr>
        </w:div>
      </w:divsChild>
    </w:div>
    <w:div w:id="749084846">
      <w:bodyDiv w:val="1"/>
      <w:marLeft w:val="0"/>
      <w:marRight w:val="0"/>
      <w:marTop w:val="0"/>
      <w:marBottom w:val="0"/>
      <w:divBdr>
        <w:top w:val="none" w:sz="0" w:space="0" w:color="auto"/>
        <w:left w:val="none" w:sz="0" w:space="0" w:color="auto"/>
        <w:bottom w:val="none" w:sz="0" w:space="0" w:color="auto"/>
        <w:right w:val="none" w:sz="0" w:space="0" w:color="auto"/>
      </w:divBdr>
    </w:div>
    <w:div w:id="755708697">
      <w:bodyDiv w:val="1"/>
      <w:marLeft w:val="0"/>
      <w:marRight w:val="0"/>
      <w:marTop w:val="0"/>
      <w:marBottom w:val="0"/>
      <w:divBdr>
        <w:top w:val="none" w:sz="0" w:space="0" w:color="auto"/>
        <w:left w:val="none" w:sz="0" w:space="0" w:color="auto"/>
        <w:bottom w:val="none" w:sz="0" w:space="0" w:color="auto"/>
        <w:right w:val="none" w:sz="0" w:space="0" w:color="auto"/>
      </w:divBdr>
      <w:divsChild>
        <w:div w:id="72899204">
          <w:marLeft w:val="0"/>
          <w:marRight w:val="0"/>
          <w:marTop w:val="0"/>
          <w:marBottom w:val="0"/>
          <w:divBdr>
            <w:top w:val="none" w:sz="0" w:space="0" w:color="auto"/>
            <w:left w:val="none" w:sz="0" w:space="0" w:color="auto"/>
            <w:bottom w:val="none" w:sz="0" w:space="0" w:color="auto"/>
            <w:right w:val="none" w:sz="0" w:space="0" w:color="auto"/>
          </w:divBdr>
        </w:div>
        <w:div w:id="211045575">
          <w:marLeft w:val="0"/>
          <w:marRight w:val="0"/>
          <w:marTop w:val="0"/>
          <w:marBottom w:val="0"/>
          <w:divBdr>
            <w:top w:val="none" w:sz="0" w:space="0" w:color="auto"/>
            <w:left w:val="none" w:sz="0" w:space="0" w:color="auto"/>
            <w:bottom w:val="none" w:sz="0" w:space="0" w:color="auto"/>
            <w:right w:val="none" w:sz="0" w:space="0" w:color="auto"/>
          </w:divBdr>
        </w:div>
        <w:div w:id="536544834">
          <w:marLeft w:val="0"/>
          <w:marRight w:val="0"/>
          <w:marTop w:val="0"/>
          <w:marBottom w:val="0"/>
          <w:divBdr>
            <w:top w:val="none" w:sz="0" w:space="0" w:color="auto"/>
            <w:left w:val="none" w:sz="0" w:space="0" w:color="auto"/>
            <w:bottom w:val="none" w:sz="0" w:space="0" w:color="auto"/>
            <w:right w:val="none" w:sz="0" w:space="0" w:color="auto"/>
          </w:divBdr>
        </w:div>
        <w:div w:id="696663137">
          <w:marLeft w:val="0"/>
          <w:marRight w:val="0"/>
          <w:marTop w:val="0"/>
          <w:marBottom w:val="0"/>
          <w:divBdr>
            <w:top w:val="none" w:sz="0" w:space="0" w:color="auto"/>
            <w:left w:val="none" w:sz="0" w:space="0" w:color="auto"/>
            <w:bottom w:val="none" w:sz="0" w:space="0" w:color="auto"/>
            <w:right w:val="none" w:sz="0" w:space="0" w:color="auto"/>
          </w:divBdr>
        </w:div>
        <w:div w:id="1835992795">
          <w:marLeft w:val="0"/>
          <w:marRight w:val="0"/>
          <w:marTop w:val="0"/>
          <w:marBottom w:val="0"/>
          <w:divBdr>
            <w:top w:val="none" w:sz="0" w:space="0" w:color="auto"/>
            <w:left w:val="none" w:sz="0" w:space="0" w:color="auto"/>
            <w:bottom w:val="none" w:sz="0" w:space="0" w:color="auto"/>
            <w:right w:val="none" w:sz="0" w:space="0" w:color="auto"/>
          </w:divBdr>
        </w:div>
        <w:div w:id="2096589589">
          <w:marLeft w:val="0"/>
          <w:marRight w:val="0"/>
          <w:marTop w:val="0"/>
          <w:marBottom w:val="0"/>
          <w:divBdr>
            <w:top w:val="none" w:sz="0" w:space="0" w:color="auto"/>
            <w:left w:val="none" w:sz="0" w:space="0" w:color="auto"/>
            <w:bottom w:val="none" w:sz="0" w:space="0" w:color="auto"/>
            <w:right w:val="none" w:sz="0" w:space="0" w:color="auto"/>
          </w:divBdr>
        </w:div>
      </w:divsChild>
    </w:div>
    <w:div w:id="762148959">
      <w:bodyDiv w:val="1"/>
      <w:marLeft w:val="0"/>
      <w:marRight w:val="0"/>
      <w:marTop w:val="0"/>
      <w:marBottom w:val="0"/>
      <w:divBdr>
        <w:top w:val="none" w:sz="0" w:space="0" w:color="auto"/>
        <w:left w:val="none" w:sz="0" w:space="0" w:color="auto"/>
        <w:bottom w:val="none" w:sz="0" w:space="0" w:color="auto"/>
        <w:right w:val="none" w:sz="0" w:space="0" w:color="auto"/>
      </w:divBdr>
      <w:divsChild>
        <w:div w:id="257368797">
          <w:marLeft w:val="0"/>
          <w:marRight w:val="0"/>
          <w:marTop w:val="0"/>
          <w:marBottom w:val="0"/>
          <w:divBdr>
            <w:top w:val="none" w:sz="0" w:space="0" w:color="auto"/>
            <w:left w:val="none" w:sz="0" w:space="0" w:color="auto"/>
            <w:bottom w:val="none" w:sz="0" w:space="0" w:color="auto"/>
            <w:right w:val="none" w:sz="0" w:space="0" w:color="auto"/>
          </w:divBdr>
        </w:div>
        <w:div w:id="403725102">
          <w:marLeft w:val="0"/>
          <w:marRight w:val="0"/>
          <w:marTop w:val="0"/>
          <w:marBottom w:val="0"/>
          <w:divBdr>
            <w:top w:val="none" w:sz="0" w:space="0" w:color="auto"/>
            <w:left w:val="none" w:sz="0" w:space="0" w:color="auto"/>
            <w:bottom w:val="none" w:sz="0" w:space="0" w:color="auto"/>
            <w:right w:val="none" w:sz="0" w:space="0" w:color="auto"/>
          </w:divBdr>
        </w:div>
        <w:div w:id="501510307">
          <w:marLeft w:val="0"/>
          <w:marRight w:val="0"/>
          <w:marTop w:val="0"/>
          <w:marBottom w:val="0"/>
          <w:divBdr>
            <w:top w:val="none" w:sz="0" w:space="0" w:color="auto"/>
            <w:left w:val="none" w:sz="0" w:space="0" w:color="auto"/>
            <w:bottom w:val="none" w:sz="0" w:space="0" w:color="auto"/>
            <w:right w:val="none" w:sz="0" w:space="0" w:color="auto"/>
          </w:divBdr>
        </w:div>
        <w:div w:id="638728564">
          <w:marLeft w:val="0"/>
          <w:marRight w:val="0"/>
          <w:marTop w:val="0"/>
          <w:marBottom w:val="0"/>
          <w:divBdr>
            <w:top w:val="none" w:sz="0" w:space="0" w:color="auto"/>
            <w:left w:val="none" w:sz="0" w:space="0" w:color="auto"/>
            <w:bottom w:val="none" w:sz="0" w:space="0" w:color="auto"/>
            <w:right w:val="none" w:sz="0" w:space="0" w:color="auto"/>
          </w:divBdr>
        </w:div>
        <w:div w:id="1290629158">
          <w:marLeft w:val="0"/>
          <w:marRight w:val="0"/>
          <w:marTop w:val="0"/>
          <w:marBottom w:val="0"/>
          <w:divBdr>
            <w:top w:val="none" w:sz="0" w:space="0" w:color="auto"/>
            <w:left w:val="none" w:sz="0" w:space="0" w:color="auto"/>
            <w:bottom w:val="none" w:sz="0" w:space="0" w:color="auto"/>
            <w:right w:val="none" w:sz="0" w:space="0" w:color="auto"/>
          </w:divBdr>
        </w:div>
        <w:div w:id="1353800908">
          <w:marLeft w:val="0"/>
          <w:marRight w:val="0"/>
          <w:marTop w:val="0"/>
          <w:marBottom w:val="0"/>
          <w:divBdr>
            <w:top w:val="none" w:sz="0" w:space="0" w:color="auto"/>
            <w:left w:val="none" w:sz="0" w:space="0" w:color="auto"/>
            <w:bottom w:val="none" w:sz="0" w:space="0" w:color="auto"/>
            <w:right w:val="none" w:sz="0" w:space="0" w:color="auto"/>
          </w:divBdr>
        </w:div>
        <w:div w:id="1927226386">
          <w:marLeft w:val="0"/>
          <w:marRight w:val="0"/>
          <w:marTop w:val="0"/>
          <w:marBottom w:val="0"/>
          <w:divBdr>
            <w:top w:val="none" w:sz="0" w:space="0" w:color="auto"/>
            <w:left w:val="none" w:sz="0" w:space="0" w:color="auto"/>
            <w:bottom w:val="none" w:sz="0" w:space="0" w:color="auto"/>
            <w:right w:val="none" w:sz="0" w:space="0" w:color="auto"/>
          </w:divBdr>
        </w:div>
      </w:divsChild>
    </w:div>
    <w:div w:id="762187111">
      <w:bodyDiv w:val="1"/>
      <w:marLeft w:val="0"/>
      <w:marRight w:val="0"/>
      <w:marTop w:val="0"/>
      <w:marBottom w:val="0"/>
      <w:divBdr>
        <w:top w:val="none" w:sz="0" w:space="0" w:color="auto"/>
        <w:left w:val="none" w:sz="0" w:space="0" w:color="auto"/>
        <w:bottom w:val="none" w:sz="0" w:space="0" w:color="auto"/>
        <w:right w:val="none" w:sz="0" w:space="0" w:color="auto"/>
      </w:divBdr>
    </w:div>
    <w:div w:id="789053949">
      <w:bodyDiv w:val="1"/>
      <w:marLeft w:val="0"/>
      <w:marRight w:val="0"/>
      <w:marTop w:val="0"/>
      <w:marBottom w:val="0"/>
      <w:divBdr>
        <w:top w:val="none" w:sz="0" w:space="0" w:color="auto"/>
        <w:left w:val="none" w:sz="0" w:space="0" w:color="auto"/>
        <w:bottom w:val="none" w:sz="0" w:space="0" w:color="auto"/>
        <w:right w:val="none" w:sz="0" w:space="0" w:color="auto"/>
      </w:divBdr>
    </w:div>
    <w:div w:id="794637425">
      <w:bodyDiv w:val="1"/>
      <w:marLeft w:val="0"/>
      <w:marRight w:val="0"/>
      <w:marTop w:val="0"/>
      <w:marBottom w:val="0"/>
      <w:divBdr>
        <w:top w:val="none" w:sz="0" w:space="0" w:color="auto"/>
        <w:left w:val="none" w:sz="0" w:space="0" w:color="auto"/>
        <w:bottom w:val="none" w:sz="0" w:space="0" w:color="auto"/>
        <w:right w:val="none" w:sz="0" w:space="0" w:color="auto"/>
      </w:divBdr>
    </w:div>
    <w:div w:id="799418613">
      <w:bodyDiv w:val="1"/>
      <w:marLeft w:val="0"/>
      <w:marRight w:val="0"/>
      <w:marTop w:val="0"/>
      <w:marBottom w:val="0"/>
      <w:divBdr>
        <w:top w:val="none" w:sz="0" w:space="0" w:color="auto"/>
        <w:left w:val="none" w:sz="0" w:space="0" w:color="auto"/>
        <w:bottom w:val="none" w:sz="0" w:space="0" w:color="auto"/>
        <w:right w:val="none" w:sz="0" w:space="0" w:color="auto"/>
      </w:divBdr>
    </w:div>
    <w:div w:id="800079581">
      <w:bodyDiv w:val="1"/>
      <w:marLeft w:val="0"/>
      <w:marRight w:val="0"/>
      <w:marTop w:val="0"/>
      <w:marBottom w:val="0"/>
      <w:divBdr>
        <w:top w:val="none" w:sz="0" w:space="0" w:color="auto"/>
        <w:left w:val="none" w:sz="0" w:space="0" w:color="auto"/>
        <w:bottom w:val="none" w:sz="0" w:space="0" w:color="auto"/>
        <w:right w:val="none" w:sz="0" w:space="0" w:color="auto"/>
      </w:divBdr>
      <w:divsChild>
        <w:div w:id="784693818">
          <w:marLeft w:val="0"/>
          <w:marRight w:val="0"/>
          <w:marTop w:val="0"/>
          <w:marBottom w:val="0"/>
          <w:divBdr>
            <w:top w:val="none" w:sz="0" w:space="0" w:color="auto"/>
            <w:left w:val="none" w:sz="0" w:space="0" w:color="auto"/>
            <w:bottom w:val="none" w:sz="0" w:space="0" w:color="auto"/>
            <w:right w:val="none" w:sz="0" w:space="0" w:color="auto"/>
          </w:divBdr>
        </w:div>
        <w:div w:id="1659456310">
          <w:marLeft w:val="0"/>
          <w:marRight w:val="0"/>
          <w:marTop w:val="0"/>
          <w:marBottom w:val="0"/>
          <w:divBdr>
            <w:top w:val="none" w:sz="0" w:space="0" w:color="auto"/>
            <w:left w:val="none" w:sz="0" w:space="0" w:color="auto"/>
            <w:bottom w:val="none" w:sz="0" w:space="0" w:color="auto"/>
            <w:right w:val="none" w:sz="0" w:space="0" w:color="auto"/>
          </w:divBdr>
        </w:div>
        <w:div w:id="1703246359">
          <w:marLeft w:val="0"/>
          <w:marRight w:val="0"/>
          <w:marTop w:val="0"/>
          <w:marBottom w:val="0"/>
          <w:divBdr>
            <w:top w:val="none" w:sz="0" w:space="0" w:color="auto"/>
            <w:left w:val="none" w:sz="0" w:space="0" w:color="auto"/>
            <w:bottom w:val="none" w:sz="0" w:space="0" w:color="auto"/>
            <w:right w:val="none" w:sz="0" w:space="0" w:color="auto"/>
          </w:divBdr>
        </w:div>
        <w:div w:id="1813448892">
          <w:marLeft w:val="0"/>
          <w:marRight w:val="0"/>
          <w:marTop w:val="0"/>
          <w:marBottom w:val="0"/>
          <w:divBdr>
            <w:top w:val="none" w:sz="0" w:space="0" w:color="auto"/>
            <w:left w:val="none" w:sz="0" w:space="0" w:color="auto"/>
            <w:bottom w:val="none" w:sz="0" w:space="0" w:color="auto"/>
            <w:right w:val="none" w:sz="0" w:space="0" w:color="auto"/>
          </w:divBdr>
        </w:div>
        <w:div w:id="2124304022">
          <w:marLeft w:val="0"/>
          <w:marRight w:val="0"/>
          <w:marTop w:val="0"/>
          <w:marBottom w:val="0"/>
          <w:divBdr>
            <w:top w:val="none" w:sz="0" w:space="0" w:color="auto"/>
            <w:left w:val="none" w:sz="0" w:space="0" w:color="auto"/>
            <w:bottom w:val="none" w:sz="0" w:space="0" w:color="auto"/>
            <w:right w:val="none" w:sz="0" w:space="0" w:color="auto"/>
          </w:divBdr>
        </w:div>
      </w:divsChild>
    </w:div>
    <w:div w:id="800345656">
      <w:bodyDiv w:val="1"/>
      <w:marLeft w:val="0"/>
      <w:marRight w:val="0"/>
      <w:marTop w:val="0"/>
      <w:marBottom w:val="0"/>
      <w:divBdr>
        <w:top w:val="none" w:sz="0" w:space="0" w:color="auto"/>
        <w:left w:val="none" w:sz="0" w:space="0" w:color="auto"/>
        <w:bottom w:val="none" w:sz="0" w:space="0" w:color="auto"/>
        <w:right w:val="none" w:sz="0" w:space="0" w:color="auto"/>
      </w:divBdr>
    </w:div>
    <w:div w:id="802357563">
      <w:bodyDiv w:val="1"/>
      <w:marLeft w:val="0"/>
      <w:marRight w:val="0"/>
      <w:marTop w:val="0"/>
      <w:marBottom w:val="0"/>
      <w:divBdr>
        <w:top w:val="none" w:sz="0" w:space="0" w:color="auto"/>
        <w:left w:val="none" w:sz="0" w:space="0" w:color="auto"/>
        <w:bottom w:val="none" w:sz="0" w:space="0" w:color="auto"/>
        <w:right w:val="none" w:sz="0" w:space="0" w:color="auto"/>
      </w:divBdr>
    </w:div>
    <w:div w:id="804472485">
      <w:bodyDiv w:val="1"/>
      <w:marLeft w:val="0"/>
      <w:marRight w:val="0"/>
      <w:marTop w:val="0"/>
      <w:marBottom w:val="0"/>
      <w:divBdr>
        <w:top w:val="none" w:sz="0" w:space="0" w:color="auto"/>
        <w:left w:val="none" w:sz="0" w:space="0" w:color="auto"/>
        <w:bottom w:val="none" w:sz="0" w:space="0" w:color="auto"/>
        <w:right w:val="none" w:sz="0" w:space="0" w:color="auto"/>
      </w:divBdr>
      <w:divsChild>
        <w:div w:id="1783750">
          <w:marLeft w:val="0"/>
          <w:marRight w:val="0"/>
          <w:marTop w:val="0"/>
          <w:marBottom w:val="0"/>
          <w:divBdr>
            <w:top w:val="none" w:sz="0" w:space="0" w:color="auto"/>
            <w:left w:val="none" w:sz="0" w:space="0" w:color="auto"/>
            <w:bottom w:val="none" w:sz="0" w:space="0" w:color="auto"/>
            <w:right w:val="none" w:sz="0" w:space="0" w:color="auto"/>
          </w:divBdr>
        </w:div>
        <w:div w:id="15694594">
          <w:marLeft w:val="0"/>
          <w:marRight w:val="0"/>
          <w:marTop w:val="0"/>
          <w:marBottom w:val="0"/>
          <w:divBdr>
            <w:top w:val="none" w:sz="0" w:space="0" w:color="auto"/>
            <w:left w:val="none" w:sz="0" w:space="0" w:color="auto"/>
            <w:bottom w:val="none" w:sz="0" w:space="0" w:color="auto"/>
            <w:right w:val="none" w:sz="0" w:space="0" w:color="auto"/>
          </w:divBdr>
        </w:div>
        <w:div w:id="53283593">
          <w:marLeft w:val="0"/>
          <w:marRight w:val="0"/>
          <w:marTop w:val="0"/>
          <w:marBottom w:val="0"/>
          <w:divBdr>
            <w:top w:val="none" w:sz="0" w:space="0" w:color="auto"/>
            <w:left w:val="none" w:sz="0" w:space="0" w:color="auto"/>
            <w:bottom w:val="none" w:sz="0" w:space="0" w:color="auto"/>
            <w:right w:val="none" w:sz="0" w:space="0" w:color="auto"/>
          </w:divBdr>
        </w:div>
        <w:div w:id="69810013">
          <w:marLeft w:val="0"/>
          <w:marRight w:val="0"/>
          <w:marTop w:val="0"/>
          <w:marBottom w:val="0"/>
          <w:divBdr>
            <w:top w:val="none" w:sz="0" w:space="0" w:color="auto"/>
            <w:left w:val="none" w:sz="0" w:space="0" w:color="auto"/>
            <w:bottom w:val="none" w:sz="0" w:space="0" w:color="auto"/>
            <w:right w:val="none" w:sz="0" w:space="0" w:color="auto"/>
          </w:divBdr>
        </w:div>
        <w:div w:id="114445193">
          <w:marLeft w:val="0"/>
          <w:marRight w:val="0"/>
          <w:marTop w:val="0"/>
          <w:marBottom w:val="0"/>
          <w:divBdr>
            <w:top w:val="none" w:sz="0" w:space="0" w:color="auto"/>
            <w:left w:val="none" w:sz="0" w:space="0" w:color="auto"/>
            <w:bottom w:val="none" w:sz="0" w:space="0" w:color="auto"/>
            <w:right w:val="none" w:sz="0" w:space="0" w:color="auto"/>
          </w:divBdr>
        </w:div>
        <w:div w:id="121576941">
          <w:marLeft w:val="0"/>
          <w:marRight w:val="0"/>
          <w:marTop w:val="0"/>
          <w:marBottom w:val="0"/>
          <w:divBdr>
            <w:top w:val="none" w:sz="0" w:space="0" w:color="auto"/>
            <w:left w:val="none" w:sz="0" w:space="0" w:color="auto"/>
            <w:bottom w:val="none" w:sz="0" w:space="0" w:color="auto"/>
            <w:right w:val="none" w:sz="0" w:space="0" w:color="auto"/>
          </w:divBdr>
        </w:div>
        <w:div w:id="182597089">
          <w:marLeft w:val="0"/>
          <w:marRight w:val="0"/>
          <w:marTop w:val="0"/>
          <w:marBottom w:val="0"/>
          <w:divBdr>
            <w:top w:val="none" w:sz="0" w:space="0" w:color="auto"/>
            <w:left w:val="none" w:sz="0" w:space="0" w:color="auto"/>
            <w:bottom w:val="none" w:sz="0" w:space="0" w:color="auto"/>
            <w:right w:val="none" w:sz="0" w:space="0" w:color="auto"/>
          </w:divBdr>
        </w:div>
        <w:div w:id="213975095">
          <w:marLeft w:val="0"/>
          <w:marRight w:val="0"/>
          <w:marTop w:val="0"/>
          <w:marBottom w:val="0"/>
          <w:divBdr>
            <w:top w:val="none" w:sz="0" w:space="0" w:color="auto"/>
            <w:left w:val="none" w:sz="0" w:space="0" w:color="auto"/>
            <w:bottom w:val="none" w:sz="0" w:space="0" w:color="auto"/>
            <w:right w:val="none" w:sz="0" w:space="0" w:color="auto"/>
          </w:divBdr>
        </w:div>
        <w:div w:id="261425815">
          <w:marLeft w:val="0"/>
          <w:marRight w:val="0"/>
          <w:marTop w:val="0"/>
          <w:marBottom w:val="0"/>
          <w:divBdr>
            <w:top w:val="none" w:sz="0" w:space="0" w:color="auto"/>
            <w:left w:val="none" w:sz="0" w:space="0" w:color="auto"/>
            <w:bottom w:val="none" w:sz="0" w:space="0" w:color="auto"/>
            <w:right w:val="none" w:sz="0" w:space="0" w:color="auto"/>
          </w:divBdr>
        </w:div>
        <w:div w:id="276573008">
          <w:marLeft w:val="0"/>
          <w:marRight w:val="0"/>
          <w:marTop w:val="0"/>
          <w:marBottom w:val="0"/>
          <w:divBdr>
            <w:top w:val="none" w:sz="0" w:space="0" w:color="auto"/>
            <w:left w:val="none" w:sz="0" w:space="0" w:color="auto"/>
            <w:bottom w:val="none" w:sz="0" w:space="0" w:color="auto"/>
            <w:right w:val="none" w:sz="0" w:space="0" w:color="auto"/>
          </w:divBdr>
        </w:div>
        <w:div w:id="346491236">
          <w:marLeft w:val="0"/>
          <w:marRight w:val="0"/>
          <w:marTop w:val="0"/>
          <w:marBottom w:val="0"/>
          <w:divBdr>
            <w:top w:val="none" w:sz="0" w:space="0" w:color="auto"/>
            <w:left w:val="none" w:sz="0" w:space="0" w:color="auto"/>
            <w:bottom w:val="none" w:sz="0" w:space="0" w:color="auto"/>
            <w:right w:val="none" w:sz="0" w:space="0" w:color="auto"/>
          </w:divBdr>
        </w:div>
        <w:div w:id="387916524">
          <w:marLeft w:val="0"/>
          <w:marRight w:val="0"/>
          <w:marTop w:val="0"/>
          <w:marBottom w:val="0"/>
          <w:divBdr>
            <w:top w:val="none" w:sz="0" w:space="0" w:color="auto"/>
            <w:left w:val="none" w:sz="0" w:space="0" w:color="auto"/>
            <w:bottom w:val="none" w:sz="0" w:space="0" w:color="auto"/>
            <w:right w:val="none" w:sz="0" w:space="0" w:color="auto"/>
          </w:divBdr>
        </w:div>
        <w:div w:id="444740831">
          <w:marLeft w:val="0"/>
          <w:marRight w:val="0"/>
          <w:marTop w:val="0"/>
          <w:marBottom w:val="0"/>
          <w:divBdr>
            <w:top w:val="none" w:sz="0" w:space="0" w:color="auto"/>
            <w:left w:val="none" w:sz="0" w:space="0" w:color="auto"/>
            <w:bottom w:val="none" w:sz="0" w:space="0" w:color="auto"/>
            <w:right w:val="none" w:sz="0" w:space="0" w:color="auto"/>
          </w:divBdr>
        </w:div>
        <w:div w:id="534470146">
          <w:marLeft w:val="0"/>
          <w:marRight w:val="0"/>
          <w:marTop w:val="0"/>
          <w:marBottom w:val="0"/>
          <w:divBdr>
            <w:top w:val="none" w:sz="0" w:space="0" w:color="auto"/>
            <w:left w:val="none" w:sz="0" w:space="0" w:color="auto"/>
            <w:bottom w:val="none" w:sz="0" w:space="0" w:color="auto"/>
            <w:right w:val="none" w:sz="0" w:space="0" w:color="auto"/>
          </w:divBdr>
        </w:div>
        <w:div w:id="544371266">
          <w:marLeft w:val="0"/>
          <w:marRight w:val="0"/>
          <w:marTop w:val="0"/>
          <w:marBottom w:val="0"/>
          <w:divBdr>
            <w:top w:val="none" w:sz="0" w:space="0" w:color="auto"/>
            <w:left w:val="none" w:sz="0" w:space="0" w:color="auto"/>
            <w:bottom w:val="none" w:sz="0" w:space="0" w:color="auto"/>
            <w:right w:val="none" w:sz="0" w:space="0" w:color="auto"/>
          </w:divBdr>
        </w:div>
        <w:div w:id="545989898">
          <w:marLeft w:val="0"/>
          <w:marRight w:val="0"/>
          <w:marTop w:val="0"/>
          <w:marBottom w:val="0"/>
          <w:divBdr>
            <w:top w:val="none" w:sz="0" w:space="0" w:color="auto"/>
            <w:left w:val="none" w:sz="0" w:space="0" w:color="auto"/>
            <w:bottom w:val="none" w:sz="0" w:space="0" w:color="auto"/>
            <w:right w:val="none" w:sz="0" w:space="0" w:color="auto"/>
          </w:divBdr>
        </w:div>
        <w:div w:id="546720392">
          <w:marLeft w:val="0"/>
          <w:marRight w:val="0"/>
          <w:marTop w:val="0"/>
          <w:marBottom w:val="0"/>
          <w:divBdr>
            <w:top w:val="none" w:sz="0" w:space="0" w:color="auto"/>
            <w:left w:val="none" w:sz="0" w:space="0" w:color="auto"/>
            <w:bottom w:val="none" w:sz="0" w:space="0" w:color="auto"/>
            <w:right w:val="none" w:sz="0" w:space="0" w:color="auto"/>
          </w:divBdr>
        </w:div>
        <w:div w:id="574631743">
          <w:marLeft w:val="0"/>
          <w:marRight w:val="0"/>
          <w:marTop w:val="0"/>
          <w:marBottom w:val="0"/>
          <w:divBdr>
            <w:top w:val="none" w:sz="0" w:space="0" w:color="auto"/>
            <w:left w:val="none" w:sz="0" w:space="0" w:color="auto"/>
            <w:bottom w:val="none" w:sz="0" w:space="0" w:color="auto"/>
            <w:right w:val="none" w:sz="0" w:space="0" w:color="auto"/>
          </w:divBdr>
        </w:div>
        <w:div w:id="604459390">
          <w:marLeft w:val="0"/>
          <w:marRight w:val="0"/>
          <w:marTop w:val="0"/>
          <w:marBottom w:val="0"/>
          <w:divBdr>
            <w:top w:val="none" w:sz="0" w:space="0" w:color="auto"/>
            <w:left w:val="none" w:sz="0" w:space="0" w:color="auto"/>
            <w:bottom w:val="none" w:sz="0" w:space="0" w:color="auto"/>
            <w:right w:val="none" w:sz="0" w:space="0" w:color="auto"/>
          </w:divBdr>
        </w:div>
        <w:div w:id="616181477">
          <w:marLeft w:val="0"/>
          <w:marRight w:val="0"/>
          <w:marTop w:val="0"/>
          <w:marBottom w:val="0"/>
          <w:divBdr>
            <w:top w:val="none" w:sz="0" w:space="0" w:color="auto"/>
            <w:left w:val="none" w:sz="0" w:space="0" w:color="auto"/>
            <w:bottom w:val="none" w:sz="0" w:space="0" w:color="auto"/>
            <w:right w:val="none" w:sz="0" w:space="0" w:color="auto"/>
          </w:divBdr>
        </w:div>
        <w:div w:id="638070952">
          <w:marLeft w:val="0"/>
          <w:marRight w:val="0"/>
          <w:marTop w:val="0"/>
          <w:marBottom w:val="0"/>
          <w:divBdr>
            <w:top w:val="none" w:sz="0" w:space="0" w:color="auto"/>
            <w:left w:val="none" w:sz="0" w:space="0" w:color="auto"/>
            <w:bottom w:val="none" w:sz="0" w:space="0" w:color="auto"/>
            <w:right w:val="none" w:sz="0" w:space="0" w:color="auto"/>
          </w:divBdr>
        </w:div>
        <w:div w:id="642274249">
          <w:marLeft w:val="0"/>
          <w:marRight w:val="0"/>
          <w:marTop w:val="0"/>
          <w:marBottom w:val="0"/>
          <w:divBdr>
            <w:top w:val="none" w:sz="0" w:space="0" w:color="auto"/>
            <w:left w:val="none" w:sz="0" w:space="0" w:color="auto"/>
            <w:bottom w:val="none" w:sz="0" w:space="0" w:color="auto"/>
            <w:right w:val="none" w:sz="0" w:space="0" w:color="auto"/>
          </w:divBdr>
        </w:div>
        <w:div w:id="651910062">
          <w:marLeft w:val="0"/>
          <w:marRight w:val="0"/>
          <w:marTop w:val="0"/>
          <w:marBottom w:val="0"/>
          <w:divBdr>
            <w:top w:val="none" w:sz="0" w:space="0" w:color="auto"/>
            <w:left w:val="none" w:sz="0" w:space="0" w:color="auto"/>
            <w:bottom w:val="none" w:sz="0" w:space="0" w:color="auto"/>
            <w:right w:val="none" w:sz="0" w:space="0" w:color="auto"/>
          </w:divBdr>
        </w:div>
        <w:div w:id="674039488">
          <w:marLeft w:val="0"/>
          <w:marRight w:val="0"/>
          <w:marTop w:val="0"/>
          <w:marBottom w:val="0"/>
          <w:divBdr>
            <w:top w:val="none" w:sz="0" w:space="0" w:color="auto"/>
            <w:left w:val="none" w:sz="0" w:space="0" w:color="auto"/>
            <w:bottom w:val="none" w:sz="0" w:space="0" w:color="auto"/>
            <w:right w:val="none" w:sz="0" w:space="0" w:color="auto"/>
          </w:divBdr>
        </w:div>
        <w:div w:id="677778318">
          <w:marLeft w:val="0"/>
          <w:marRight w:val="0"/>
          <w:marTop w:val="0"/>
          <w:marBottom w:val="0"/>
          <w:divBdr>
            <w:top w:val="none" w:sz="0" w:space="0" w:color="auto"/>
            <w:left w:val="none" w:sz="0" w:space="0" w:color="auto"/>
            <w:bottom w:val="none" w:sz="0" w:space="0" w:color="auto"/>
            <w:right w:val="none" w:sz="0" w:space="0" w:color="auto"/>
          </w:divBdr>
        </w:div>
        <w:div w:id="681593446">
          <w:marLeft w:val="0"/>
          <w:marRight w:val="0"/>
          <w:marTop w:val="0"/>
          <w:marBottom w:val="0"/>
          <w:divBdr>
            <w:top w:val="none" w:sz="0" w:space="0" w:color="auto"/>
            <w:left w:val="none" w:sz="0" w:space="0" w:color="auto"/>
            <w:bottom w:val="none" w:sz="0" w:space="0" w:color="auto"/>
            <w:right w:val="none" w:sz="0" w:space="0" w:color="auto"/>
          </w:divBdr>
        </w:div>
        <w:div w:id="701244662">
          <w:marLeft w:val="0"/>
          <w:marRight w:val="0"/>
          <w:marTop w:val="0"/>
          <w:marBottom w:val="0"/>
          <w:divBdr>
            <w:top w:val="none" w:sz="0" w:space="0" w:color="auto"/>
            <w:left w:val="none" w:sz="0" w:space="0" w:color="auto"/>
            <w:bottom w:val="none" w:sz="0" w:space="0" w:color="auto"/>
            <w:right w:val="none" w:sz="0" w:space="0" w:color="auto"/>
          </w:divBdr>
        </w:div>
        <w:div w:id="750352123">
          <w:marLeft w:val="0"/>
          <w:marRight w:val="0"/>
          <w:marTop w:val="0"/>
          <w:marBottom w:val="0"/>
          <w:divBdr>
            <w:top w:val="none" w:sz="0" w:space="0" w:color="auto"/>
            <w:left w:val="none" w:sz="0" w:space="0" w:color="auto"/>
            <w:bottom w:val="none" w:sz="0" w:space="0" w:color="auto"/>
            <w:right w:val="none" w:sz="0" w:space="0" w:color="auto"/>
          </w:divBdr>
        </w:div>
        <w:div w:id="875964770">
          <w:marLeft w:val="0"/>
          <w:marRight w:val="0"/>
          <w:marTop w:val="0"/>
          <w:marBottom w:val="0"/>
          <w:divBdr>
            <w:top w:val="none" w:sz="0" w:space="0" w:color="auto"/>
            <w:left w:val="none" w:sz="0" w:space="0" w:color="auto"/>
            <w:bottom w:val="none" w:sz="0" w:space="0" w:color="auto"/>
            <w:right w:val="none" w:sz="0" w:space="0" w:color="auto"/>
          </w:divBdr>
        </w:div>
        <w:div w:id="1005864671">
          <w:marLeft w:val="0"/>
          <w:marRight w:val="0"/>
          <w:marTop w:val="0"/>
          <w:marBottom w:val="0"/>
          <w:divBdr>
            <w:top w:val="none" w:sz="0" w:space="0" w:color="auto"/>
            <w:left w:val="none" w:sz="0" w:space="0" w:color="auto"/>
            <w:bottom w:val="none" w:sz="0" w:space="0" w:color="auto"/>
            <w:right w:val="none" w:sz="0" w:space="0" w:color="auto"/>
          </w:divBdr>
        </w:div>
        <w:div w:id="1041129058">
          <w:marLeft w:val="0"/>
          <w:marRight w:val="0"/>
          <w:marTop w:val="0"/>
          <w:marBottom w:val="0"/>
          <w:divBdr>
            <w:top w:val="none" w:sz="0" w:space="0" w:color="auto"/>
            <w:left w:val="none" w:sz="0" w:space="0" w:color="auto"/>
            <w:bottom w:val="none" w:sz="0" w:space="0" w:color="auto"/>
            <w:right w:val="none" w:sz="0" w:space="0" w:color="auto"/>
          </w:divBdr>
        </w:div>
        <w:div w:id="1049067424">
          <w:marLeft w:val="0"/>
          <w:marRight w:val="0"/>
          <w:marTop w:val="0"/>
          <w:marBottom w:val="0"/>
          <w:divBdr>
            <w:top w:val="none" w:sz="0" w:space="0" w:color="auto"/>
            <w:left w:val="none" w:sz="0" w:space="0" w:color="auto"/>
            <w:bottom w:val="none" w:sz="0" w:space="0" w:color="auto"/>
            <w:right w:val="none" w:sz="0" w:space="0" w:color="auto"/>
          </w:divBdr>
        </w:div>
        <w:div w:id="1072238637">
          <w:marLeft w:val="0"/>
          <w:marRight w:val="0"/>
          <w:marTop w:val="0"/>
          <w:marBottom w:val="0"/>
          <w:divBdr>
            <w:top w:val="none" w:sz="0" w:space="0" w:color="auto"/>
            <w:left w:val="none" w:sz="0" w:space="0" w:color="auto"/>
            <w:bottom w:val="none" w:sz="0" w:space="0" w:color="auto"/>
            <w:right w:val="none" w:sz="0" w:space="0" w:color="auto"/>
          </w:divBdr>
        </w:div>
        <w:div w:id="1088422745">
          <w:marLeft w:val="0"/>
          <w:marRight w:val="0"/>
          <w:marTop w:val="0"/>
          <w:marBottom w:val="0"/>
          <w:divBdr>
            <w:top w:val="none" w:sz="0" w:space="0" w:color="auto"/>
            <w:left w:val="none" w:sz="0" w:space="0" w:color="auto"/>
            <w:bottom w:val="none" w:sz="0" w:space="0" w:color="auto"/>
            <w:right w:val="none" w:sz="0" w:space="0" w:color="auto"/>
          </w:divBdr>
        </w:div>
        <w:div w:id="1153377125">
          <w:marLeft w:val="0"/>
          <w:marRight w:val="0"/>
          <w:marTop w:val="0"/>
          <w:marBottom w:val="0"/>
          <w:divBdr>
            <w:top w:val="none" w:sz="0" w:space="0" w:color="auto"/>
            <w:left w:val="none" w:sz="0" w:space="0" w:color="auto"/>
            <w:bottom w:val="none" w:sz="0" w:space="0" w:color="auto"/>
            <w:right w:val="none" w:sz="0" w:space="0" w:color="auto"/>
          </w:divBdr>
        </w:div>
        <w:div w:id="1182088448">
          <w:marLeft w:val="0"/>
          <w:marRight w:val="0"/>
          <w:marTop w:val="0"/>
          <w:marBottom w:val="0"/>
          <w:divBdr>
            <w:top w:val="none" w:sz="0" w:space="0" w:color="auto"/>
            <w:left w:val="none" w:sz="0" w:space="0" w:color="auto"/>
            <w:bottom w:val="none" w:sz="0" w:space="0" w:color="auto"/>
            <w:right w:val="none" w:sz="0" w:space="0" w:color="auto"/>
          </w:divBdr>
        </w:div>
        <w:div w:id="1260681132">
          <w:marLeft w:val="0"/>
          <w:marRight w:val="0"/>
          <w:marTop w:val="0"/>
          <w:marBottom w:val="0"/>
          <w:divBdr>
            <w:top w:val="none" w:sz="0" w:space="0" w:color="auto"/>
            <w:left w:val="none" w:sz="0" w:space="0" w:color="auto"/>
            <w:bottom w:val="none" w:sz="0" w:space="0" w:color="auto"/>
            <w:right w:val="none" w:sz="0" w:space="0" w:color="auto"/>
          </w:divBdr>
        </w:div>
        <w:div w:id="1285842078">
          <w:marLeft w:val="0"/>
          <w:marRight w:val="0"/>
          <w:marTop w:val="0"/>
          <w:marBottom w:val="0"/>
          <w:divBdr>
            <w:top w:val="none" w:sz="0" w:space="0" w:color="auto"/>
            <w:left w:val="none" w:sz="0" w:space="0" w:color="auto"/>
            <w:bottom w:val="none" w:sz="0" w:space="0" w:color="auto"/>
            <w:right w:val="none" w:sz="0" w:space="0" w:color="auto"/>
          </w:divBdr>
        </w:div>
        <w:div w:id="1373656855">
          <w:marLeft w:val="0"/>
          <w:marRight w:val="0"/>
          <w:marTop w:val="0"/>
          <w:marBottom w:val="0"/>
          <w:divBdr>
            <w:top w:val="none" w:sz="0" w:space="0" w:color="auto"/>
            <w:left w:val="none" w:sz="0" w:space="0" w:color="auto"/>
            <w:bottom w:val="none" w:sz="0" w:space="0" w:color="auto"/>
            <w:right w:val="none" w:sz="0" w:space="0" w:color="auto"/>
          </w:divBdr>
        </w:div>
        <w:div w:id="1407023577">
          <w:marLeft w:val="0"/>
          <w:marRight w:val="0"/>
          <w:marTop w:val="0"/>
          <w:marBottom w:val="0"/>
          <w:divBdr>
            <w:top w:val="none" w:sz="0" w:space="0" w:color="auto"/>
            <w:left w:val="none" w:sz="0" w:space="0" w:color="auto"/>
            <w:bottom w:val="none" w:sz="0" w:space="0" w:color="auto"/>
            <w:right w:val="none" w:sz="0" w:space="0" w:color="auto"/>
          </w:divBdr>
        </w:div>
        <w:div w:id="1420365955">
          <w:marLeft w:val="0"/>
          <w:marRight w:val="0"/>
          <w:marTop w:val="0"/>
          <w:marBottom w:val="0"/>
          <w:divBdr>
            <w:top w:val="none" w:sz="0" w:space="0" w:color="auto"/>
            <w:left w:val="none" w:sz="0" w:space="0" w:color="auto"/>
            <w:bottom w:val="none" w:sz="0" w:space="0" w:color="auto"/>
            <w:right w:val="none" w:sz="0" w:space="0" w:color="auto"/>
          </w:divBdr>
        </w:div>
        <w:div w:id="1461071415">
          <w:marLeft w:val="0"/>
          <w:marRight w:val="0"/>
          <w:marTop w:val="0"/>
          <w:marBottom w:val="0"/>
          <w:divBdr>
            <w:top w:val="none" w:sz="0" w:space="0" w:color="auto"/>
            <w:left w:val="none" w:sz="0" w:space="0" w:color="auto"/>
            <w:bottom w:val="none" w:sz="0" w:space="0" w:color="auto"/>
            <w:right w:val="none" w:sz="0" w:space="0" w:color="auto"/>
          </w:divBdr>
        </w:div>
        <w:div w:id="1465466443">
          <w:marLeft w:val="0"/>
          <w:marRight w:val="0"/>
          <w:marTop w:val="0"/>
          <w:marBottom w:val="0"/>
          <w:divBdr>
            <w:top w:val="none" w:sz="0" w:space="0" w:color="auto"/>
            <w:left w:val="none" w:sz="0" w:space="0" w:color="auto"/>
            <w:bottom w:val="none" w:sz="0" w:space="0" w:color="auto"/>
            <w:right w:val="none" w:sz="0" w:space="0" w:color="auto"/>
          </w:divBdr>
        </w:div>
        <w:div w:id="1507330112">
          <w:marLeft w:val="0"/>
          <w:marRight w:val="0"/>
          <w:marTop w:val="0"/>
          <w:marBottom w:val="0"/>
          <w:divBdr>
            <w:top w:val="none" w:sz="0" w:space="0" w:color="auto"/>
            <w:left w:val="none" w:sz="0" w:space="0" w:color="auto"/>
            <w:bottom w:val="none" w:sz="0" w:space="0" w:color="auto"/>
            <w:right w:val="none" w:sz="0" w:space="0" w:color="auto"/>
          </w:divBdr>
        </w:div>
        <w:div w:id="1530754825">
          <w:marLeft w:val="0"/>
          <w:marRight w:val="0"/>
          <w:marTop w:val="0"/>
          <w:marBottom w:val="0"/>
          <w:divBdr>
            <w:top w:val="none" w:sz="0" w:space="0" w:color="auto"/>
            <w:left w:val="none" w:sz="0" w:space="0" w:color="auto"/>
            <w:bottom w:val="none" w:sz="0" w:space="0" w:color="auto"/>
            <w:right w:val="none" w:sz="0" w:space="0" w:color="auto"/>
          </w:divBdr>
        </w:div>
        <w:div w:id="1557353045">
          <w:marLeft w:val="0"/>
          <w:marRight w:val="0"/>
          <w:marTop w:val="0"/>
          <w:marBottom w:val="0"/>
          <w:divBdr>
            <w:top w:val="none" w:sz="0" w:space="0" w:color="auto"/>
            <w:left w:val="none" w:sz="0" w:space="0" w:color="auto"/>
            <w:bottom w:val="none" w:sz="0" w:space="0" w:color="auto"/>
            <w:right w:val="none" w:sz="0" w:space="0" w:color="auto"/>
          </w:divBdr>
        </w:div>
        <w:div w:id="1712074267">
          <w:marLeft w:val="0"/>
          <w:marRight w:val="0"/>
          <w:marTop w:val="0"/>
          <w:marBottom w:val="0"/>
          <w:divBdr>
            <w:top w:val="none" w:sz="0" w:space="0" w:color="auto"/>
            <w:left w:val="none" w:sz="0" w:space="0" w:color="auto"/>
            <w:bottom w:val="none" w:sz="0" w:space="0" w:color="auto"/>
            <w:right w:val="none" w:sz="0" w:space="0" w:color="auto"/>
          </w:divBdr>
        </w:div>
        <w:div w:id="1714380191">
          <w:marLeft w:val="0"/>
          <w:marRight w:val="0"/>
          <w:marTop w:val="0"/>
          <w:marBottom w:val="0"/>
          <w:divBdr>
            <w:top w:val="none" w:sz="0" w:space="0" w:color="auto"/>
            <w:left w:val="none" w:sz="0" w:space="0" w:color="auto"/>
            <w:bottom w:val="none" w:sz="0" w:space="0" w:color="auto"/>
            <w:right w:val="none" w:sz="0" w:space="0" w:color="auto"/>
          </w:divBdr>
        </w:div>
        <w:div w:id="1858958549">
          <w:marLeft w:val="0"/>
          <w:marRight w:val="0"/>
          <w:marTop w:val="0"/>
          <w:marBottom w:val="0"/>
          <w:divBdr>
            <w:top w:val="none" w:sz="0" w:space="0" w:color="auto"/>
            <w:left w:val="none" w:sz="0" w:space="0" w:color="auto"/>
            <w:bottom w:val="none" w:sz="0" w:space="0" w:color="auto"/>
            <w:right w:val="none" w:sz="0" w:space="0" w:color="auto"/>
          </w:divBdr>
        </w:div>
        <w:div w:id="1889947443">
          <w:marLeft w:val="0"/>
          <w:marRight w:val="0"/>
          <w:marTop w:val="0"/>
          <w:marBottom w:val="0"/>
          <w:divBdr>
            <w:top w:val="none" w:sz="0" w:space="0" w:color="auto"/>
            <w:left w:val="none" w:sz="0" w:space="0" w:color="auto"/>
            <w:bottom w:val="none" w:sz="0" w:space="0" w:color="auto"/>
            <w:right w:val="none" w:sz="0" w:space="0" w:color="auto"/>
          </w:divBdr>
        </w:div>
        <w:div w:id="1893346902">
          <w:marLeft w:val="0"/>
          <w:marRight w:val="0"/>
          <w:marTop w:val="0"/>
          <w:marBottom w:val="0"/>
          <w:divBdr>
            <w:top w:val="none" w:sz="0" w:space="0" w:color="auto"/>
            <w:left w:val="none" w:sz="0" w:space="0" w:color="auto"/>
            <w:bottom w:val="none" w:sz="0" w:space="0" w:color="auto"/>
            <w:right w:val="none" w:sz="0" w:space="0" w:color="auto"/>
          </w:divBdr>
        </w:div>
        <w:div w:id="1927692940">
          <w:marLeft w:val="0"/>
          <w:marRight w:val="0"/>
          <w:marTop w:val="0"/>
          <w:marBottom w:val="0"/>
          <w:divBdr>
            <w:top w:val="none" w:sz="0" w:space="0" w:color="auto"/>
            <w:left w:val="none" w:sz="0" w:space="0" w:color="auto"/>
            <w:bottom w:val="none" w:sz="0" w:space="0" w:color="auto"/>
            <w:right w:val="none" w:sz="0" w:space="0" w:color="auto"/>
          </w:divBdr>
        </w:div>
        <w:div w:id="1931159329">
          <w:marLeft w:val="0"/>
          <w:marRight w:val="0"/>
          <w:marTop w:val="0"/>
          <w:marBottom w:val="0"/>
          <w:divBdr>
            <w:top w:val="none" w:sz="0" w:space="0" w:color="auto"/>
            <w:left w:val="none" w:sz="0" w:space="0" w:color="auto"/>
            <w:bottom w:val="none" w:sz="0" w:space="0" w:color="auto"/>
            <w:right w:val="none" w:sz="0" w:space="0" w:color="auto"/>
          </w:divBdr>
        </w:div>
        <w:div w:id="1948080253">
          <w:marLeft w:val="0"/>
          <w:marRight w:val="0"/>
          <w:marTop w:val="0"/>
          <w:marBottom w:val="0"/>
          <w:divBdr>
            <w:top w:val="none" w:sz="0" w:space="0" w:color="auto"/>
            <w:left w:val="none" w:sz="0" w:space="0" w:color="auto"/>
            <w:bottom w:val="none" w:sz="0" w:space="0" w:color="auto"/>
            <w:right w:val="none" w:sz="0" w:space="0" w:color="auto"/>
          </w:divBdr>
        </w:div>
        <w:div w:id="2040623536">
          <w:marLeft w:val="0"/>
          <w:marRight w:val="0"/>
          <w:marTop w:val="0"/>
          <w:marBottom w:val="0"/>
          <w:divBdr>
            <w:top w:val="none" w:sz="0" w:space="0" w:color="auto"/>
            <w:left w:val="none" w:sz="0" w:space="0" w:color="auto"/>
            <w:bottom w:val="none" w:sz="0" w:space="0" w:color="auto"/>
            <w:right w:val="none" w:sz="0" w:space="0" w:color="auto"/>
          </w:divBdr>
        </w:div>
        <w:div w:id="2051226999">
          <w:marLeft w:val="0"/>
          <w:marRight w:val="0"/>
          <w:marTop w:val="0"/>
          <w:marBottom w:val="0"/>
          <w:divBdr>
            <w:top w:val="none" w:sz="0" w:space="0" w:color="auto"/>
            <w:left w:val="none" w:sz="0" w:space="0" w:color="auto"/>
            <w:bottom w:val="none" w:sz="0" w:space="0" w:color="auto"/>
            <w:right w:val="none" w:sz="0" w:space="0" w:color="auto"/>
          </w:divBdr>
        </w:div>
        <w:div w:id="2134128113">
          <w:marLeft w:val="0"/>
          <w:marRight w:val="0"/>
          <w:marTop w:val="0"/>
          <w:marBottom w:val="0"/>
          <w:divBdr>
            <w:top w:val="none" w:sz="0" w:space="0" w:color="auto"/>
            <w:left w:val="none" w:sz="0" w:space="0" w:color="auto"/>
            <w:bottom w:val="none" w:sz="0" w:space="0" w:color="auto"/>
            <w:right w:val="none" w:sz="0" w:space="0" w:color="auto"/>
          </w:divBdr>
          <w:divsChild>
            <w:div w:id="5716638">
              <w:marLeft w:val="0"/>
              <w:marRight w:val="0"/>
              <w:marTop w:val="0"/>
              <w:marBottom w:val="0"/>
              <w:divBdr>
                <w:top w:val="none" w:sz="0" w:space="0" w:color="auto"/>
                <w:left w:val="none" w:sz="0" w:space="0" w:color="auto"/>
                <w:bottom w:val="none" w:sz="0" w:space="0" w:color="auto"/>
                <w:right w:val="none" w:sz="0" w:space="0" w:color="auto"/>
              </w:divBdr>
            </w:div>
            <w:div w:id="90781016">
              <w:marLeft w:val="0"/>
              <w:marRight w:val="0"/>
              <w:marTop w:val="0"/>
              <w:marBottom w:val="0"/>
              <w:divBdr>
                <w:top w:val="none" w:sz="0" w:space="0" w:color="auto"/>
                <w:left w:val="none" w:sz="0" w:space="0" w:color="auto"/>
                <w:bottom w:val="none" w:sz="0" w:space="0" w:color="auto"/>
                <w:right w:val="none" w:sz="0" w:space="0" w:color="auto"/>
              </w:divBdr>
            </w:div>
            <w:div w:id="239214916">
              <w:marLeft w:val="0"/>
              <w:marRight w:val="0"/>
              <w:marTop w:val="0"/>
              <w:marBottom w:val="0"/>
              <w:divBdr>
                <w:top w:val="none" w:sz="0" w:space="0" w:color="auto"/>
                <w:left w:val="none" w:sz="0" w:space="0" w:color="auto"/>
                <w:bottom w:val="none" w:sz="0" w:space="0" w:color="auto"/>
                <w:right w:val="none" w:sz="0" w:space="0" w:color="auto"/>
              </w:divBdr>
            </w:div>
            <w:div w:id="473260417">
              <w:marLeft w:val="0"/>
              <w:marRight w:val="0"/>
              <w:marTop w:val="0"/>
              <w:marBottom w:val="0"/>
              <w:divBdr>
                <w:top w:val="none" w:sz="0" w:space="0" w:color="auto"/>
                <w:left w:val="none" w:sz="0" w:space="0" w:color="auto"/>
                <w:bottom w:val="none" w:sz="0" w:space="0" w:color="auto"/>
                <w:right w:val="none" w:sz="0" w:space="0" w:color="auto"/>
              </w:divBdr>
            </w:div>
            <w:div w:id="511989437">
              <w:marLeft w:val="0"/>
              <w:marRight w:val="0"/>
              <w:marTop w:val="0"/>
              <w:marBottom w:val="0"/>
              <w:divBdr>
                <w:top w:val="none" w:sz="0" w:space="0" w:color="auto"/>
                <w:left w:val="none" w:sz="0" w:space="0" w:color="auto"/>
                <w:bottom w:val="none" w:sz="0" w:space="0" w:color="auto"/>
                <w:right w:val="none" w:sz="0" w:space="0" w:color="auto"/>
              </w:divBdr>
            </w:div>
            <w:div w:id="698822392">
              <w:marLeft w:val="0"/>
              <w:marRight w:val="0"/>
              <w:marTop w:val="0"/>
              <w:marBottom w:val="0"/>
              <w:divBdr>
                <w:top w:val="none" w:sz="0" w:space="0" w:color="auto"/>
                <w:left w:val="none" w:sz="0" w:space="0" w:color="auto"/>
                <w:bottom w:val="none" w:sz="0" w:space="0" w:color="auto"/>
                <w:right w:val="none" w:sz="0" w:space="0" w:color="auto"/>
              </w:divBdr>
            </w:div>
            <w:div w:id="759719132">
              <w:marLeft w:val="0"/>
              <w:marRight w:val="0"/>
              <w:marTop w:val="0"/>
              <w:marBottom w:val="0"/>
              <w:divBdr>
                <w:top w:val="none" w:sz="0" w:space="0" w:color="auto"/>
                <w:left w:val="none" w:sz="0" w:space="0" w:color="auto"/>
                <w:bottom w:val="none" w:sz="0" w:space="0" w:color="auto"/>
                <w:right w:val="none" w:sz="0" w:space="0" w:color="auto"/>
              </w:divBdr>
            </w:div>
            <w:div w:id="774717110">
              <w:marLeft w:val="0"/>
              <w:marRight w:val="0"/>
              <w:marTop w:val="0"/>
              <w:marBottom w:val="0"/>
              <w:divBdr>
                <w:top w:val="none" w:sz="0" w:space="0" w:color="auto"/>
                <w:left w:val="none" w:sz="0" w:space="0" w:color="auto"/>
                <w:bottom w:val="none" w:sz="0" w:space="0" w:color="auto"/>
                <w:right w:val="none" w:sz="0" w:space="0" w:color="auto"/>
              </w:divBdr>
            </w:div>
            <w:div w:id="819417641">
              <w:marLeft w:val="0"/>
              <w:marRight w:val="0"/>
              <w:marTop w:val="0"/>
              <w:marBottom w:val="0"/>
              <w:divBdr>
                <w:top w:val="none" w:sz="0" w:space="0" w:color="auto"/>
                <w:left w:val="none" w:sz="0" w:space="0" w:color="auto"/>
                <w:bottom w:val="none" w:sz="0" w:space="0" w:color="auto"/>
                <w:right w:val="none" w:sz="0" w:space="0" w:color="auto"/>
              </w:divBdr>
            </w:div>
            <w:div w:id="938411785">
              <w:marLeft w:val="0"/>
              <w:marRight w:val="0"/>
              <w:marTop w:val="0"/>
              <w:marBottom w:val="0"/>
              <w:divBdr>
                <w:top w:val="none" w:sz="0" w:space="0" w:color="auto"/>
                <w:left w:val="none" w:sz="0" w:space="0" w:color="auto"/>
                <w:bottom w:val="none" w:sz="0" w:space="0" w:color="auto"/>
                <w:right w:val="none" w:sz="0" w:space="0" w:color="auto"/>
              </w:divBdr>
            </w:div>
            <w:div w:id="966591710">
              <w:marLeft w:val="0"/>
              <w:marRight w:val="0"/>
              <w:marTop w:val="0"/>
              <w:marBottom w:val="0"/>
              <w:divBdr>
                <w:top w:val="none" w:sz="0" w:space="0" w:color="auto"/>
                <w:left w:val="none" w:sz="0" w:space="0" w:color="auto"/>
                <w:bottom w:val="none" w:sz="0" w:space="0" w:color="auto"/>
                <w:right w:val="none" w:sz="0" w:space="0" w:color="auto"/>
              </w:divBdr>
            </w:div>
            <w:div w:id="1049039582">
              <w:marLeft w:val="0"/>
              <w:marRight w:val="0"/>
              <w:marTop w:val="0"/>
              <w:marBottom w:val="0"/>
              <w:divBdr>
                <w:top w:val="none" w:sz="0" w:space="0" w:color="auto"/>
                <w:left w:val="none" w:sz="0" w:space="0" w:color="auto"/>
                <w:bottom w:val="none" w:sz="0" w:space="0" w:color="auto"/>
                <w:right w:val="none" w:sz="0" w:space="0" w:color="auto"/>
              </w:divBdr>
            </w:div>
            <w:div w:id="1104694088">
              <w:marLeft w:val="0"/>
              <w:marRight w:val="0"/>
              <w:marTop w:val="0"/>
              <w:marBottom w:val="0"/>
              <w:divBdr>
                <w:top w:val="none" w:sz="0" w:space="0" w:color="auto"/>
                <w:left w:val="none" w:sz="0" w:space="0" w:color="auto"/>
                <w:bottom w:val="none" w:sz="0" w:space="0" w:color="auto"/>
                <w:right w:val="none" w:sz="0" w:space="0" w:color="auto"/>
              </w:divBdr>
            </w:div>
            <w:div w:id="1166214618">
              <w:marLeft w:val="0"/>
              <w:marRight w:val="0"/>
              <w:marTop w:val="0"/>
              <w:marBottom w:val="0"/>
              <w:divBdr>
                <w:top w:val="none" w:sz="0" w:space="0" w:color="auto"/>
                <w:left w:val="none" w:sz="0" w:space="0" w:color="auto"/>
                <w:bottom w:val="none" w:sz="0" w:space="0" w:color="auto"/>
                <w:right w:val="none" w:sz="0" w:space="0" w:color="auto"/>
              </w:divBdr>
            </w:div>
            <w:div w:id="1293173335">
              <w:marLeft w:val="0"/>
              <w:marRight w:val="0"/>
              <w:marTop w:val="0"/>
              <w:marBottom w:val="0"/>
              <w:divBdr>
                <w:top w:val="none" w:sz="0" w:space="0" w:color="auto"/>
                <w:left w:val="none" w:sz="0" w:space="0" w:color="auto"/>
                <w:bottom w:val="none" w:sz="0" w:space="0" w:color="auto"/>
                <w:right w:val="none" w:sz="0" w:space="0" w:color="auto"/>
              </w:divBdr>
            </w:div>
            <w:div w:id="1755739101">
              <w:marLeft w:val="0"/>
              <w:marRight w:val="0"/>
              <w:marTop w:val="0"/>
              <w:marBottom w:val="0"/>
              <w:divBdr>
                <w:top w:val="none" w:sz="0" w:space="0" w:color="auto"/>
                <w:left w:val="none" w:sz="0" w:space="0" w:color="auto"/>
                <w:bottom w:val="none" w:sz="0" w:space="0" w:color="auto"/>
                <w:right w:val="none" w:sz="0" w:space="0" w:color="auto"/>
              </w:divBdr>
            </w:div>
            <w:div w:id="1758090457">
              <w:marLeft w:val="0"/>
              <w:marRight w:val="0"/>
              <w:marTop w:val="0"/>
              <w:marBottom w:val="0"/>
              <w:divBdr>
                <w:top w:val="none" w:sz="0" w:space="0" w:color="auto"/>
                <w:left w:val="none" w:sz="0" w:space="0" w:color="auto"/>
                <w:bottom w:val="none" w:sz="0" w:space="0" w:color="auto"/>
                <w:right w:val="none" w:sz="0" w:space="0" w:color="auto"/>
              </w:divBdr>
            </w:div>
            <w:div w:id="1768425093">
              <w:marLeft w:val="0"/>
              <w:marRight w:val="0"/>
              <w:marTop w:val="0"/>
              <w:marBottom w:val="0"/>
              <w:divBdr>
                <w:top w:val="none" w:sz="0" w:space="0" w:color="auto"/>
                <w:left w:val="none" w:sz="0" w:space="0" w:color="auto"/>
                <w:bottom w:val="none" w:sz="0" w:space="0" w:color="auto"/>
                <w:right w:val="none" w:sz="0" w:space="0" w:color="auto"/>
              </w:divBdr>
            </w:div>
            <w:div w:id="1803302679">
              <w:marLeft w:val="0"/>
              <w:marRight w:val="0"/>
              <w:marTop w:val="0"/>
              <w:marBottom w:val="0"/>
              <w:divBdr>
                <w:top w:val="none" w:sz="0" w:space="0" w:color="auto"/>
                <w:left w:val="none" w:sz="0" w:space="0" w:color="auto"/>
                <w:bottom w:val="none" w:sz="0" w:space="0" w:color="auto"/>
                <w:right w:val="none" w:sz="0" w:space="0" w:color="auto"/>
              </w:divBdr>
            </w:div>
            <w:div w:id="19642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2983">
      <w:bodyDiv w:val="1"/>
      <w:marLeft w:val="0"/>
      <w:marRight w:val="0"/>
      <w:marTop w:val="0"/>
      <w:marBottom w:val="0"/>
      <w:divBdr>
        <w:top w:val="none" w:sz="0" w:space="0" w:color="auto"/>
        <w:left w:val="none" w:sz="0" w:space="0" w:color="auto"/>
        <w:bottom w:val="none" w:sz="0" w:space="0" w:color="auto"/>
        <w:right w:val="none" w:sz="0" w:space="0" w:color="auto"/>
      </w:divBdr>
    </w:div>
    <w:div w:id="820467377">
      <w:bodyDiv w:val="1"/>
      <w:marLeft w:val="0"/>
      <w:marRight w:val="0"/>
      <w:marTop w:val="0"/>
      <w:marBottom w:val="0"/>
      <w:divBdr>
        <w:top w:val="none" w:sz="0" w:space="0" w:color="auto"/>
        <w:left w:val="none" w:sz="0" w:space="0" w:color="auto"/>
        <w:bottom w:val="none" w:sz="0" w:space="0" w:color="auto"/>
        <w:right w:val="none" w:sz="0" w:space="0" w:color="auto"/>
      </w:divBdr>
      <w:divsChild>
        <w:div w:id="174809687">
          <w:marLeft w:val="0"/>
          <w:marRight w:val="0"/>
          <w:marTop w:val="0"/>
          <w:marBottom w:val="0"/>
          <w:divBdr>
            <w:top w:val="none" w:sz="0" w:space="0" w:color="auto"/>
            <w:left w:val="none" w:sz="0" w:space="0" w:color="auto"/>
            <w:bottom w:val="none" w:sz="0" w:space="0" w:color="auto"/>
            <w:right w:val="none" w:sz="0" w:space="0" w:color="auto"/>
          </w:divBdr>
        </w:div>
        <w:div w:id="778913317">
          <w:marLeft w:val="0"/>
          <w:marRight w:val="0"/>
          <w:marTop w:val="0"/>
          <w:marBottom w:val="0"/>
          <w:divBdr>
            <w:top w:val="none" w:sz="0" w:space="0" w:color="auto"/>
            <w:left w:val="none" w:sz="0" w:space="0" w:color="auto"/>
            <w:bottom w:val="none" w:sz="0" w:space="0" w:color="auto"/>
            <w:right w:val="none" w:sz="0" w:space="0" w:color="auto"/>
          </w:divBdr>
        </w:div>
        <w:div w:id="877277706">
          <w:marLeft w:val="0"/>
          <w:marRight w:val="0"/>
          <w:marTop w:val="0"/>
          <w:marBottom w:val="0"/>
          <w:divBdr>
            <w:top w:val="none" w:sz="0" w:space="0" w:color="auto"/>
            <w:left w:val="none" w:sz="0" w:space="0" w:color="auto"/>
            <w:bottom w:val="none" w:sz="0" w:space="0" w:color="auto"/>
            <w:right w:val="none" w:sz="0" w:space="0" w:color="auto"/>
          </w:divBdr>
        </w:div>
        <w:div w:id="1164586479">
          <w:marLeft w:val="0"/>
          <w:marRight w:val="0"/>
          <w:marTop w:val="0"/>
          <w:marBottom w:val="0"/>
          <w:divBdr>
            <w:top w:val="none" w:sz="0" w:space="0" w:color="auto"/>
            <w:left w:val="none" w:sz="0" w:space="0" w:color="auto"/>
            <w:bottom w:val="none" w:sz="0" w:space="0" w:color="auto"/>
            <w:right w:val="none" w:sz="0" w:space="0" w:color="auto"/>
          </w:divBdr>
        </w:div>
        <w:div w:id="1198591115">
          <w:marLeft w:val="0"/>
          <w:marRight w:val="0"/>
          <w:marTop w:val="0"/>
          <w:marBottom w:val="0"/>
          <w:divBdr>
            <w:top w:val="none" w:sz="0" w:space="0" w:color="auto"/>
            <w:left w:val="none" w:sz="0" w:space="0" w:color="auto"/>
            <w:bottom w:val="none" w:sz="0" w:space="0" w:color="auto"/>
            <w:right w:val="none" w:sz="0" w:space="0" w:color="auto"/>
          </w:divBdr>
        </w:div>
        <w:div w:id="1264604641">
          <w:marLeft w:val="0"/>
          <w:marRight w:val="0"/>
          <w:marTop w:val="0"/>
          <w:marBottom w:val="0"/>
          <w:divBdr>
            <w:top w:val="none" w:sz="0" w:space="0" w:color="auto"/>
            <w:left w:val="none" w:sz="0" w:space="0" w:color="auto"/>
            <w:bottom w:val="none" w:sz="0" w:space="0" w:color="auto"/>
            <w:right w:val="none" w:sz="0" w:space="0" w:color="auto"/>
          </w:divBdr>
        </w:div>
      </w:divsChild>
    </w:div>
    <w:div w:id="827867387">
      <w:bodyDiv w:val="1"/>
      <w:marLeft w:val="0"/>
      <w:marRight w:val="0"/>
      <w:marTop w:val="0"/>
      <w:marBottom w:val="0"/>
      <w:divBdr>
        <w:top w:val="none" w:sz="0" w:space="0" w:color="auto"/>
        <w:left w:val="none" w:sz="0" w:space="0" w:color="auto"/>
        <w:bottom w:val="none" w:sz="0" w:space="0" w:color="auto"/>
        <w:right w:val="none" w:sz="0" w:space="0" w:color="auto"/>
      </w:divBdr>
    </w:div>
    <w:div w:id="833498218">
      <w:bodyDiv w:val="1"/>
      <w:marLeft w:val="0"/>
      <w:marRight w:val="0"/>
      <w:marTop w:val="0"/>
      <w:marBottom w:val="0"/>
      <w:divBdr>
        <w:top w:val="none" w:sz="0" w:space="0" w:color="auto"/>
        <w:left w:val="none" w:sz="0" w:space="0" w:color="auto"/>
        <w:bottom w:val="none" w:sz="0" w:space="0" w:color="auto"/>
        <w:right w:val="none" w:sz="0" w:space="0" w:color="auto"/>
      </w:divBdr>
      <w:divsChild>
        <w:div w:id="364066954">
          <w:marLeft w:val="0"/>
          <w:marRight w:val="0"/>
          <w:marTop w:val="0"/>
          <w:marBottom w:val="0"/>
          <w:divBdr>
            <w:top w:val="none" w:sz="0" w:space="0" w:color="auto"/>
            <w:left w:val="none" w:sz="0" w:space="0" w:color="auto"/>
            <w:bottom w:val="none" w:sz="0" w:space="0" w:color="auto"/>
            <w:right w:val="none" w:sz="0" w:space="0" w:color="auto"/>
          </w:divBdr>
        </w:div>
        <w:div w:id="622007155">
          <w:marLeft w:val="0"/>
          <w:marRight w:val="0"/>
          <w:marTop w:val="0"/>
          <w:marBottom w:val="0"/>
          <w:divBdr>
            <w:top w:val="none" w:sz="0" w:space="0" w:color="auto"/>
            <w:left w:val="none" w:sz="0" w:space="0" w:color="auto"/>
            <w:bottom w:val="none" w:sz="0" w:space="0" w:color="auto"/>
            <w:right w:val="none" w:sz="0" w:space="0" w:color="auto"/>
          </w:divBdr>
        </w:div>
        <w:div w:id="909845514">
          <w:marLeft w:val="0"/>
          <w:marRight w:val="0"/>
          <w:marTop w:val="0"/>
          <w:marBottom w:val="0"/>
          <w:divBdr>
            <w:top w:val="none" w:sz="0" w:space="0" w:color="auto"/>
            <w:left w:val="none" w:sz="0" w:space="0" w:color="auto"/>
            <w:bottom w:val="none" w:sz="0" w:space="0" w:color="auto"/>
            <w:right w:val="none" w:sz="0" w:space="0" w:color="auto"/>
          </w:divBdr>
        </w:div>
        <w:div w:id="959410310">
          <w:marLeft w:val="0"/>
          <w:marRight w:val="0"/>
          <w:marTop w:val="0"/>
          <w:marBottom w:val="0"/>
          <w:divBdr>
            <w:top w:val="none" w:sz="0" w:space="0" w:color="auto"/>
            <w:left w:val="none" w:sz="0" w:space="0" w:color="auto"/>
            <w:bottom w:val="none" w:sz="0" w:space="0" w:color="auto"/>
            <w:right w:val="none" w:sz="0" w:space="0" w:color="auto"/>
          </w:divBdr>
        </w:div>
        <w:div w:id="1002778999">
          <w:marLeft w:val="0"/>
          <w:marRight w:val="0"/>
          <w:marTop w:val="0"/>
          <w:marBottom w:val="0"/>
          <w:divBdr>
            <w:top w:val="none" w:sz="0" w:space="0" w:color="auto"/>
            <w:left w:val="none" w:sz="0" w:space="0" w:color="auto"/>
            <w:bottom w:val="none" w:sz="0" w:space="0" w:color="auto"/>
            <w:right w:val="none" w:sz="0" w:space="0" w:color="auto"/>
          </w:divBdr>
        </w:div>
        <w:div w:id="1073356747">
          <w:marLeft w:val="0"/>
          <w:marRight w:val="0"/>
          <w:marTop w:val="0"/>
          <w:marBottom w:val="0"/>
          <w:divBdr>
            <w:top w:val="none" w:sz="0" w:space="0" w:color="auto"/>
            <w:left w:val="none" w:sz="0" w:space="0" w:color="auto"/>
            <w:bottom w:val="none" w:sz="0" w:space="0" w:color="auto"/>
            <w:right w:val="none" w:sz="0" w:space="0" w:color="auto"/>
          </w:divBdr>
        </w:div>
        <w:div w:id="1117680213">
          <w:marLeft w:val="0"/>
          <w:marRight w:val="0"/>
          <w:marTop w:val="0"/>
          <w:marBottom w:val="0"/>
          <w:divBdr>
            <w:top w:val="none" w:sz="0" w:space="0" w:color="auto"/>
            <w:left w:val="none" w:sz="0" w:space="0" w:color="auto"/>
            <w:bottom w:val="none" w:sz="0" w:space="0" w:color="auto"/>
            <w:right w:val="none" w:sz="0" w:space="0" w:color="auto"/>
          </w:divBdr>
        </w:div>
        <w:div w:id="1337999884">
          <w:marLeft w:val="0"/>
          <w:marRight w:val="0"/>
          <w:marTop w:val="0"/>
          <w:marBottom w:val="0"/>
          <w:divBdr>
            <w:top w:val="none" w:sz="0" w:space="0" w:color="auto"/>
            <w:left w:val="none" w:sz="0" w:space="0" w:color="auto"/>
            <w:bottom w:val="none" w:sz="0" w:space="0" w:color="auto"/>
            <w:right w:val="none" w:sz="0" w:space="0" w:color="auto"/>
          </w:divBdr>
        </w:div>
        <w:div w:id="1378429732">
          <w:marLeft w:val="0"/>
          <w:marRight w:val="0"/>
          <w:marTop w:val="0"/>
          <w:marBottom w:val="0"/>
          <w:divBdr>
            <w:top w:val="none" w:sz="0" w:space="0" w:color="auto"/>
            <w:left w:val="none" w:sz="0" w:space="0" w:color="auto"/>
            <w:bottom w:val="none" w:sz="0" w:space="0" w:color="auto"/>
            <w:right w:val="none" w:sz="0" w:space="0" w:color="auto"/>
          </w:divBdr>
        </w:div>
        <w:div w:id="1427188183">
          <w:marLeft w:val="0"/>
          <w:marRight w:val="0"/>
          <w:marTop w:val="0"/>
          <w:marBottom w:val="0"/>
          <w:divBdr>
            <w:top w:val="none" w:sz="0" w:space="0" w:color="auto"/>
            <w:left w:val="none" w:sz="0" w:space="0" w:color="auto"/>
            <w:bottom w:val="none" w:sz="0" w:space="0" w:color="auto"/>
            <w:right w:val="none" w:sz="0" w:space="0" w:color="auto"/>
          </w:divBdr>
        </w:div>
        <w:div w:id="1959794480">
          <w:marLeft w:val="0"/>
          <w:marRight w:val="0"/>
          <w:marTop w:val="0"/>
          <w:marBottom w:val="0"/>
          <w:divBdr>
            <w:top w:val="none" w:sz="0" w:space="0" w:color="auto"/>
            <w:left w:val="none" w:sz="0" w:space="0" w:color="auto"/>
            <w:bottom w:val="none" w:sz="0" w:space="0" w:color="auto"/>
            <w:right w:val="none" w:sz="0" w:space="0" w:color="auto"/>
          </w:divBdr>
        </w:div>
      </w:divsChild>
    </w:div>
    <w:div w:id="848064686">
      <w:bodyDiv w:val="1"/>
      <w:marLeft w:val="0"/>
      <w:marRight w:val="0"/>
      <w:marTop w:val="0"/>
      <w:marBottom w:val="0"/>
      <w:divBdr>
        <w:top w:val="none" w:sz="0" w:space="0" w:color="auto"/>
        <w:left w:val="none" w:sz="0" w:space="0" w:color="auto"/>
        <w:bottom w:val="none" w:sz="0" w:space="0" w:color="auto"/>
        <w:right w:val="none" w:sz="0" w:space="0" w:color="auto"/>
      </w:divBdr>
    </w:div>
    <w:div w:id="855845570">
      <w:bodyDiv w:val="1"/>
      <w:marLeft w:val="0"/>
      <w:marRight w:val="0"/>
      <w:marTop w:val="0"/>
      <w:marBottom w:val="0"/>
      <w:divBdr>
        <w:top w:val="none" w:sz="0" w:space="0" w:color="auto"/>
        <w:left w:val="none" w:sz="0" w:space="0" w:color="auto"/>
        <w:bottom w:val="none" w:sz="0" w:space="0" w:color="auto"/>
        <w:right w:val="none" w:sz="0" w:space="0" w:color="auto"/>
      </w:divBdr>
      <w:divsChild>
        <w:div w:id="198783089">
          <w:marLeft w:val="0"/>
          <w:marRight w:val="0"/>
          <w:marTop w:val="0"/>
          <w:marBottom w:val="0"/>
          <w:divBdr>
            <w:top w:val="none" w:sz="0" w:space="0" w:color="auto"/>
            <w:left w:val="none" w:sz="0" w:space="0" w:color="auto"/>
            <w:bottom w:val="none" w:sz="0" w:space="0" w:color="auto"/>
            <w:right w:val="none" w:sz="0" w:space="0" w:color="auto"/>
          </w:divBdr>
        </w:div>
        <w:div w:id="1163815443">
          <w:marLeft w:val="0"/>
          <w:marRight w:val="0"/>
          <w:marTop w:val="0"/>
          <w:marBottom w:val="0"/>
          <w:divBdr>
            <w:top w:val="none" w:sz="0" w:space="0" w:color="auto"/>
            <w:left w:val="none" w:sz="0" w:space="0" w:color="auto"/>
            <w:bottom w:val="none" w:sz="0" w:space="0" w:color="auto"/>
            <w:right w:val="none" w:sz="0" w:space="0" w:color="auto"/>
          </w:divBdr>
        </w:div>
        <w:div w:id="1740668718">
          <w:marLeft w:val="0"/>
          <w:marRight w:val="0"/>
          <w:marTop w:val="0"/>
          <w:marBottom w:val="0"/>
          <w:divBdr>
            <w:top w:val="none" w:sz="0" w:space="0" w:color="auto"/>
            <w:left w:val="none" w:sz="0" w:space="0" w:color="auto"/>
            <w:bottom w:val="none" w:sz="0" w:space="0" w:color="auto"/>
            <w:right w:val="none" w:sz="0" w:space="0" w:color="auto"/>
          </w:divBdr>
        </w:div>
        <w:div w:id="1777628800">
          <w:marLeft w:val="0"/>
          <w:marRight w:val="0"/>
          <w:marTop w:val="0"/>
          <w:marBottom w:val="0"/>
          <w:divBdr>
            <w:top w:val="none" w:sz="0" w:space="0" w:color="auto"/>
            <w:left w:val="none" w:sz="0" w:space="0" w:color="auto"/>
            <w:bottom w:val="none" w:sz="0" w:space="0" w:color="auto"/>
            <w:right w:val="none" w:sz="0" w:space="0" w:color="auto"/>
          </w:divBdr>
        </w:div>
        <w:div w:id="1883592739">
          <w:marLeft w:val="0"/>
          <w:marRight w:val="0"/>
          <w:marTop w:val="0"/>
          <w:marBottom w:val="0"/>
          <w:divBdr>
            <w:top w:val="none" w:sz="0" w:space="0" w:color="auto"/>
            <w:left w:val="none" w:sz="0" w:space="0" w:color="auto"/>
            <w:bottom w:val="none" w:sz="0" w:space="0" w:color="auto"/>
            <w:right w:val="none" w:sz="0" w:space="0" w:color="auto"/>
          </w:divBdr>
        </w:div>
      </w:divsChild>
    </w:div>
    <w:div w:id="856961269">
      <w:bodyDiv w:val="1"/>
      <w:marLeft w:val="0"/>
      <w:marRight w:val="0"/>
      <w:marTop w:val="0"/>
      <w:marBottom w:val="0"/>
      <w:divBdr>
        <w:top w:val="none" w:sz="0" w:space="0" w:color="auto"/>
        <w:left w:val="none" w:sz="0" w:space="0" w:color="auto"/>
        <w:bottom w:val="none" w:sz="0" w:space="0" w:color="auto"/>
        <w:right w:val="none" w:sz="0" w:space="0" w:color="auto"/>
      </w:divBdr>
      <w:divsChild>
        <w:div w:id="240918397">
          <w:marLeft w:val="0"/>
          <w:marRight w:val="0"/>
          <w:marTop w:val="0"/>
          <w:marBottom w:val="0"/>
          <w:divBdr>
            <w:top w:val="none" w:sz="0" w:space="0" w:color="auto"/>
            <w:left w:val="none" w:sz="0" w:space="0" w:color="auto"/>
            <w:bottom w:val="none" w:sz="0" w:space="0" w:color="auto"/>
            <w:right w:val="none" w:sz="0" w:space="0" w:color="auto"/>
          </w:divBdr>
        </w:div>
        <w:div w:id="496388733">
          <w:marLeft w:val="0"/>
          <w:marRight w:val="0"/>
          <w:marTop w:val="0"/>
          <w:marBottom w:val="0"/>
          <w:divBdr>
            <w:top w:val="none" w:sz="0" w:space="0" w:color="auto"/>
            <w:left w:val="none" w:sz="0" w:space="0" w:color="auto"/>
            <w:bottom w:val="none" w:sz="0" w:space="0" w:color="auto"/>
            <w:right w:val="none" w:sz="0" w:space="0" w:color="auto"/>
          </w:divBdr>
        </w:div>
        <w:div w:id="822698575">
          <w:marLeft w:val="0"/>
          <w:marRight w:val="0"/>
          <w:marTop w:val="0"/>
          <w:marBottom w:val="0"/>
          <w:divBdr>
            <w:top w:val="none" w:sz="0" w:space="0" w:color="auto"/>
            <w:left w:val="none" w:sz="0" w:space="0" w:color="auto"/>
            <w:bottom w:val="none" w:sz="0" w:space="0" w:color="auto"/>
            <w:right w:val="none" w:sz="0" w:space="0" w:color="auto"/>
          </w:divBdr>
        </w:div>
      </w:divsChild>
    </w:div>
    <w:div w:id="864248971">
      <w:bodyDiv w:val="1"/>
      <w:marLeft w:val="0"/>
      <w:marRight w:val="0"/>
      <w:marTop w:val="0"/>
      <w:marBottom w:val="0"/>
      <w:divBdr>
        <w:top w:val="none" w:sz="0" w:space="0" w:color="auto"/>
        <w:left w:val="none" w:sz="0" w:space="0" w:color="auto"/>
        <w:bottom w:val="none" w:sz="0" w:space="0" w:color="auto"/>
        <w:right w:val="none" w:sz="0" w:space="0" w:color="auto"/>
      </w:divBdr>
    </w:div>
    <w:div w:id="868177452">
      <w:bodyDiv w:val="1"/>
      <w:marLeft w:val="0"/>
      <w:marRight w:val="0"/>
      <w:marTop w:val="0"/>
      <w:marBottom w:val="0"/>
      <w:divBdr>
        <w:top w:val="none" w:sz="0" w:space="0" w:color="auto"/>
        <w:left w:val="none" w:sz="0" w:space="0" w:color="auto"/>
        <w:bottom w:val="none" w:sz="0" w:space="0" w:color="auto"/>
        <w:right w:val="none" w:sz="0" w:space="0" w:color="auto"/>
      </w:divBdr>
      <w:divsChild>
        <w:div w:id="493687044">
          <w:marLeft w:val="0"/>
          <w:marRight w:val="0"/>
          <w:marTop w:val="0"/>
          <w:marBottom w:val="0"/>
          <w:divBdr>
            <w:top w:val="none" w:sz="0" w:space="0" w:color="auto"/>
            <w:left w:val="none" w:sz="0" w:space="0" w:color="auto"/>
            <w:bottom w:val="none" w:sz="0" w:space="0" w:color="auto"/>
            <w:right w:val="none" w:sz="0" w:space="0" w:color="auto"/>
          </w:divBdr>
        </w:div>
        <w:div w:id="555973347">
          <w:marLeft w:val="0"/>
          <w:marRight w:val="0"/>
          <w:marTop w:val="0"/>
          <w:marBottom w:val="0"/>
          <w:divBdr>
            <w:top w:val="none" w:sz="0" w:space="0" w:color="auto"/>
            <w:left w:val="none" w:sz="0" w:space="0" w:color="auto"/>
            <w:bottom w:val="none" w:sz="0" w:space="0" w:color="auto"/>
            <w:right w:val="none" w:sz="0" w:space="0" w:color="auto"/>
          </w:divBdr>
        </w:div>
        <w:div w:id="758410497">
          <w:marLeft w:val="0"/>
          <w:marRight w:val="0"/>
          <w:marTop w:val="0"/>
          <w:marBottom w:val="0"/>
          <w:divBdr>
            <w:top w:val="none" w:sz="0" w:space="0" w:color="auto"/>
            <w:left w:val="none" w:sz="0" w:space="0" w:color="auto"/>
            <w:bottom w:val="none" w:sz="0" w:space="0" w:color="auto"/>
            <w:right w:val="none" w:sz="0" w:space="0" w:color="auto"/>
          </w:divBdr>
        </w:div>
        <w:div w:id="1510635109">
          <w:marLeft w:val="0"/>
          <w:marRight w:val="0"/>
          <w:marTop w:val="0"/>
          <w:marBottom w:val="0"/>
          <w:divBdr>
            <w:top w:val="none" w:sz="0" w:space="0" w:color="auto"/>
            <w:left w:val="none" w:sz="0" w:space="0" w:color="auto"/>
            <w:bottom w:val="none" w:sz="0" w:space="0" w:color="auto"/>
            <w:right w:val="none" w:sz="0" w:space="0" w:color="auto"/>
          </w:divBdr>
        </w:div>
        <w:div w:id="1575622343">
          <w:marLeft w:val="0"/>
          <w:marRight w:val="0"/>
          <w:marTop w:val="0"/>
          <w:marBottom w:val="0"/>
          <w:divBdr>
            <w:top w:val="none" w:sz="0" w:space="0" w:color="auto"/>
            <w:left w:val="none" w:sz="0" w:space="0" w:color="auto"/>
            <w:bottom w:val="none" w:sz="0" w:space="0" w:color="auto"/>
            <w:right w:val="none" w:sz="0" w:space="0" w:color="auto"/>
          </w:divBdr>
        </w:div>
        <w:div w:id="1620839872">
          <w:marLeft w:val="0"/>
          <w:marRight w:val="0"/>
          <w:marTop w:val="0"/>
          <w:marBottom w:val="0"/>
          <w:divBdr>
            <w:top w:val="none" w:sz="0" w:space="0" w:color="auto"/>
            <w:left w:val="none" w:sz="0" w:space="0" w:color="auto"/>
            <w:bottom w:val="none" w:sz="0" w:space="0" w:color="auto"/>
            <w:right w:val="none" w:sz="0" w:space="0" w:color="auto"/>
          </w:divBdr>
        </w:div>
        <w:div w:id="1925648329">
          <w:marLeft w:val="0"/>
          <w:marRight w:val="0"/>
          <w:marTop w:val="0"/>
          <w:marBottom w:val="0"/>
          <w:divBdr>
            <w:top w:val="none" w:sz="0" w:space="0" w:color="auto"/>
            <w:left w:val="none" w:sz="0" w:space="0" w:color="auto"/>
            <w:bottom w:val="none" w:sz="0" w:space="0" w:color="auto"/>
            <w:right w:val="none" w:sz="0" w:space="0" w:color="auto"/>
          </w:divBdr>
        </w:div>
      </w:divsChild>
    </w:div>
    <w:div w:id="869101033">
      <w:bodyDiv w:val="1"/>
      <w:marLeft w:val="0"/>
      <w:marRight w:val="0"/>
      <w:marTop w:val="0"/>
      <w:marBottom w:val="0"/>
      <w:divBdr>
        <w:top w:val="none" w:sz="0" w:space="0" w:color="auto"/>
        <w:left w:val="none" w:sz="0" w:space="0" w:color="auto"/>
        <w:bottom w:val="none" w:sz="0" w:space="0" w:color="auto"/>
        <w:right w:val="none" w:sz="0" w:space="0" w:color="auto"/>
      </w:divBdr>
    </w:div>
    <w:div w:id="869954174">
      <w:bodyDiv w:val="1"/>
      <w:marLeft w:val="0"/>
      <w:marRight w:val="0"/>
      <w:marTop w:val="0"/>
      <w:marBottom w:val="0"/>
      <w:divBdr>
        <w:top w:val="none" w:sz="0" w:space="0" w:color="auto"/>
        <w:left w:val="none" w:sz="0" w:space="0" w:color="auto"/>
        <w:bottom w:val="none" w:sz="0" w:space="0" w:color="auto"/>
        <w:right w:val="none" w:sz="0" w:space="0" w:color="auto"/>
      </w:divBdr>
    </w:div>
    <w:div w:id="871725760">
      <w:bodyDiv w:val="1"/>
      <w:marLeft w:val="0"/>
      <w:marRight w:val="0"/>
      <w:marTop w:val="0"/>
      <w:marBottom w:val="0"/>
      <w:divBdr>
        <w:top w:val="none" w:sz="0" w:space="0" w:color="auto"/>
        <w:left w:val="none" w:sz="0" w:space="0" w:color="auto"/>
        <w:bottom w:val="none" w:sz="0" w:space="0" w:color="auto"/>
        <w:right w:val="none" w:sz="0" w:space="0" w:color="auto"/>
      </w:divBdr>
      <w:divsChild>
        <w:div w:id="667244826">
          <w:marLeft w:val="0"/>
          <w:marRight w:val="0"/>
          <w:marTop w:val="0"/>
          <w:marBottom w:val="0"/>
          <w:divBdr>
            <w:top w:val="none" w:sz="0" w:space="0" w:color="auto"/>
            <w:left w:val="none" w:sz="0" w:space="0" w:color="auto"/>
            <w:bottom w:val="none" w:sz="0" w:space="0" w:color="auto"/>
            <w:right w:val="none" w:sz="0" w:space="0" w:color="auto"/>
          </w:divBdr>
        </w:div>
        <w:div w:id="1166095089">
          <w:marLeft w:val="0"/>
          <w:marRight w:val="0"/>
          <w:marTop w:val="0"/>
          <w:marBottom w:val="0"/>
          <w:divBdr>
            <w:top w:val="none" w:sz="0" w:space="0" w:color="auto"/>
            <w:left w:val="none" w:sz="0" w:space="0" w:color="auto"/>
            <w:bottom w:val="none" w:sz="0" w:space="0" w:color="auto"/>
            <w:right w:val="none" w:sz="0" w:space="0" w:color="auto"/>
          </w:divBdr>
        </w:div>
        <w:div w:id="1487090840">
          <w:marLeft w:val="0"/>
          <w:marRight w:val="0"/>
          <w:marTop w:val="0"/>
          <w:marBottom w:val="0"/>
          <w:divBdr>
            <w:top w:val="none" w:sz="0" w:space="0" w:color="auto"/>
            <w:left w:val="none" w:sz="0" w:space="0" w:color="auto"/>
            <w:bottom w:val="none" w:sz="0" w:space="0" w:color="auto"/>
            <w:right w:val="none" w:sz="0" w:space="0" w:color="auto"/>
          </w:divBdr>
        </w:div>
        <w:div w:id="1665477521">
          <w:marLeft w:val="0"/>
          <w:marRight w:val="0"/>
          <w:marTop w:val="0"/>
          <w:marBottom w:val="0"/>
          <w:divBdr>
            <w:top w:val="none" w:sz="0" w:space="0" w:color="auto"/>
            <w:left w:val="none" w:sz="0" w:space="0" w:color="auto"/>
            <w:bottom w:val="none" w:sz="0" w:space="0" w:color="auto"/>
            <w:right w:val="none" w:sz="0" w:space="0" w:color="auto"/>
          </w:divBdr>
        </w:div>
        <w:div w:id="1806241835">
          <w:marLeft w:val="0"/>
          <w:marRight w:val="0"/>
          <w:marTop w:val="0"/>
          <w:marBottom w:val="0"/>
          <w:divBdr>
            <w:top w:val="none" w:sz="0" w:space="0" w:color="auto"/>
            <w:left w:val="none" w:sz="0" w:space="0" w:color="auto"/>
            <w:bottom w:val="none" w:sz="0" w:space="0" w:color="auto"/>
            <w:right w:val="none" w:sz="0" w:space="0" w:color="auto"/>
          </w:divBdr>
        </w:div>
      </w:divsChild>
    </w:div>
    <w:div w:id="871769788">
      <w:bodyDiv w:val="1"/>
      <w:marLeft w:val="0"/>
      <w:marRight w:val="0"/>
      <w:marTop w:val="0"/>
      <w:marBottom w:val="0"/>
      <w:divBdr>
        <w:top w:val="none" w:sz="0" w:space="0" w:color="auto"/>
        <w:left w:val="none" w:sz="0" w:space="0" w:color="auto"/>
        <w:bottom w:val="none" w:sz="0" w:space="0" w:color="auto"/>
        <w:right w:val="none" w:sz="0" w:space="0" w:color="auto"/>
      </w:divBdr>
    </w:div>
    <w:div w:id="875771249">
      <w:bodyDiv w:val="1"/>
      <w:marLeft w:val="0"/>
      <w:marRight w:val="0"/>
      <w:marTop w:val="0"/>
      <w:marBottom w:val="0"/>
      <w:divBdr>
        <w:top w:val="none" w:sz="0" w:space="0" w:color="auto"/>
        <w:left w:val="none" w:sz="0" w:space="0" w:color="auto"/>
        <w:bottom w:val="none" w:sz="0" w:space="0" w:color="auto"/>
        <w:right w:val="none" w:sz="0" w:space="0" w:color="auto"/>
      </w:divBdr>
      <w:divsChild>
        <w:div w:id="562763771">
          <w:marLeft w:val="274"/>
          <w:marRight w:val="0"/>
          <w:marTop w:val="0"/>
          <w:marBottom w:val="160"/>
          <w:divBdr>
            <w:top w:val="none" w:sz="0" w:space="0" w:color="auto"/>
            <w:left w:val="none" w:sz="0" w:space="0" w:color="auto"/>
            <w:bottom w:val="none" w:sz="0" w:space="0" w:color="auto"/>
            <w:right w:val="none" w:sz="0" w:space="0" w:color="auto"/>
          </w:divBdr>
        </w:div>
        <w:div w:id="1156149961">
          <w:marLeft w:val="274"/>
          <w:marRight w:val="0"/>
          <w:marTop w:val="0"/>
          <w:marBottom w:val="160"/>
          <w:divBdr>
            <w:top w:val="none" w:sz="0" w:space="0" w:color="auto"/>
            <w:left w:val="none" w:sz="0" w:space="0" w:color="auto"/>
            <w:bottom w:val="none" w:sz="0" w:space="0" w:color="auto"/>
            <w:right w:val="none" w:sz="0" w:space="0" w:color="auto"/>
          </w:divBdr>
        </w:div>
      </w:divsChild>
    </w:div>
    <w:div w:id="886603529">
      <w:bodyDiv w:val="1"/>
      <w:marLeft w:val="0"/>
      <w:marRight w:val="0"/>
      <w:marTop w:val="0"/>
      <w:marBottom w:val="0"/>
      <w:divBdr>
        <w:top w:val="none" w:sz="0" w:space="0" w:color="auto"/>
        <w:left w:val="none" w:sz="0" w:space="0" w:color="auto"/>
        <w:bottom w:val="none" w:sz="0" w:space="0" w:color="auto"/>
        <w:right w:val="none" w:sz="0" w:space="0" w:color="auto"/>
      </w:divBdr>
    </w:div>
    <w:div w:id="892161745">
      <w:bodyDiv w:val="1"/>
      <w:marLeft w:val="0"/>
      <w:marRight w:val="0"/>
      <w:marTop w:val="0"/>
      <w:marBottom w:val="0"/>
      <w:divBdr>
        <w:top w:val="none" w:sz="0" w:space="0" w:color="auto"/>
        <w:left w:val="none" w:sz="0" w:space="0" w:color="auto"/>
        <w:bottom w:val="none" w:sz="0" w:space="0" w:color="auto"/>
        <w:right w:val="none" w:sz="0" w:space="0" w:color="auto"/>
      </w:divBdr>
    </w:div>
    <w:div w:id="893589074">
      <w:bodyDiv w:val="1"/>
      <w:marLeft w:val="0"/>
      <w:marRight w:val="0"/>
      <w:marTop w:val="0"/>
      <w:marBottom w:val="0"/>
      <w:divBdr>
        <w:top w:val="none" w:sz="0" w:space="0" w:color="auto"/>
        <w:left w:val="none" w:sz="0" w:space="0" w:color="auto"/>
        <w:bottom w:val="none" w:sz="0" w:space="0" w:color="auto"/>
        <w:right w:val="none" w:sz="0" w:space="0" w:color="auto"/>
      </w:divBdr>
    </w:div>
    <w:div w:id="904224433">
      <w:bodyDiv w:val="1"/>
      <w:marLeft w:val="0"/>
      <w:marRight w:val="0"/>
      <w:marTop w:val="0"/>
      <w:marBottom w:val="0"/>
      <w:divBdr>
        <w:top w:val="none" w:sz="0" w:space="0" w:color="auto"/>
        <w:left w:val="none" w:sz="0" w:space="0" w:color="auto"/>
        <w:bottom w:val="none" w:sz="0" w:space="0" w:color="auto"/>
        <w:right w:val="none" w:sz="0" w:space="0" w:color="auto"/>
      </w:divBdr>
    </w:div>
    <w:div w:id="909003058">
      <w:bodyDiv w:val="1"/>
      <w:marLeft w:val="0"/>
      <w:marRight w:val="0"/>
      <w:marTop w:val="0"/>
      <w:marBottom w:val="0"/>
      <w:divBdr>
        <w:top w:val="none" w:sz="0" w:space="0" w:color="auto"/>
        <w:left w:val="none" w:sz="0" w:space="0" w:color="auto"/>
        <w:bottom w:val="none" w:sz="0" w:space="0" w:color="auto"/>
        <w:right w:val="none" w:sz="0" w:space="0" w:color="auto"/>
      </w:divBdr>
      <w:divsChild>
        <w:div w:id="8069250">
          <w:marLeft w:val="0"/>
          <w:marRight w:val="0"/>
          <w:marTop w:val="0"/>
          <w:marBottom w:val="0"/>
          <w:divBdr>
            <w:top w:val="none" w:sz="0" w:space="0" w:color="auto"/>
            <w:left w:val="none" w:sz="0" w:space="0" w:color="auto"/>
            <w:bottom w:val="none" w:sz="0" w:space="0" w:color="auto"/>
            <w:right w:val="none" w:sz="0" w:space="0" w:color="auto"/>
          </w:divBdr>
        </w:div>
        <w:div w:id="14158738">
          <w:marLeft w:val="0"/>
          <w:marRight w:val="0"/>
          <w:marTop w:val="0"/>
          <w:marBottom w:val="0"/>
          <w:divBdr>
            <w:top w:val="none" w:sz="0" w:space="0" w:color="auto"/>
            <w:left w:val="none" w:sz="0" w:space="0" w:color="auto"/>
            <w:bottom w:val="none" w:sz="0" w:space="0" w:color="auto"/>
            <w:right w:val="none" w:sz="0" w:space="0" w:color="auto"/>
          </w:divBdr>
        </w:div>
        <w:div w:id="115411047">
          <w:marLeft w:val="0"/>
          <w:marRight w:val="0"/>
          <w:marTop w:val="0"/>
          <w:marBottom w:val="0"/>
          <w:divBdr>
            <w:top w:val="none" w:sz="0" w:space="0" w:color="auto"/>
            <w:left w:val="none" w:sz="0" w:space="0" w:color="auto"/>
            <w:bottom w:val="none" w:sz="0" w:space="0" w:color="auto"/>
            <w:right w:val="none" w:sz="0" w:space="0" w:color="auto"/>
          </w:divBdr>
        </w:div>
        <w:div w:id="164513634">
          <w:marLeft w:val="0"/>
          <w:marRight w:val="0"/>
          <w:marTop w:val="0"/>
          <w:marBottom w:val="0"/>
          <w:divBdr>
            <w:top w:val="none" w:sz="0" w:space="0" w:color="auto"/>
            <w:left w:val="none" w:sz="0" w:space="0" w:color="auto"/>
            <w:bottom w:val="none" w:sz="0" w:space="0" w:color="auto"/>
            <w:right w:val="none" w:sz="0" w:space="0" w:color="auto"/>
          </w:divBdr>
        </w:div>
        <w:div w:id="168637443">
          <w:marLeft w:val="0"/>
          <w:marRight w:val="0"/>
          <w:marTop w:val="0"/>
          <w:marBottom w:val="0"/>
          <w:divBdr>
            <w:top w:val="none" w:sz="0" w:space="0" w:color="auto"/>
            <w:left w:val="none" w:sz="0" w:space="0" w:color="auto"/>
            <w:bottom w:val="none" w:sz="0" w:space="0" w:color="auto"/>
            <w:right w:val="none" w:sz="0" w:space="0" w:color="auto"/>
          </w:divBdr>
        </w:div>
        <w:div w:id="217321935">
          <w:marLeft w:val="0"/>
          <w:marRight w:val="0"/>
          <w:marTop w:val="0"/>
          <w:marBottom w:val="0"/>
          <w:divBdr>
            <w:top w:val="none" w:sz="0" w:space="0" w:color="auto"/>
            <w:left w:val="none" w:sz="0" w:space="0" w:color="auto"/>
            <w:bottom w:val="none" w:sz="0" w:space="0" w:color="auto"/>
            <w:right w:val="none" w:sz="0" w:space="0" w:color="auto"/>
          </w:divBdr>
        </w:div>
        <w:div w:id="295455083">
          <w:marLeft w:val="0"/>
          <w:marRight w:val="0"/>
          <w:marTop w:val="0"/>
          <w:marBottom w:val="0"/>
          <w:divBdr>
            <w:top w:val="none" w:sz="0" w:space="0" w:color="auto"/>
            <w:left w:val="none" w:sz="0" w:space="0" w:color="auto"/>
            <w:bottom w:val="none" w:sz="0" w:space="0" w:color="auto"/>
            <w:right w:val="none" w:sz="0" w:space="0" w:color="auto"/>
          </w:divBdr>
        </w:div>
        <w:div w:id="296107961">
          <w:marLeft w:val="0"/>
          <w:marRight w:val="0"/>
          <w:marTop w:val="0"/>
          <w:marBottom w:val="0"/>
          <w:divBdr>
            <w:top w:val="none" w:sz="0" w:space="0" w:color="auto"/>
            <w:left w:val="none" w:sz="0" w:space="0" w:color="auto"/>
            <w:bottom w:val="none" w:sz="0" w:space="0" w:color="auto"/>
            <w:right w:val="none" w:sz="0" w:space="0" w:color="auto"/>
          </w:divBdr>
        </w:div>
        <w:div w:id="350764103">
          <w:marLeft w:val="0"/>
          <w:marRight w:val="0"/>
          <w:marTop w:val="0"/>
          <w:marBottom w:val="0"/>
          <w:divBdr>
            <w:top w:val="none" w:sz="0" w:space="0" w:color="auto"/>
            <w:left w:val="none" w:sz="0" w:space="0" w:color="auto"/>
            <w:bottom w:val="none" w:sz="0" w:space="0" w:color="auto"/>
            <w:right w:val="none" w:sz="0" w:space="0" w:color="auto"/>
          </w:divBdr>
        </w:div>
        <w:div w:id="394399317">
          <w:marLeft w:val="0"/>
          <w:marRight w:val="0"/>
          <w:marTop w:val="0"/>
          <w:marBottom w:val="0"/>
          <w:divBdr>
            <w:top w:val="none" w:sz="0" w:space="0" w:color="auto"/>
            <w:left w:val="none" w:sz="0" w:space="0" w:color="auto"/>
            <w:bottom w:val="none" w:sz="0" w:space="0" w:color="auto"/>
            <w:right w:val="none" w:sz="0" w:space="0" w:color="auto"/>
          </w:divBdr>
        </w:div>
        <w:div w:id="436756271">
          <w:marLeft w:val="0"/>
          <w:marRight w:val="0"/>
          <w:marTop w:val="0"/>
          <w:marBottom w:val="0"/>
          <w:divBdr>
            <w:top w:val="none" w:sz="0" w:space="0" w:color="auto"/>
            <w:left w:val="none" w:sz="0" w:space="0" w:color="auto"/>
            <w:bottom w:val="none" w:sz="0" w:space="0" w:color="auto"/>
            <w:right w:val="none" w:sz="0" w:space="0" w:color="auto"/>
          </w:divBdr>
        </w:div>
        <w:div w:id="459687455">
          <w:marLeft w:val="0"/>
          <w:marRight w:val="0"/>
          <w:marTop w:val="0"/>
          <w:marBottom w:val="0"/>
          <w:divBdr>
            <w:top w:val="none" w:sz="0" w:space="0" w:color="auto"/>
            <w:left w:val="none" w:sz="0" w:space="0" w:color="auto"/>
            <w:bottom w:val="none" w:sz="0" w:space="0" w:color="auto"/>
            <w:right w:val="none" w:sz="0" w:space="0" w:color="auto"/>
          </w:divBdr>
        </w:div>
        <w:div w:id="495993834">
          <w:marLeft w:val="0"/>
          <w:marRight w:val="0"/>
          <w:marTop w:val="0"/>
          <w:marBottom w:val="0"/>
          <w:divBdr>
            <w:top w:val="none" w:sz="0" w:space="0" w:color="auto"/>
            <w:left w:val="none" w:sz="0" w:space="0" w:color="auto"/>
            <w:bottom w:val="none" w:sz="0" w:space="0" w:color="auto"/>
            <w:right w:val="none" w:sz="0" w:space="0" w:color="auto"/>
          </w:divBdr>
        </w:div>
        <w:div w:id="507257133">
          <w:marLeft w:val="0"/>
          <w:marRight w:val="0"/>
          <w:marTop w:val="0"/>
          <w:marBottom w:val="0"/>
          <w:divBdr>
            <w:top w:val="none" w:sz="0" w:space="0" w:color="auto"/>
            <w:left w:val="none" w:sz="0" w:space="0" w:color="auto"/>
            <w:bottom w:val="none" w:sz="0" w:space="0" w:color="auto"/>
            <w:right w:val="none" w:sz="0" w:space="0" w:color="auto"/>
          </w:divBdr>
        </w:div>
        <w:div w:id="526913963">
          <w:marLeft w:val="0"/>
          <w:marRight w:val="0"/>
          <w:marTop w:val="0"/>
          <w:marBottom w:val="0"/>
          <w:divBdr>
            <w:top w:val="none" w:sz="0" w:space="0" w:color="auto"/>
            <w:left w:val="none" w:sz="0" w:space="0" w:color="auto"/>
            <w:bottom w:val="none" w:sz="0" w:space="0" w:color="auto"/>
            <w:right w:val="none" w:sz="0" w:space="0" w:color="auto"/>
          </w:divBdr>
        </w:div>
        <w:div w:id="589579360">
          <w:marLeft w:val="0"/>
          <w:marRight w:val="0"/>
          <w:marTop w:val="0"/>
          <w:marBottom w:val="0"/>
          <w:divBdr>
            <w:top w:val="none" w:sz="0" w:space="0" w:color="auto"/>
            <w:left w:val="none" w:sz="0" w:space="0" w:color="auto"/>
            <w:bottom w:val="none" w:sz="0" w:space="0" w:color="auto"/>
            <w:right w:val="none" w:sz="0" w:space="0" w:color="auto"/>
          </w:divBdr>
        </w:div>
        <w:div w:id="614139872">
          <w:marLeft w:val="0"/>
          <w:marRight w:val="0"/>
          <w:marTop w:val="0"/>
          <w:marBottom w:val="0"/>
          <w:divBdr>
            <w:top w:val="none" w:sz="0" w:space="0" w:color="auto"/>
            <w:left w:val="none" w:sz="0" w:space="0" w:color="auto"/>
            <w:bottom w:val="none" w:sz="0" w:space="0" w:color="auto"/>
            <w:right w:val="none" w:sz="0" w:space="0" w:color="auto"/>
          </w:divBdr>
        </w:div>
        <w:div w:id="649599246">
          <w:marLeft w:val="0"/>
          <w:marRight w:val="0"/>
          <w:marTop w:val="0"/>
          <w:marBottom w:val="0"/>
          <w:divBdr>
            <w:top w:val="none" w:sz="0" w:space="0" w:color="auto"/>
            <w:left w:val="none" w:sz="0" w:space="0" w:color="auto"/>
            <w:bottom w:val="none" w:sz="0" w:space="0" w:color="auto"/>
            <w:right w:val="none" w:sz="0" w:space="0" w:color="auto"/>
          </w:divBdr>
        </w:div>
        <w:div w:id="695470367">
          <w:marLeft w:val="0"/>
          <w:marRight w:val="0"/>
          <w:marTop w:val="0"/>
          <w:marBottom w:val="0"/>
          <w:divBdr>
            <w:top w:val="none" w:sz="0" w:space="0" w:color="auto"/>
            <w:left w:val="none" w:sz="0" w:space="0" w:color="auto"/>
            <w:bottom w:val="none" w:sz="0" w:space="0" w:color="auto"/>
            <w:right w:val="none" w:sz="0" w:space="0" w:color="auto"/>
          </w:divBdr>
        </w:div>
        <w:div w:id="746414263">
          <w:marLeft w:val="0"/>
          <w:marRight w:val="0"/>
          <w:marTop w:val="0"/>
          <w:marBottom w:val="0"/>
          <w:divBdr>
            <w:top w:val="none" w:sz="0" w:space="0" w:color="auto"/>
            <w:left w:val="none" w:sz="0" w:space="0" w:color="auto"/>
            <w:bottom w:val="none" w:sz="0" w:space="0" w:color="auto"/>
            <w:right w:val="none" w:sz="0" w:space="0" w:color="auto"/>
          </w:divBdr>
        </w:div>
        <w:div w:id="749740565">
          <w:marLeft w:val="0"/>
          <w:marRight w:val="0"/>
          <w:marTop w:val="0"/>
          <w:marBottom w:val="0"/>
          <w:divBdr>
            <w:top w:val="none" w:sz="0" w:space="0" w:color="auto"/>
            <w:left w:val="none" w:sz="0" w:space="0" w:color="auto"/>
            <w:bottom w:val="none" w:sz="0" w:space="0" w:color="auto"/>
            <w:right w:val="none" w:sz="0" w:space="0" w:color="auto"/>
          </w:divBdr>
        </w:div>
        <w:div w:id="752823252">
          <w:marLeft w:val="0"/>
          <w:marRight w:val="0"/>
          <w:marTop w:val="0"/>
          <w:marBottom w:val="0"/>
          <w:divBdr>
            <w:top w:val="none" w:sz="0" w:space="0" w:color="auto"/>
            <w:left w:val="none" w:sz="0" w:space="0" w:color="auto"/>
            <w:bottom w:val="none" w:sz="0" w:space="0" w:color="auto"/>
            <w:right w:val="none" w:sz="0" w:space="0" w:color="auto"/>
          </w:divBdr>
        </w:div>
        <w:div w:id="763960817">
          <w:marLeft w:val="0"/>
          <w:marRight w:val="0"/>
          <w:marTop w:val="0"/>
          <w:marBottom w:val="0"/>
          <w:divBdr>
            <w:top w:val="none" w:sz="0" w:space="0" w:color="auto"/>
            <w:left w:val="none" w:sz="0" w:space="0" w:color="auto"/>
            <w:bottom w:val="none" w:sz="0" w:space="0" w:color="auto"/>
            <w:right w:val="none" w:sz="0" w:space="0" w:color="auto"/>
          </w:divBdr>
        </w:div>
        <w:div w:id="857694715">
          <w:marLeft w:val="0"/>
          <w:marRight w:val="0"/>
          <w:marTop w:val="0"/>
          <w:marBottom w:val="0"/>
          <w:divBdr>
            <w:top w:val="none" w:sz="0" w:space="0" w:color="auto"/>
            <w:left w:val="none" w:sz="0" w:space="0" w:color="auto"/>
            <w:bottom w:val="none" w:sz="0" w:space="0" w:color="auto"/>
            <w:right w:val="none" w:sz="0" w:space="0" w:color="auto"/>
          </w:divBdr>
        </w:div>
        <w:div w:id="924728003">
          <w:marLeft w:val="0"/>
          <w:marRight w:val="0"/>
          <w:marTop w:val="0"/>
          <w:marBottom w:val="0"/>
          <w:divBdr>
            <w:top w:val="none" w:sz="0" w:space="0" w:color="auto"/>
            <w:left w:val="none" w:sz="0" w:space="0" w:color="auto"/>
            <w:bottom w:val="none" w:sz="0" w:space="0" w:color="auto"/>
            <w:right w:val="none" w:sz="0" w:space="0" w:color="auto"/>
          </w:divBdr>
        </w:div>
        <w:div w:id="946086683">
          <w:marLeft w:val="0"/>
          <w:marRight w:val="0"/>
          <w:marTop w:val="0"/>
          <w:marBottom w:val="0"/>
          <w:divBdr>
            <w:top w:val="none" w:sz="0" w:space="0" w:color="auto"/>
            <w:left w:val="none" w:sz="0" w:space="0" w:color="auto"/>
            <w:bottom w:val="none" w:sz="0" w:space="0" w:color="auto"/>
            <w:right w:val="none" w:sz="0" w:space="0" w:color="auto"/>
          </w:divBdr>
        </w:div>
        <w:div w:id="949238562">
          <w:marLeft w:val="0"/>
          <w:marRight w:val="0"/>
          <w:marTop w:val="0"/>
          <w:marBottom w:val="0"/>
          <w:divBdr>
            <w:top w:val="none" w:sz="0" w:space="0" w:color="auto"/>
            <w:left w:val="none" w:sz="0" w:space="0" w:color="auto"/>
            <w:bottom w:val="none" w:sz="0" w:space="0" w:color="auto"/>
            <w:right w:val="none" w:sz="0" w:space="0" w:color="auto"/>
          </w:divBdr>
        </w:div>
        <w:div w:id="976180876">
          <w:marLeft w:val="0"/>
          <w:marRight w:val="0"/>
          <w:marTop w:val="0"/>
          <w:marBottom w:val="0"/>
          <w:divBdr>
            <w:top w:val="none" w:sz="0" w:space="0" w:color="auto"/>
            <w:left w:val="none" w:sz="0" w:space="0" w:color="auto"/>
            <w:bottom w:val="none" w:sz="0" w:space="0" w:color="auto"/>
            <w:right w:val="none" w:sz="0" w:space="0" w:color="auto"/>
          </w:divBdr>
        </w:div>
        <w:div w:id="1079787435">
          <w:marLeft w:val="0"/>
          <w:marRight w:val="0"/>
          <w:marTop w:val="0"/>
          <w:marBottom w:val="0"/>
          <w:divBdr>
            <w:top w:val="none" w:sz="0" w:space="0" w:color="auto"/>
            <w:left w:val="none" w:sz="0" w:space="0" w:color="auto"/>
            <w:bottom w:val="none" w:sz="0" w:space="0" w:color="auto"/>
            <w:right w:val="none" w:sz="0" w:space="0" w:color="auto"/>
          </w:divBdr>
        </w:div>
        <w:div w:id="1154107731">
          <w:marLeft w:val="0"/>
          <w:marRight w:val="0"/>
          <w:marTop w:val="0"/>
          <w:marBottom w:val="0"/>
          <w:divBdr>
            <w:top w:val="none" w:sz="0" w:space="0" w:color="auto"/>
            <w:left w:val="none" w:sz="0" w:space="0" w:color="auto"/>
            <w:bottom w:val="none" w:sz="0" w:space="0" w:color="auto"/>
            <w:right w:val="none" w:sz="0" w:space="0" w:color="auto"/>
          </w:divBdr>
        </w:div>
        <w:div w:id="1156800221">
          <w:marLeft w:val="0"/>
          <w:marRight w:val="0"/>
          <w:marTop w:val="0"/>
          <w:marBottom w:val="0"/>
          <w:divBdr>
            <w:top w:val="none" w:sz="0" w:space="0" w:color="auto"/>
            <w:left w:val="none" w:sz="0" w:space="0" w:color="auto"/>
            <w:bottom w:val="none" w:sz="0" w:space="0" w:color="auto"/>
            <w:right w:val="none" w:sz="0" w:space="0" w:color="auto"/>
          </w:divBdr>
        </w:div>
        <w:div w:id="1166096413">
          <w:marLeft w:val="0"/>
          <w:marRight w:val="0"/>
          <w:marTop w:val="0"/>
          <w:marBottom w:val="0"/>
          <w:divBdr>
            <w:top w:val="none" w:sz="0" w:space="0" w:color="auto"/>
            <w:left w:val="none" w:sz="0" w:space="0" w:color="auto"/>
            <w:bottom w:val="none" w:sz="0" w:space="0" w:color="auto"/>
            <w:right w:val="none" w:sz="0" w:space="0" w:color="auto"/>
          </w:divBdr>
        </w:div>
        <w:div w:id="1273708733">
          <w:marLeft w:val="0"/>
          <w:marRight w:val="0"/>
          <w:marTop w:val="0"/>
          <w:marBottom w:val="0"/>
          <w:divBdr>
            <w:top w:val="none" w:sz="0" w:space="0" w:color="auto"/>
            <w:left w:val="none" w:sz="0" w:space="0" w:color="auto"/>
            <w:bottom w:val="none" w:sz="0" w:space="0" w:color="auto"/>
            <w:right w:val="none" w:sz="0" w:space="0" w:color="auto"/>
          </w:divBdr>
        </w:div>
        <w:div w:id="1305307834">
          <w:marLeft w:val="0"/>
          <w:marRight w:val="0"/>
          <w:marTop w:val="0"/>
          <w:marBottom w:val="0"/>
          <w:divBdr>
            <w:top w:val="none" w:sz="0" w:space="0" w:color="auto"/>
            <w:left w:val="none" w:sz="0" w:space="0" w:color="auto"/>
            <w:bottom w:val="none" w:sz="0" w:space="0" w:color="auto"/>
            <w:right w:val="none" w:sz="0" w:space="0" w:color="auto"/>
          </w:divBdr>
        </w:div>
        <w:div w:id="1383749145">
          <w:marLeft w:val="0"/>
          <w:marRight w:val="0"/>
          <w:marTop w:val="0"/>
          <w:marBottom w:val="0"/>
          <w:divBdr>
            <w:top w:val="none" w:sz="0" w:space="0" w:color="auto"/>
            <w:left w:val="none" w:sz="0" w:space="0" w:color="auto"/>
            <w:bottom w:val="none" w:sz="0" w:space="0" w:color="auto"/>
            <w:right w:val="none" w:sz="0" w:space="0" w:color="auto"/>
          </w:divBdr>
        </w:div>
        <w:div w:id="1396666570">
          <w:marLeft w:val="0"/>
          <w:marRight w:val="0"/>
          <w:marTop w:val="0"/>
          <w:marBottom w:val="0"/>
          <w:divBdr>
            <w:top w:val="none" w:sz="0" w:space="0" w:color="auto"/>
            <w:left w:val="none" w:sz="0" w:space="0" w:color="auto"/>
            <w:bottom w:val="none" w:sz="0" w:space="0" w:color="auto"/>
            <w:right w:val="none" w:sz="0" w:space="0" w:color="auto"/>
          </w:divBdr>
        </w:div>
        <w:div w:id="1420759772">
          <w:marLeft w:val="0"/>
          <w:marRight w:val="0"/>
          <w:marTop w:val="0"/>
          <w:marBottom w:val="0"/>
          <w:divBdr>
            <w:top w:val="none" w:sz="0" w:space="0" w:color="auto"/>
            <w:left w:val="none" w:sz="0" w:space="0" w:color="auto"/>
            <w:bottom w:val="none" w:sz="0" w:space="0" w:color="auto"/>
            <w:right w:val="none" w:sz="0" w:space="0" w:color="auto"/>
          </w:divBdr>
        </w:div>
        <w:div w:id="1478104682">
          <w:marLeft w:val="0"/>
          <w:marRight w:val="0"/>
          <w:marTop w:val="0"/>
          <w:marBottom w:val="0"/>
          <w:divBdr>
            <w:top w:val="none" w:sz="0" w:space="0" w:color="auto"/>
            <w:left w:val="none" w:sz="0" w:space="0" w:color="auto"/>
            <w:bottom w:val="none" w:sz="0" w:space="0" w:color="auto"/>
            <w:right w:val="none" w:sz="0" w:space="0" w:color="auto"/>
          </w:divBdr>
        </w:div>
        <w:div w:id="1495760055">
          <w:marLeft w:val="0"/>
          <w:marRight w:val="0"/>
          <w:marTop w:val="0"/>
          <w:marBottom w:val="0"/>
          <w:divBdr>
            <w:top w:val="none" w:sz="0" w:space="0" w:color="auto"/>
            <w:left w:val="none" w:sz="0" w:space="0" w:color="auto"/>
            <w:bottom w:val="none" w:sz="0" w:space="0" w:color="auto"/>
            <w:right w:val="none" w:sz="0" w:space="0" w:color="auto"/>
          </w:divBdr>
        </w:div>
        <w:div w:id="1496071721">
          <w:marLeft w:val="0"/>
          <w:marRight w:val="0"/>
          <w:marTop w:val="0"/>
          <w:marBottom w:val="0"/>
          <w:divBdr>
            <w:top w:val="none" w:sz="0" w:space="0" w:color="auto"/>
            <w:left w:val="none" w:sz="0" w:space="0" w:color="auto"/>
            <w:bottom w:val="none" w:sz="0" w:space="0" w:color="auto"/>
            <w:right w:val="none" w:sz="0" w:space="0" w:color="auto"/>
          </w:divBdr>
        </w:div>
        <w:div w:id="1510367992">
          <w:marLeft w:val="0"/>
          <w:marRight w:val="0"/>
          <w:marTop w:val="0"/>
          <w:marBottom w:val="0"/>
          <w:divBdr>
            <w:top w:val="none" w:sz="0" w:space="0" w:color="auto"/>
            <w:left w:val="none" w:sz="0" w:space="0" w:color="auto"/>
            <w:bottom w:val="none" w:sz="0" w:space="0" w:color="auto"/>
            <w:right w:val="none" w:sz="0" w:space="0" w:color="auto"/>
          </w:divBdr>
          <w:divsChild>
            <w:div w:id="76093952">
              <w:marLeft w:val="0"/>
              <w:marRight w:val="0"/>
              <w:marTop w:val="0"/>
              <w:marBottom w:val="0"/>
              <w:divBdr>
                <w:top w:val="none" w:sz="0" w:space="0" w:color="auto"/>
                <w:left w:val="none" w:sz="0" w:space="0" w:color="auto"/>
                <w:bottom w:val="none" w:sz="0" w:space="0" w:color="auto"/>
                <w:right w:val="none" w:sz="0" w:space="0" w:color="auto"/>
              </w:divBdr>
            </w:div>
            <w:div w:id="176775122">
              <w:marLeft w:val="0"/>
              <w:marRight w:val="0"/>
              <w:marTop w:val="0"/>
              <w:marBottom w:val="0"/>
              <w:divBdr>
                <w:top w:val="none" w:sz="0" w:space="0" w:color="auto"/>
                <w:left w:val="none" w:sz="0" w:space="0" w:color="auto"/>
                <w:bottom w:val="none" w:sz="0" w:space="0" w:color="auto"/>
                <w:right w:val="none" w:sz="0" w:space="0" w:color="auto"/>
              </w:divBdr>
            </w:div>
            <w:div w:id="289484223">
              <w:marLeft w:val="0"/>
              <w:marRight w:val="0"/>
              <w:marTop w:val="0"/>
              <w:marBottom w:val="0"/>
              <w:divBdr>
                <w:top w:val="none" w:sz="0" w:space="0" w:color="auto"/>
                <w:left w:val="none" w:sz="0" w:space="0" w:color="auto"/>
                <w:bottom w:val="none" w:sz="0" w:space="0" w:color="auto"/>
                <w:right w:val="none" w:sz="0" w:space="0" w:color="auto"/>
              </w:divBdr>
            </w:div>
            <w:div w:id="463040699">
              <w:marLeft w:val="0"/>
              <w:marRight w:val="0"/>
              <w:marTop w:val="0"/>
              <w:marBottom w:val="0"/>
              <w:divBdr>
                <w:top w:val="none" w:sz="0" w:space="0" w:color="auto"/>
                <w:left w:val="none" w:sz="0" w:space="0" w:color="auto"/>
                <w:bottom w:val="none" w:sz="0" w:space="0" w:color="auto"/>
                <w:right w:val="none" w:sz="0" w:space="0" w:color="auto"/>
              </w:divBdr>
            </w:div>
            <w:div w:id="616527295">
              <w:marLeft w:val="0"/>
              <w:marRight w:val="0"/>
              <w:marTop w:val="0"/>
              <w:marBottom w:val="0"/>
              <w:divBdr>
                <w:top w:val="none" w:sz="0" w:space="0" w:color="auto"/>
                <w:left w:val="none" w:sz="0" w:space="0" w:color="auto"/>
                <w:bottom w:val="none" w:sz="0" w:space="0" w:color="auto"/>
                <w:right w:val="none" w:sz="0" w:space="0" w:color="auto"/>
              </w:divBdr>
            </w:div>
            <w:div w:id="721297197">
              <w:marLeft w:val="0"/>
              <w:marRight w:val="0"/>
              <w:marTop w:val="0"/>
              <w:marBottom w:val="0"/>
              <w:divBdr>
                <w:top w:val="none" w:sz="0" w:space="0" w:color="auto"/>
                <w:left w:val="none" w:sz="0" w:space="0" w:color="auto"/>
                <w:bottom w:val="none" w:sz="0" w:space="0" w:color="auto"/>
                <w:right w:val="none" w:sz="0" w:space="0" w:color="auto"/>
              </w:divBdr>
            </w:div>
            <w:div w:id="721631966">
              <w:marLeft w:val="0"/>
              <w:marRight w:val="0"/>
              <w:marTop w:val="0"/>
              <w:marBottom w:val="0"/>
              <w:divBdr>
                <w:top w:val="none" w:sz="0" w:space="0" w:color="auto"/>
                <w:left w:val="none" w:sz="0" w:space="0" w:color="auto"/>
                <w:bottom w:val="none" w:sz="0" w:space="0" w:color="auto"/>
                <w:right w:val="none" w:sz="0" w:space="0" w:color="auto"/>
              </w:divBdr>
            </w:div>
            <w:div w:id="725372570">
              <w:marLeft w:val="0"/>
              <w:marRight w:val="0"/>
              <w:marTop w:val="0"/>
              <w:marBottom w:val="0"/>
              <w:divBdr>
                <w:top w:val="none" w:sz="0" w:space="0" w:color="auto"/>
                <w:left w:val="none" w:sz="0" w:space="0" w:color="auto"/>
                <w:bottom w:val="none" w:sz="0" w:space="0" w:color="auto"/>
                <w:right w:val="none" w:sz="0" w:space="0" w:color="auto"/>
              </w:divBdr>
            </w:div>
            <w:div w:id="1349260025">
              <w:marLeft w:val="0"/>
              <w:marRight w:val="0"/>
              <w:marTop w:val="0"/>
              <w:marBottom w:val="0"/>
              <w:divBdr>
                <w:top w:val="none" w:sz="0" w:space="0" w:color="auto"/>
                <w:left w:val="none" w:sz="0" w:space="0" w:color="auto"/>
                <w:bottom w:val="none" w:sz="0" w:space="0" w:color="auto"/>
                <w:right w:val="none" w:sz="0" w:space="0" w:color="auto"/>
              </w:divBdr>
            </w:div>
            <w:div w:id="1360666769">
              <w:marLeft w:val="0"/>
              <w:marRight w:val="0"/>
              <w:marTop w:val="0"/>
              <w:marBottom w:val="0"/>
              <w:divBdr>
                <w:top w:val="none" w:sz="0" w:space="0" w:color="auto"/>
                <w:left w:val="none" w:sz="0" w:space="0" w:color="auto"/>
                <w:bottom w:val="none" w:sz="0" w:space="0" w:color="auto"/>
                <w:right w:val="none" w:sz="0" w:space="0" w:color="auto"/>
              </w:divBdr>
            </w:div>
            <w:div w:id="1491209221">
              <w:marLeft w:val="0"/>
              <w:marRight w:val="0"/>
              <w:marTop w:val="0"/>
              <w:marBottom w:val="0"/>
              <w:divBdr>
                <w:top w:val="none" w:sz="0" w:space="0" w:color="auto"/>
                <w:left w:val="none" w:sz="0" w:space="0" w:color="auto"/>
                <w:bottom w:val="none" w:sz="0" w:space="0" w:color="auto"/>
                <w:right w:val="none" w:sz="0" w:space="0" w:color="auto"/>
              </w:divBdr>
            </w:div>
            <w:div w:id="1752042401">
              <w:marLeft w:val="0"/>
              <w:marRight w:val="0"/>
              <w:marTop w:val="0"/>
              <w:marBottom w:val="0"/>
              <w:divBdr>
                <w:top w:val="none" w:sz="0" w:space="0" w:color="auto"/>
                <w:left w:val="none" w:sz="0" w:space="0" w:color="auto"/>
                <w:bottom w:val="none" w:sz="0" w:space="0" w:color="auto"/>
                <w:right w:val="none" w:sz="0" w:space="0" w:color="auto"/>
              </w:divBdr>
            </w:div>
            <w:div w:id="1767650302">
              <w:marLeft w:val="0"/>
              <w:marRight w:val="0"/>
              <w:marTop w:val="0"/>
              <w:marBottom w:val="0"/>
              <w:divBdr>
                <w:top w:val="none" w:sz="0" w:space="0" w:color="auto"/>
                <w:left w:val="none" w:sz="0" w:space="0" w:color="auto"/>
                <w:bottom w:val="none" w:sz="0" w:space="0" w:color="auto"/>
                <w:right w:val="none" w:sz="0" w:space="0" w:color="auto"/>
              </w:divBdr>
            </w:div>
            <w:div w:id="1804424924">
              <w:marLeft w:val="0"/>
              <w:marRight w:val="0"/>
              <w:marTop w:val="0"/>
              <w:marBottom w:val="0"/>
              <w:divBdr>
                <w:top w:val="none" w:sz="0" w:space="0" w:color="auto"/>
                <w:left w:val="none" w:sz="0" w:space="0" w:color="auto"/>
                <w:bottom w:val="none" w:sz="0" w:space="0" w:color="auto"/>
                <w:right w:val="none" w:sz="0" w:space="0" w:color="auto"/>
              </w:divBdr>
            </w:div>
            <w:div w:id="1945183630">
              <w:marLeft w:val="0"/>
              <w:marRight w:val="0"/>
              <w:marTop w:val="0"/>
              <w:marBottom w:val="0"/>
              <w:divBdr>
                <w:top w:val="none" w:sz="0" w:space="0" w:color="auto"/>
                <w:left w:val="none" w:sz="0" w:space="0" w:color="auto"/>
                <w:bottom w:val="none" w:sz="0" w:space="0" w:color="auto"/>
                <w:right w:val="none" w:sz="0" w:space="0" w:color="auto"/>
              </w:divBdr>
            </w:div>
            <w:div w:id="1966153220">
              <w:marLeft w:val="0"/>
              <w:marRight w:val="0"/>
              <w:marTop w:val="0"/>
              <w:marBottom w:val="0"/>
              <w:divBdr>
                <w:top w:val="none" w:sz="0" w:space="0" w:color="auto"/>
                <w:left w:val="none" w:sz="0" w:space="0" w:color="auto"/>
                <w:bottom w:val="none" w:sz="0" w:space="0" w:color="auto"/>
                <w:right w:val="none" w:sz="0" w:space="0" w:color="auto"/>
              </w:divBdr>
            </w:div>
            <w:div w:id="2023699640">
              <w:marLeft w:val="0"/>
              <w:marRight w:val="0"/>
              <w:marTop w:val="0"/>
              <w:marBottom w:val="0"/>
              <w:divBdr>
                <w:top w:val="none" w:sz="0" w:space="0" w:color="auto"/>
                <w:left w:val="none" w:sz="0" w:space="0" w:color="auto"/>
                <w:bottom w:val="none" w:sz="0" w:space="0" w:color="auto"/>
                <w:right w:val="none" w:sz="0" w:space="0" w:color="auto"/>
              </w:divBdr>
            </w:div>
            <w:div w:id="2062247578">
              <w:marLeft w:val="0"/>
              <w:marRight w:val="0"/>
              <w:marTop w:val="0"/>
              <w:marBottom w:val="0"/>
              <w:divBdr>
                <w:top w:val="none" w:sz="0" w:space="0" w:color="auto"/>
                <w:left w:val="none" w:sz="0" w:space="0" w:color="auto"/>
                <w:bottom w:val="none" w:sz="0" w:space="0" w:color="auto"/>
                <w:right w:val="none" w:sz="0" w:space="0" w:color="auto"/>
              </w:divBdr>
            </w:div>
          </w:divsChild>
        </w:div>
        <w:div w:id="1546288756">
          <w:marLeft w:val="0"/>
          <w:marRight w:val="0"/>
          <w:marTop w:val="0"/>
          <w:marBottom w:val="0"/>
          <w:divBdr>
            <w:top w:val="none" w:sz="0" w:space="0" w:color="auto"/>
            <w:left w:val="none" w:sz="0" w:space="0" w:color="auto"/>
            <w:bottom w:val="none" w:sz="0" w:space="0" w:color="auto"/>
            <w:right w:val="none" w:sz="0" w:space="0" w:color="auto"/>
          </w:divBdr>
        </w:div>
        <w:div w:id="1546327752">
          <w:marLeft w:val="0"/>
          <w:marRight w:val="0"/>
          <w:marTop w:val="0"/>
          <w:marBottom w:val="0"/>
          <w:divBdr>
            <w:top w:val="none" w:sz="0" w:space="0" w:color="auto"/>
            <w:left w:val="none" w:sz="0" w:space="0" w:color="auto"/>
            <w:bottom w:val="none" w:sz="0" w:space="0" w:color="auto"/>
            <w:right w:val="none" w:sz="0" w:space="0" w:color="auto"/>
          </w:divBdr>
        </w:div>
        <w:div w:id="1584681751">
          <w:marLeft w:val="0"/>
          <w:marRight w:val="0"/>
          <w:marTop w:val="0"/>
          <w:marBottom w:val="0"/>
          <w:divBdr>
            <w:top w:val="none" w:sz="0" w:space="0" w:color="auto"/>
            <w:left w:val="none" w:sz="0" w:space="0" w:color="auto"/>
            <w:bottom w:val="none" w:sz="0" w:space="0" w:color="auto"/>
            <w:right w:val="none" w:sz="0" w:space="0" w:color="auto"/>
          </w:divBdr>
        </w:div>
        <w:div w:id="1609390989">
          <w:marLeft w:val="0"/>
          <w:marRight w:val="0"/>
          <w:marTop w:val="0"/>
          <w:marBottom w:val="0"/>
          <w:divBdr>
            <w:top w:val="none" w:sz="0" w:space="0" w:color="auto"/>
            <w:left w:val="none" w:sz="0" w:space="0" w:color="auto"/>
            <w:bottom w:val="none" w:sz="0" w:space="0" w:color="auto"/>
            <w:right w:val="none" w:sz="0" w:space="0" w:color="auto"/>
          </w:divBdr>
        </w:div>
        <w:div w:id="1622154835">
          <w:marLeft w:val="0"/>
          <w:marRight w:val="0"/>
          <w:marTop w:val="0"/>
          <w:marBottom w:val="0"/>
          <w:divBdr>
            <w:top w:val="none" w:sz="0" w:space="0" w:color="auto"/>
            <w:left w:val="none" w:sz="0" w:space="0" w:color="auto"/>
            <w:bottom w:val="none" w:sz="0" w:space="0" w:color="auto"/>
            <w:right w:val="none" w:sz="0" w:space="0" w:color="auto"/>
          </w:divBdr>
        </w:div>
        <w:div w:id="1642423376">
          <w:marLeft w:val="0"/>
          <w:marRight w:val="0"/>
          <w:marTop w:val="0"/>
          <w:marBottom w:val="0"/>
          <w:divBdr>
            <w:top w:val="none" w:sz="0" w:space="0" w:color="auto"/>
            <w:left w:val="none" w:sz="0" w:space="0" w:color="auto"/>
            <w:bottom w:val="none" w:sz="0" w:space="0" w:color="auto"/>
            <w:right w:val="none" w:sz="0" w:space="0" w:color="auto"/>
          </w:divBdr>
        </w:div>
        <w:div w:id="1648588819">
          <w:marLeft w:val="0"/>
          <w:marRight w:val="0"/>
          <w:marTop w:val="0"/>
          <w:marBottom w:val="0"/>
          <w:divBdr>
            <w:top w:val="none" w:sz="0" w:space="0" w:color="auto"/>
            <w:left w:val="none" w:sz="0" w:space="0" w:color="auto"/>
            <w:bottom w:val="none" w:sz="0" w:space="0" w:color="auto"/>
            <w:right w:val="none" w:sz="0" w:space="0" w:color="auto"/>
          </w:divBdr>
        </w:div>
        <w:div w:id="1665088645">
          <w:marLeft w:val="0"/>
          <w:marRight w:val="0"/>
          <w:marTop w:val="0"/>
          <w:marBottom w:val="0"/>
          <w:divBdr>
            <w:top w:val="none" w:sz="0" w:space="0" w:color="auto"/>
            <w:left w:val="none" w:sz="0" w:space="0" w:color="auto"/>
            <w:bottom w:val="none" w:sz="0" w:space="0" w:color="auto"/>
            <w:right w:val="none" w:sz="0" w:space="0" w:color="auto"/>
          </w:divBdr>
        </w:div>
        <w:div w:id="1672295909">
          <w:marLeft w:val="0"/>
          <w:marRight w:val="0"/>
          <w:marTop w:val="0"/>
          <w:marBottom w:val="0"/>
          <w:divBdr>
            <w:top w:val="none" w:sz="0" w:space="0" w:color="auto"/>
            <w:left w:val="none" w:sz="0" w:space="0" w:color="auto"/>
            <w:bottom w:val="none" w:sz="0" w:space="0" w:color="auto"/>
            <w:right w:val="none" w:sz="0" w:space="0" w:color="auto"/>
          </w:divBdr>
        </w:div>
        <w:div w:id="1754663051">
          <w:marLeft w:val="0"/>
          <w:marRight w:val="0"/>
          <w:marTop w:val="0"/>
          <w:marBottom w:val="0"/>
          <w:divBdr>
            <w:top w:val="none" w:sz="0" w:space="0" w:color="auto"/>
            <w:left w:val="none" w:sz="0" w:space="0" w:color="auto"/>
            <w:bottom w:val="none" w:sz="0" w:space="0" w:color="auto"/>
            <w:right w:val="none" w:sz="0" w:space="0" w:color="auto"/>
          </w:divBdr>
        </w:div>
        <w:div w:id="1791361127">
          <w:marLeft w:val="0"/>
          <w:marRight w:val="0"/>
          <w:marTop w:val="0"/>
          <w:marBottom w:val="0"/>
          <w:divBdr>
            <w:top w:val="none" w:sz="0" w:space="0" w:color="auto"/>
            <w:left w:val="none" w:sz="0" w:space="0" w:color="auto"/>
            <w:bottom w:val="none" w:sz="0" w:space="0" w:color="auto"/>
            <w:right w:val="none" w:sz="0" w:space="0" w:color="auto"/>
          </w:divBdr>
        </w:div>
        <w:div w:id="1898319764">
          <w:marLeft w:val="0"/>
          <w:marRight w:val="0"/>
          <w:marTop w:val="0"/>
          <w:marBottom w:val="0"/>
          <w:divBdr>
            <w:top w:val="none" w:sz="0" w:space="0" w:color="auto"/>
            <w:left w:val="none" w:sz="0" w:space="0" w:color="auto"/>
            <w:bottom w:val="none" w:sz="0" w:space="0" w:color="auto"/>
            <w:right w:val="none" w:sz="0" w:space="0" w:color="auto"/>
          </w:divBdr>
        </w:div>
        <w:div w:id="1906063556">
          <w:marLeft w:val="0"/>
          <w:marRight w:val="0"/>
          <w:marTop w:val="0"/>
          <w:marBottom w:val="0"/>
          <w:divBdr>
            <w:top w:val="none" w:sz="0" w:space="0" w:color="auto"/>
            <w:left w:val="none" w:sz="0" w:space="0" w:color="auto"/>
            <w:bottom w:val="none" w:sz="0" w:space="0" w:color="auto"/>
            <w:right w:val="none" w:sz="0" w:space="0" w:color="auto"/>
          </w:divBdr>
        </w:div>
        <w:div w:id="1983147751">
          <w:marLeft w:val="0"/>
          <w:marRight w:val="0"/>
          <w:marTop w:val="0"/>
          <w:marBottom w:val="0"/>
          <w:divBdr>
            <w:top w:val="none" w:sz="0" w:space="0" w:color="auto"/>
            <w:left w:val="none" w:sz="0" w:space="0" w:color="auto"/>
            <w:bottom w:val="none" w:sz="0" w:space="0" w:color="auto"/>
            <w:right w:val="none" w:sz="0" w:space="0" w:color="auto"/>
          </w:divBdr>
        </w:div>
        <w:div w:id="1984769977">
          <w:marLeft w:val="0"/>
          <w:marRight w:val="0"/>
          <w:marTop w:val="0"/>
          <w:marBottom w:val="0"/>
          <w:divBdr>
            <w:top w:val="none" w:sz="0" w:space="0" w:color="auto"/>
            <w:left w:val="none" w:sz="0" w:space="0" w:color="auto"/>
            <w:bottom w:val="none" w:sz="0" w:space="0" w:color="auto"/>
            <w:right w:val="none" w:sz="0" w:space="0" w:color="auto"/>
          </w:divBdr>
        </w:div>
        <w:div w:id="2133477329">
          <w:marLeft w:val="0"/>
          <w:marRight w:val="0"/>
          <w:marTop w:val="0"/>
          <w:marBottom w:val="0"/>
          <w:divBdr>
            <w:top w:val="none" w:sz="0" w:space="0" w:color="auto"/>
            <w:left w:val="none" w:sz="0" w:space="0" w:color="auto"/>
            <w:bottom w:val="none" w:sz="0" w:space="0" w:color="auto"/>
            <w:right w:val="none" w:sz="0" w:space="0" w:color="auto"/>
          </w:divBdr>
        </w:div>
      </w:divsChild>
    </w:div>
    <w:div w:id="909076172">
      <w:bodyDiv w:val="1"/>
      <w:marLeft w:val="0"/>
      <w:marRight w:val="0"/>
      <w:marTop w:val="0"/>
      <w:marBottom w:val="0"/>
      <w:divBdr>
        <w:top w:val="none" w:sz="0" w:space="0" w:color="auto"/>
        <w:left w:val="none" w:sz="0" w:space="0" w:color="auto"/>
        <w:bottom w:val="none" w:sz="0" w:space="0" w:color="auto"/>
        <w:right w:val="none" w:sz="0" w:space="0" w:color="auto"/>
      </w:divBdr>
    </w:div>
    <w:div w:id="934167752">
      <w:bodyDiv w:val="1"/>
      <w:marLeft w:val="0"/>
      <w:marRight w:val="0"/>
      <w:marTop w:val="0"/>
      <w:marBottom w:val="0"/>
      <w:divBdr>
        <w:top w:val="none" w:sz="0" w:space="0" w:color="auto"/>
        <w:left w:val="none" w:sz="0" w:space="0" w:color="auto"/>
        <w:bottom w:val="none" w:sz="0" w:space="0" w:color="auto"/>
        <w:right w:val="none" w:sz="0" w:space="0" w:color="auto"/>
      </w:divBdr>
      <w:divsChild>
        <w:div w:id="550729110">
          <w:marLeft w:val="274"/>
          <w:marRight w:val="0"/>
          <w:marTop w:val="0"/>
          <w:marBottom w:val="120"/>
          <w:divBdr>
            <w:top w:val="none" w:sz="0" w:space="0" w:color="auto"/>
            <w:left w:val="none" w:sz="0" w:space="0" w:color="auto"/>
            <w:bottom w:val="none" w:sz="0" w:space="0" w:color="auto"/>
            <w:right w:val="none" w:sz="0" w:space="0" w:color="auto"/>
          </w:divBdr>
        </w:div>
      </w:divsChild>
    </w:div>
    <w:div w:id="935551631">
      <w:bodyDiv w:val="1"/>
      <w:marLeft w:val="0"/>
      <w:marRight w:val="0"/>
      <w:marTop w:val="0"/>
      <w:marBottom w:val="0"/>
      <w:divBdr>
        <w:top w:val="none" w:sz="0" w:space="0" w:color="auto"/>
        <w:left w:val="none" w:sz="0" w:space="0" w:color="auto"/>
        <w:bottom w:val="none" w:sz="0" w:space="0" w:color="auto"/>
        <w:right w:val="none" w:sz="0" w:space="0" w:color="auto"/>
      </w:divBdr>
    </w:div>
    <w:div w:id="938147984">
      <w:bodyDiv w:val="1"/>
      <w:marLeft w:val="0"/>
      <w:marRight w:val="0"/>
      <w:marTop w:val="0"/>
      <w:marBottom w:val="0"/>
      <w:divBdr>
        <w:top w:val="none" w:sz="0" w:space="0" w:color="auto"/>
        <w:left w:val="none" w:sz="0" w:space="0" w:color="auto"/>
        <w:bottom w:val="none" w:sz="0" w:space="0" w:color="auto"/>
        <w:right w:val="none" w:sz="0" w:space="0" w:color="auto"/>
      </w:divBdr>
    </w:div>
    <w:div w:id="943727517">
      <w:bodyDiv w:val="1"/>
      <w:marLeft w:val="0"/>
      <w:marRight w:val="0"/>
      <w:marTop w:val="0"/>
      <w:marBottom w:val="0"/>
      <w:divBdr>
        <w:top w:val="none" w:sz="0" w:space="0" w:color="auto"/>
        <w:left w:val="none" w:sz="0" w:space="0" w:color="auto"/>
        <w:bottom w:val="none" w:sz="0" w:space="0" w:color="auto"/>
        <w:right w:val="none" w:sz="0" w:space="0" w:color="auto"/>
      </w:divBdr>
    </w:div>
    <w:div w:id="945767759">
      <w:bodyDiv w:val="1"/>
      <w:marLeft w:val="0"/>
      <w:marRight w:val="0"/>
      <w:marTop w:val="0"/>
      <w:marBottom w:val="0"/>
      <w:divBdr>
        <w:top w:val="none" w:sz="0" w:space="0" w:color="auto"/>
        <w:left w:val="none" w:sz="0" w:space="0" w:color="auto"/>
        <w:bottom w:val="none" w:sz="0" w:space="0" w:color="auto"/>
        <w:right w:val="none" w:sz="0" w:space="0" w:color="auto"/>
      </w:divBdr>
    </w:div>
    <w:div w:id="947155885">
      <w:bodyDiv w:val="1"/>
      <w:marLeft w:val="0"/>
      <w:marRight w:val="0"/>
      <w:marTop w:val="0"/>
      <w:marBottom w:val="0"/>
      <w:divBdr>
        <w:top w:val="none" w:sz="0" w:space="0" w:color="auto"/>
        <w:left w:val="none" w:sz="0" w:space="0" w:color="auto"/>
        <w:bottom w:val="none" w:sz="0" w:space="0" w:color="auto"/>
        <w:right w:val="none" w:sz="0" w:space="0" w:color="auto"/>
      </w:divBdr>
    </w:div>
    <w:div w:id="950010309">
      <w:bodyDiv w:val="1"/>
      <w:marLeft w:val="0"/>
      <w:marRight w:val="0"/>
      <w:marTop w:val="0"/>
      <w:marBottom w:val="0"/>
      <w:divBdr>
        <w:top w:val="none" w:sz="0" w:space="0" w:color="auto"/>
        <w:left w:val="none" w:sz="0" w:space="0" w:color="auto"/>
        <w:bottom w:val="none" w:sz="0" w:space="0" w:color="auto"/>
        <w:right w:val="none" w:sz="0" w:space="0" w:color="auto"/>
      </w:divBdr>
    </w:div>
    <w:div w:id="960264014">
      <w:bodyDiv w:val="1"/>
      <w:marLeft w:val="0"/>
      <w:marRight w:val="0"/>
      <w:marTop w:val="0"/>
      <w:marBottom w:val="0"/>
      <w:divBdr>
        <w:top w:val="none" w:sz="0" w:space="0" w:color="auto"/>
        <w:left w:val="none" w:sz="0" w:space="0" w:color="auto"/>
        <w:bottom w:val="none" w:sz="0" w:space="0" w:color="auto"/>
        <w:right w:val="none" w:sz="0" w:space="0" w:color="auto"/>
      </w:divBdr>
      <w:divsChild>
        <w:div w:id="133834586">
          <w:marLeft w:val="994"/>
          <w:marRight w:val="0"/>
          <w:marTop w:val="360"/>
          <w:marBottom w:val="360"/>
          <w:divBdr>
            <w:top w:val="none" w:sz="0" w:space="0" w:color="auto"/>
            <w:left w:val="none" w:sz="0" w:space="0" w:color="auto"/>
            <w:bottom w:val="none" w:sz="0" w:space="0" w:color="auto"/>
            <w:right w:val="none" w:sz="0" w:space="0" w:color="auto"/>
          </w:divBdr>
        </w:div>
        <w:div w:id="190924094">
          <w:marLeft w:val="994"/>
          <w:marRight w:val="0"/>
          <w:marTop w:val="360"/>
          <w:marBottom w:val="360"/>
          <w:divBdr>
            <w:top w:val="none" w:sz="0" w:space="0" w:color="auto"/>
            <w:left w:val="none" w:sz="0" w:space="0" w:color="auto"/>
            <w:bottom w:val="none" w:sz="0" w:space="0" w:color="auto"/>
            <w:right w:val="none" w:sz="0" w:space="0" w:color="auto"/>
          </w:divBdr>
        </w:div>
        <w:div w:id="557329221">
          <w:marLeft w:val="994"/>
          <w:marRight w:val="0"/>
          <w:marTop w:val="360"/>
          <w:marBottom w:val="360"/>
          <w:divBdr>
            <w:top w:val="none" w:sz="0" w:space="0" w:color="auto"/>
            <w:left w:val="none" w:sz="0" w:space="0" w:color="auto"/>
            <w:bottom w:val="none" w:sz="0" w:space="0" w:color="auto"/>
            <w:right w:val="none" w:sz="0" w:space="0" w:color="auto"/>
          </w:divBdr>
        </w:div>
        <w:div w:id="880288215">
          <w:marLeft w:val="994"/>
          <w:marRight w:val="0"/>
          <w:marTop w:val="360"/>
          <w:marBottom w:val="360"/>
          <w:divBdr>
            <w:top w:val="none" w:sz="0" w:space="0" w:color="auto"/>
            <w:left w:val="none" w:sz="0" w:space="0" w:color="auto"/>
            <w:bottom w:val="none" w:sz="0" w:space="0" w:color="auto"/>
            <w:right w:val="none" w:sz="0" w:space="0" w:color="auto"/>
          </w:divBdr>
        </w:div>
        <w:div w:id="1235582452">
          <w:marLeft w:val="994"/>
          <w:marRight w:val="0"/>
          <w:marTop w:val="360"/>
          <w:marBottom w:val="360"/>
          <w:divBdr>
            <w:top w:val="none" w:sz="0" w:space="0" w:color="auto"/>
            <w:left w:val="none" w:sz="0" w:space="0" w:color="auto"/>
            <w:bottom w:val="none" w:sz="0" w:space="0" w:color="auto"/>
            <w:right w:val="none" w:sz="0" w:space="0" w:color="auto"/>
          </w:divBdr>
        </w:div>
        <w:div w:id="1497919570">
          <w:marLeft w:val="994"/>
          <w:marRight w:val="0"/>
          <w:marTop w:val="360"/>
          <w:marBottom w:val="360"/>
          <w:divBdr>
            <w:top w:val="none" w:sz="0" w:space="0" w:color="auto"/>
            <w:left w:val="none" w:sz="0" w:space="0" w:color="auto"/>
            <w:bottom w:val="none" w:sz="0" w:space="0" w:color="auto"/>
            <w:right w:val="none" w:sz="0" w:space="0" w:color="auto"/>
          </w:divBdr>
        </w:div>
        <w:div w:id="1934511874">
          <w:marLeft w:val="994"/>
          <w:marRight w:val="0"/>
          <w:marTop w:val="360"/>
          <w:marBottom w:val="360"/>
          <w:divBdr>
            <w:top w:val="none" w:sz="0" w:space="0" w:color="auto"/>
            <w:left w:val="none" w:sz="0" w:space="0" w:color="auto"/>
            <w:bottom w:val="none" w:sz="0" w:space="0" w:color="auto"/>
            <w:right w:val="none" w:sz="0" w:space="0" w:color="auto"/>
          </w:divBdr>
        </w:div>
      </w:divsChild>
    </w:div>
    <w:div w:id="960305749">
      <w:bodyDiv w:val="1"/>
      <w:marLeft w:val="0"/>
      <w:marRight w:val="0"/>
      <w:marTop w:val="0"/>
      <w:marBottom w:val="0"/>
      <w:divBdr>
        <w:top w:val="none" w:sz="0" w:space="0" w:color="auto"/>
        <w:left w:val="none" w:sz="0" w:space="0" w:color="auto"/>
        <w:bottom w:val="none" w:sz="0" w:space="0" w:color="auto"/>
        <w:right w:val="none" w:sz="0" w:space="0" w:color="auto"/>
      </w:divBdr>
    </w:div>
    <w:div w:id="964507204">
      <w:bodyDiv w:val="1"/>
      <w:marLeft w:val="0"/>
      <w:marRight w:val="0"/>
      <w:marTop w:val="0"/>
      <w:marBottom w:val="0"/>
      <w:divBdr>
        <w:top w:val="none" w:sz="0" w:space="0" w:color="auto"/>
        <w:left w:val="none" w:sz="0" w:space="0" w:color="auto"/>
        <w:bottom w:val="none" w:sz="0" w:space="0" w:color="auto"/>
        <w:right w:val="none" w:sz="0" w:space="0" w:color="auto"/>
      </w:divBdr>
      <w:divsChild>
        <w:div w:id="1707563983">
          <w:marLeft w:val="274"/>
          <w:marRight w:val="0"/>
          <w:marTop w:val="0"/>
          <w:marBottom w:val="0"/>
          <w:divBdr>
            <w:top w:val="none" w:sz="0" w:space="0" w:color="auto"/>
            <w:left w:val="none" w:sz="0" w:space="0" w:color="auto"/>
            <w:bottom w:val="none" w:sz="0" w:space="0" w:color="auto"/>
            <w:right w:val="none" w:sz="0" w:space="0" w:color="auto"/>
          </w:divBdr>
        </w:div>
        <w:div w:id="1997297816">
          <w:marLeft w:val="274"/>
          <w:marRight w:val="0"/>
          <w:marTop w:val="0"/>
          <w:marBottom w:val="0"/>
          <w:divBdr>
            <w:top w:val="none" w:sz="0" w:space="0" w:color="auto"/>
            <w:left w:val="none" w:sz="0" w:space="0" w:color="auto"/>
            <w:bottom w:val="none" w:sz="0" w:space="0" w:color="auto"/>
            <w:right w:val="none" w:sz="0" w:space="0" w:color="auto"/>
          </w:divBdr>
        </w:div>
      </w:divsChild>
    </w:div>
    <w:div w:id="966544933">
      <w:bodyDiv w:val="1"/>
      <w:marLeft w:val="0"/>
      <w:marRight w:val="0"/>
      <w:marTop w:val="0"/>
      <w:marBottom w:val="0"/>
      <w:divBdr>
        <w:top w:val="none" w:sz="0" w:space="0" w:color="auto"/>
        <w:left w:val="none" w:sz="0" w:space="0" w:color="auto"/>
        <w:bottom w:val="none" w:sz="0" w:space="0" w:color="auto"/>
        <w:right w:val="none" w:sz="0" w:space="0" w:color="auto"/>
      </w:divBdr>
    </w:div>
    <w:div w:id="973826451">
      <w:bodyDiv w:val="1"/>
      <w:marLeft w:val="0"/>
      <w:marRight w:val="0"/>
      <w:marTop w:val="0"/>
      <w:marBottom w:val="0"/>
      <w:divBdr>
        <w:top w:val="none" w:sz="0" w:space="0" w:color="auto"/>
        <w:left w:val="none" w:sz="0" w:space="0" w:color="auto"/>
        <w:bottom w:val="none" w:sz="0" w:space="0" w:color="auto"/>
        <w:right w:val="none" w:sz="0" w:space="0" w:color="auto"/>
      </w:divBdr>
      <w:divsChild>
        <w:div w:id="744493152">
          <w:marLeft w:val="274"/>
          <w:marRight w:val="0"/>
          <w:marTop w:val="0"/>
          <w:marBottom w:val="0"/>
          <w:divBdr>
            <w:top w:val="none" w:sz="0" w:space="0" w:color="auto"/>
            <w:left w:val="none" w:sz="0" w:space="0" w:color="auto"/>
            <w:bottom w:val="none" w:sz="0" w:space="0" w:color="auto"/>
            <w:right w:val="none" w:sz="0" w:space="0" w:color="auto"/>
          </w:divBdr>
        </w:div>
        <w:div w:id="1566986636">
          <w:marLeft w:val="274"/>
          <w:marRight w:val="0"/>
          <w:marTop w:val="0"/>
          <w:marBottom w:val="0"/>
          <w:divBdr>
            <w:top w:val="none" w:sz="0" w:space="0" w:color="auto"/>
            <w:left w:val="none" w:sz="0" w:space="0" w:color="auto"/>
            <w:bottom w:val="none" w:sz="0" w:space="0" w:color="auto"/>
            <w:right w:val="none" w:sz="0" w:space="0" w:color="auto"/>
          </w:divBdr>
        </w:div>
        <w:div w:id="1694068234">
          <w:marLeft w:val="274"/>
          <w:marRight w:val="0"/>
          <w:marTop w:val="0"/>
          <w:marBottom w:val="0"/>
          <w:divBdr>
            <w:top w:val="none" w:sz="0" w:space="0" w:color="auto"/>
            <w:left w:val="none" w:sz="0" w:space="0" w:color="auto"/>
            <w:bottom w:val="none" w:sz="0" w:space="0" w:color="auto"/>
            <w:right w:val="none" w:sz="0" w:space="0" w:color="auto"/>
          </w:divBdr>
        </w:div>
      </w:divsChild>
    </w:div>
    <w:div w:id="983393890">
      <w:bodyDiv w:val="1"/>
      <w:marLeft w:val="0"/>
      <w:marRight w:val="0"/>
      <w:marTop w:val="0"/>
      <w:marBottom w:val="0"/>
      <w:divBdr>
        <w:top w:val="none" w:sz="0" w:space="0" w:color="auto"/>
        <w:left w:val="none" w:sz="0" w:space="0" w:color="auto"/>
        <w:bottom w:val="none" w:sz="0" w:space="0" w:color="auto"/>
        <w:right w:val="none" w:sz="0" w:space="0" w:color="auto"/>
      </w:divBdr>
    </w:div>
    <w:div w:id="989946395">
      <w:bodyDiv w:val="1"/>
      <w:marLeft w:val="0"/>
      <w:marRight w:val="0"/>
      <w:marTop w:val="0"/>
      <w:marBottom w:val="0"/>
      <w:divBdr>
        <w:top w:val="none" w:sz="0" w:space="0" w:color="auto"/>
        <w:left w:val="none" w:sz="0" w:space="0" w:color="auto"/>
        <w:bottom w:val="none" w:sz="0" w:space="0" w:color="auto"/>
        <w:right w:val="none" w:sz="0" w:space="0" w:color="auto"/>
      </w:divBdr>
    </w:div>
    <w:div w:id="992758119">
      <w:bodyDiv w:val="1"/>
      <w:marLeft w:val="0"/>
      <w:marRight w:val="0"/>
      <w:marTop w:val="0"/>
      <w:marBottom w:val="0"/>
      <w:divBdr>
        <w:top w:val="none" w:sz="0" w:space="0" w:color="auto"/>
        <w:left w:val="none" w:sz="0" w:space="0" w:color="auto"/>
        <w:bottom w:val="none" w:sz="0" w:space="0" w:color="auto"/>
        <w:right w:val="none" w:sz="0" w:space="0" w:color="auto"/>
      </w:divBdr>
      <w:divsChild>
        <w:div w:id="920866656">
          <w:marLeft w:val="274"/>
          <w:marRight w:val="0"/>
          <w:marTop w:val="0"/>
          <w:marBottom w:val="120"/>
          <w:divBdr>
            <w:top w:val="none" w:sz="0" w:space="0" w:color="auto"/>
            <w:left w:val="none" w:sz="0" w:space="0" w:color="auto"/>
            <w:bottom w:val="none" w:sz="0" w:space="0" w:color="auto"/>
            <w:right w:val="none" w:sz="0" w:space="0" w:color="auto"/>
          </w:divBdr>
        </w:div>
      </w:divsChild>
    </w:div>
    <w:div w:id="1005477329">
      <w:bodyDiv w:val="1"/>
      <w:marLeft w:val="0"/>
      <w:marRight w:val="0"/>
      <w:marTop w:val="0"/>
      <w:marBottom w:val="0"/>
      <w:divBdr>
        <w:top w:val="none" w:sz="0" w:space="0" w:color="auto"/>
        <w:left w:val="none" w:sz="0" w:space="0" w:color="auto"/>
        <w:bottom w:val="none" w:sz="0" w:space="0" w:color="auto"/>
        <w:right w:val="none" w:sz="0" w:space="0" w:color="auto"/>
      </w:divBdr>
    </w:div>
    <w:div w:id="1009598194">
      <w:bodyDiv w:val="1"/>
      <w:marLeft w:val="0"/>
      <w:marRight w:val="0"/>
      <w:marTop w:val="0"/>
      <w:marBottom w:val="0"/>
      <w:divBdr>
        <w:top w:val="none" w:sz="0" w:space="0" w:color="auto"/>
        <w:left w:val="none" w:sz="0" w:space="0" w:color="auto"/>
        <w:bottom w:val="none" w:sz="0" w:space="0" w:color="auto"/>
        <w:right w:val="none" w:sz="0" w:space="0" w:color="auto"/>
      </w:divBdr>
    </w:div>
    <w:div w:id="1010449057">
      <w:bodyDiv w:val="1"/>
      <w:marLeft w:val="0"/>
      <w:marRight w:val="0"/>
      <w:marTop w:val="0"/>
      <w:marBottom w:val="0"/>
      <w:divBdr>
        <w:top w:val="none" w:sz="0" w:space="0" w:color="auto"/>
        <w:left w:val="none" w:sz="0" w:space="0" w:color="auto"/>
        <w:bottom w:val="none" w:sz="0" w:space="0" w:color="auto"/>
        <w:right w:val="none" w:sz="0" w:space="0" w:color="auto"/>
      </w:divBdr>
    </w:div>
    <w:div w:id="1011762280">
      <w:bodyDiv w:val="1"/>
      <w:marLeft w:val="0"/>
      <w:marRight w:val="0"/>
      <w:marTop w:val="0"/>
      <w:marBottom w:val="0"/>
      <w:divBdr>
        <w:top w:val="none" w:sz="0" w:space="0" w:color="auto"/>
        <w:left w:val="none" w:sz="0" w:space="0" w:color="auto"/>
        <w:bottom w:val="none" w:sz="0" w:space="0" w:color="auto"/>
        <w:right w:val="none" w:sz="0" w:space="0" w:color="auto"/>
      </w:divBdr>
    </w:div>
    <w:div w:id="1012151254">
      <w:bodyDiv w:val="1"/>
      <w:marLeft w:val="0"/>
      <w:marRight w:val="0"/>
      <w:marTop w:val="0"/>
      <w:marBottom w:val="0"/>
      <w:divBdr>
        <w:top w:val="none" w:sz="0" w:space="0" w:color="auto"/>
        <w:left w:val="none" w:sz="0" w:space="0" w:color="auto"/>
        <w:bottom w:val="none" w:sz="0" w:space="0" w:color="auto"/>
        <w:right w:val="none" w:sz="0" w:space="0" w:color="auto"/>
      </w:divBdr>
    </w:div>
    <w:div w:id="1020427096">
      <w:bodyDiv w:val="1"/>
      <w:marLeft w:val="0"/>
      <w:marRight w:val="0"/>
      <w:marTop w:val="0"/>
      <w:marBottom w:val="0"/>
      <w:divBdr>
        <w:top w:val="none" w:sz="0" w:space="0" w:color="auto"/>
        <w:left w:val="none" w:sz="0" w:space="0" w:color="auto"/>
        <w:bottom w:val="none" w:sz="0" w:space="0" w:color="auto"/>
        <w:right w:val="none" w:sz="0" w:space="0" w:color="auto"/>
      </w:divBdr>
    </w:div>
    <w:div w:id="1025600782">
      <w:bodyDiv w:val="1"/>
      <w:marLeft w:val="0"/>
      <w:marRight w:val="0"/>
      <w:marTop w:val="0"/>
      <w:marBottom w:val="0"/>
      <w:divBdr>
        <w:top w:val="none" w:sz="0" w:space="0" w:color="auto"/>
        <w:left w:val="none" w:sz="0" w:space="0" w:color="auto"/>
        <w:bottom w:val="none" w:sz="0" w:space="0" w:color="auto"/>
        <w:right w:val="none" w:sz="0" w:space="0" w:color="auto"/>
      </w:divBdr>
    </w:div>
    <w:div w:id="1032457818">
      <w:bodyDiv w:val="1"/>
      <w:marLeft w:val="0"/>
      <w:marRight w:val="0"/>
      <w:marTop w:val="0"/>
      <w:marBottom w:val="0"/>
      <w:divBdr>
        <w:top w:val="none" w:sz="0" w:space="0" w:color="auto"/>
        <w:left w:val="none" w:sz="0" w:space="0" w:color="auto"/>
        <w:bottom w:val="none" w:sz="0" w:space="0" w:color="auto"/>
        <w:right w:val="none" w:sz="0" w:space="0" w:color="auto"/>
      </w:divBdr>
    </w:div>
    <w:div w:id="1042050640">
      <w:bodyDiv w:val="1"/>
      <w:marLeft w:val="0"/>
      <w:marRight w:val="0"/>
      <w:marTop w:val="0"/>
      <w:marBottom w:val="0"/>
      <w:divBdr>
        <w:top w:val="none" w:sz="0" w:space="0" w:color="auto"/>
        <w:left w:val="none" w:sz="0" w:space="0" w:color="auto"/>
        <w:bottom w:val="none" w:sz="0" w:space="0" w:color="auto"/>
        <w:right w:val="none" w:sz="0" w:space="0" w:color="auto"/>
      </w:divBdr>
    </w:div>
    <w:div w:id="1049109181">
      <w:bodyDiv w:val="1"/>
      <w:marLeft w:val="0"/>
      <w:marRight w:val="0"/>
      <w:marTop w:val="0"/>
      <w:marBottom w:val="0"/>
      <w:divBdr>
        <w:top w:val="none" w:sz="0" w:space="0" w:color="auto"/>
        <w:left w:val="none" w:sz="0" w:space="0" w:color="auto"/>
        <w:bottom w:val="none" w:sz="0" w:space="0" w:color="auto"/>
        <w:right w:val="none" w:sz="0" w:space="0" w:color="auto"/>
      </w:divBdr>
      <w:divsChild>
        <w:div w:id="77675889">
          <w:marLeft w:val="274"/>
          <w:marRight w:val="0"/>
          <w:marTop w:val="0"/>
          <w:marBottom w:val="160"/>
          <w:divBdr>
            <w:top w:val="none" w:sz="0" w:space="0" w:color="auto"/>
            <w:left w:val="none" w:sz="0" w:space="0" w:color="auto"/>
            <w:bottom w:val="none" w:sz="0" w:space="0" w:color="auto"/>
            <w:right w:val="none" w:sz="0" w:space="0" w:color="auto"/>
          </w:divBdr>
        </w:div>
        <w:div w:id="479419213">
          <w:marLeft w:val="274"/>
          <w:marRight w:val="0"/>
          <w:marTop w:val="0"/>
          <w:marBottom w:val="160"/>
          <w:divBdr>
            <w:top w:val="none" w:sz="0" w:space="0" w:color="auto"/>
            <w:left w:val="none" w:sz="0" w:space="0" w:color="auto"/>
            <w:bottom w:val="none" w:sz="0" w:space="0" w:color="auto"/>
            <w:right w:val="none" w:sz="0" w:space="0" w:color="auto"/>
          </w:divBdr>
        </w:div>
        <w:div w:id="561066705">
          <w:marLeft w:val="274"/>
          <w:marRight w:val="0"/>
          <w:marTop w:val="0"/>
          <w:marBottom w:val="160"/>
          <w:divBdr>
            <w:top w:val="none" w:sz="0" w:space="0" w:color="auto"/>
            <w:left w:val="none" w:sz="0" w:space="0" w:color="auto"/>
            <w:bottom w:val="none" w:sz="0" w:space="0" w:color="auto"/>
            <w:right w:val="none" w:sz="0" w:space="0" w:color="auto"/>
          </w:divBdr>
        </w:div>
        <w:div w:id="1809055971">
          <w:marLeft w:val="274"/>
          <w:marRight w:val="0"/>
          <w:marTop w:val="0"/>
          <w:marBottom w:val="160"/>
          <w:divBdr>
            <w:top w:val="none" w:sz="0" w:space="0" w:color="auto"/>
            <w:left w:val="none" w:sz="0" w:space="0" w:color="auto"/>
            <w:bottom w:val="none" w:sz="0" w:space="0" w:color="auto"/>
            <w:right w:val="none" w:sz="0" w:space="0" w:color="auto"/>
          </w:divBdr>
        </w:div>
        <w:div w:id="2030402289">
          <w:marLeft w:val="274"/>
          <w:marRight w:val="0"/>
          <w:marTop w:val="0"/>
          <w:marBottom w:val="160"/>
          <w:divBdr>
            <w:top w:val="none" w:sz="0" w:space="0" w:color="auto"/>
            <w:left w:val="none" w:sz="0" w:space="0" w:color="auto"/>
            <w:bottom w:val="none" w:sz="0" w:space="0" w:color="auto"/>
            <w:right w:val="none" w:sz="0" w:space="0" w:color="auto"/>
          </w:divBdr>
        </w:div>
      </w:divsChild>
    </w:div>
    <w:div w:id="1050300818">
      <w:bodyDiv w:val="1"/>
      <w:marLeft w:val="0"/>
      <w:marRight w:val="0"/>
      <w:marTop w:val="0"/>
      <w:marBottom w:val="0"/>
      <w:divBdr>
        <w:top w:val="none" w:sz="0" w:space="0" w:color="auto"/>
        <w:left w:val="none" w:sz="0" w:space="0" w:color="auto"/>
        <w:bottom w:val="none" w:sz="0" w:space="0" w:color="auto"/>
        <w:right w:val="none" w:sz="0" w:space="0" w:color="auto"/>
      </w:divBdr>
    </w:div>
    <w:div w:id="1052772584">
      <w:bodyDiv w:val="1"/>
      <w:marLeft w:val="0"/>
      <w:marRight w:val="0"/>
      <w:marTop w:val="0"/>
      <w:marBottom w:val="0"/>
      <w:divBdr>
        <w:top w:val="none" w:sz="0" w:space="0" w:color="auto"/>
        <w:left w:val="none" w:sz="0" w:space="0" w:color="auto"/>
        <w:bottom w:val="none" w:sz="0" w:space="0" w:color="auto"/>
        <w:right w:val="none" w:sz="0" w:space="0" w:color="auto"/>
      </w:divBdr>
    </w:div>
    <w:div w:id="1053188839">
      <w:bodyDiv w:val="1"/>
      <w:marLeft w:val="0"/>
      <w:marRight w:val="0"/>
      <w:marTop w:val="0"/>
      <w:marBottom w:val="0"/>
      <w:divBdr>
        <w:top w:val="none" w:sz="0" w:space="0" w:color="auto"/>
        <w:left w:val="none" w:sz="0" w:space="0" w:color="auto"/>
        <w:bottom w:val="none" w:sz="0" w:space="0" w:color="auto"/>
        <w:right w:val="none" w:sz="0" w:space="0" w:color="auto"/>
      </w:divBdr>
    </w:div>
    <w:div w:id="1068193578">
      <w:bodyDiv w:val="1"/>
      <w:marLeft w:val="0"/>
      <w:marRight w:val="0"/>
      <w:marTop w:val="0"/>
      <w:marBottom w:val="0"/>
      <w:divBdr>
        <w:top w:val="none" w:sz="0" w:space="0" w:color="auto"/>
        <w:left w:val="none" w:sz="0" w:space="0" w:color="auto"/>
        <w:bottom w:val="none" w:sz="0" w:space="0" w:color="auto"/>
        <w:right w:val="none" w:sz="0" w:space="0" w:color="auto"/>
      </w:divBdr>
    </w:div>
    <w:div w:id="1072118675">
      <w:bodyDiv w:val="1"/>
      <w:marLeft w:val="0"/>
      <w:marRight w:val="0"/>
      <w:marTop w:val="0"/>
      <w:marBottom w:val="0"/>
      <w:divBdr>
        <w:top w:val="none" w:sz="0" w:space="0" w:color="auto"/>
        <w:left w:val="none" w:sz="0" w:space="0" w:color="auto"/>
        <w:bottom w:val="none" w:sz="0" w:space="0" w:color="auto"/>
        <w:right w:val="none" w:sz="0" w:space="0" w:color="auto"/>
      </w:divBdr>
    </w:div>
    <w:div w:id="1077438084">
      <w:bodyDiv w:val="1"/>
      <w:marLeft w:val="0"/>
      <w:marRight w:val="0"/>
      <w:marTop w:val="0"/>
      <w:marBottom w:val="0"/>
      <w:divBdr>
        <w:top w:val="none" w:sz="0" w:space="0" w:color="auto"/>
        <w:left w:val="none" w:sz="0" w:space="0" w:color="auto"/>
        <w:bottom w:val="none" w:sz="0" w:space="0" w:color="auto"/>
        <w:right w:val="none" w:sz="0" w:space="0" w:color="auto"/>
      </w:divBdr>
    </w:div>
    <w:div w:id="1086880278">
      <w:bodyDiv w:val="1"/>
      <w:marLeft w:val="0"/>
      <w:marRight w:val="0"/>
      <w:marTop w:val="0"/>
      <w:marBottom w:val="0"/>
      <w:divBdr>
        <w:top w:val="none" w:sz="0" w:space="0" w:color="auto"/>
        <w:left w:val="none" w:sz="0" w:space="0" w:color="auto"/>
        <w:bottom w:val="none" w:sz="0" w:space="0" w:color="auto"/>
        <w:right w:val="none" w:sz="0" w:space="0" w:color="auto"/>
      </w:divBdr>
      <w:divsChild>
        <w:div w:id="543905576">
          <w:marLeft w:val="0"/>
          <w:marRight w:val="0"/>
          <w:marTop w:val="0"/>
          <w:marBottom w:val="0"/>
          <w:divBdr>
            <w:top w:val="none" w:sz="0" w:space="0" w:color="auto"/>
            <w:left w:val="none" w:sz="0" w:space="0" w:color="auto"/>
            <w:bottom w:val="none" w:sz="0" w:space="0" w:color="auto"/>
            <w:right w:val="none" w:sz="0" w:space="0" w:color="auto"/>
          </w:divBdr>
        </w:div>
        <w:div w:id="791359248">
          <w:marLeft w:val="0"/>
          <w:marRight w:val="0"/>
          <w:marTop w:val="0"/>
          <w:marBottom w:val="0"/>
          <w:divBdr>
            <w:top w:val="none" w:sz="0" w:space="0" w:color="auto"/>
            <w:left w:val="none" w:sz="0" w:space="0" w:color="auto"/>
            <w:bottom w:val="none" w:sz="0" w:space="0" w:color="auto"/>
            <w:right w:val="none" w:sz="0" w:space="0" w:color="auto"/>
          </w:divBdr>
        </w:div>
        <w:div w:id="2133477032">
          <w:marLeft w:val="0"/>
          <w:marRight w:val="0"/>
          <w:marTop w:val="0"/>
          <w:marBottom w:val="0"/>
          <w:divBdr>
            <w:top w:val="none" w:sz="0" w:space="0" w:color="auto"/>
            <w:left w:val="none" w:sz="0" w:space="0" w:color="auto"/>
            <w:bottom w:val="none" w:sz="0" w:space="0" w:color="auto"/>
            <w:right w:val="none" w:sz="0" w:space="0" w:color="auto"/>
          </w:divBdr>
        </w:div>
      </w:divsChild>
    </w:div>
    <w:div w:id="1096941911">
      <w:bodyDiv w:val="1"/>
      <w:marLeft w:val="0"/>
      <w:marRight w:val="0"/>
      <w:marTop w:val="0"/>
      <w:marBottom w:val="0"/>
      <w:divBdr>
        <w:top w:val="none" w:sz="0" w:space="0" w:color="auto"/>
        <w:left w:val="none" w:sz="0" w:space="0" w:color="auto"/>
        <w:bottom w:val="none" w:sz="0" w:space="0" w:color="auto"/>
        <w:right w:val="none" w:sz="0" w:space="0" w:color="auto"/>
      </w:divBdr>
    </w:div>
    <w:div w:id="1108163538">
      <w:bodyDiv w:val="1"/>
      <w:marLeft w:val="0"/>
      <w:marRight w:val="0"/>
      <w:marTop w:val="0"/>
      <w:marBottom w:val="0"/>
      <w:divBdr>
        <w:top w:val="none" w:sz="0" w:space="0" w:color="auto"/>
        <w:left w:val="none" w:sz="0" w:space="0" w:color="auto"/>
        <w:bottom w:val="none" w:sz="0" w:space="0" w:color="auto"/>
        <w:right w:val="none" w:sz="0" w:space="0" w:color="auto"/>
      </w:divBdr>
    </w:div>
    <w:div w:id="1108937715">
      <w:bodyDiv w:val="1"/>
      <w:marLeft w:val="0"/>
      <w:marRight w:val="0"/>
      <w:marTop w:val="0"/>
      <w:marBottom w:val="0"/>
      <w:divBdr>
        <w:top w:val="none" w:sz="0" w:space="0" w:color="auto"/>
        <w:left w:val="none" w:sz="0" w:space="0" w:color="auto"/>
        <w:bottom w:val="none" w:sz="0" w:space="0" w:color="auto"/>
        <w:right w:val="none" w:sz="0" w:space="0" w:color="auto"/>
      </w:divBdr>
    </w:div>
    <w:div w:id="1114792100">
      <w:bodyDiv w:val="1"/>
      <w:marLeft w:val="0"/>
      <w:marRight w:val="0"/>
      <w:marTop w:val="0"/>
      <w:marBottom w:val="0"/>
      <w:divBdr>
        <w:top w:val="none" w:sz="0" w:space="0" w:color="auto"/>
        <w:left w:val="none" w:sz="0" w:space="0" w:color="auto"/>
        <w:bottom w:val="none" w:sz="0" w:space="0" w:color="auto"/>
        <w:right w:val="none" w:sz="0" w:space="0" w:color="auto"/>
      </w:divBdr>
    </w:div>
    <w:div w:id="1115561134">
      <w:bodyDiv w:val="1"/>
      <w:marLeft w:val="0"/>
      <w:marRight w:val="0"/>
      <w:marTop w:val="0"/>
      <w:marBottom w:val="0"/>
      <w:divBdr>
        <w:top w:val="none" w:sz="0" w:space="0" w:color="auto"/>
        <w:left w:val="none" w:sz="0" w:space="0" w:color="auto"/>
        <w:bottom w:val="none" w:sz="0" w:space="0" w:color="auto"/>
        <w:right w:val="none" w:sz="0" w:space="0" w:color="auto"/>
      </w:divBdr>
    </w:div>
    <w:div w:id="1116753215">
      <w:bodyDiv w:val="1"/>
      <w:marLeft w:val="0"/>
      <w:marRight w:val="0"/>
      <w:marTop w:val="0"/>
      <w:marBottom w:val="0"/>
      <w:divBdr>
        <w:top w:val="none" w:sz="0" w:space="0" w:color="auto"/>
        <w:left w:val="none" w:sz="0" w:space="0" w:color="auto"/>
        <w:bottom w:val="none" w:sz="0" w:space="0" w:color="auto"/>
        <w:right w:val="none" w:sz="0" w:space="0" w:color="auto"/>
      </w:divBdr>
    </w:div>
    <w:div w:id="1122117678">
      <w:bodyDiv w:val="1"/>
      <w:marLeft w:val="0"/>
      <w:marRight w:val="0"/>
      <w:marTop w:val="0"/>
      <w:marBottom w:val="0"/>
      <w:divBdr>
        <w:top w:val="none" w:sz="0" w:space="0" w:color="auto"/>
        <w:left w:val="none" w:sz="0" w:space="0" w:color="auto"/>
        <w:bottom w:val="none" w:sz="0" w:space="0" w:color="auto"/>
        <w:right w:val="none" w:sz="0" w:space="0" w:color="auto"/>
      </w:divBdr>
    </w:div>
    <w:div w:id="1125199704">
      <w:bodyDiv w:val="1"/>
      <w:marLeft w:val="0"/>
      <w:marRight w:val="0"/>
      <w:marTop w:val="0"/>
      <w:marBottom w:val="0"/>
      <w:divBdr>
        <w:top w:val="none" w:sz="0" w:space="0" w:color="auto"/>
        <w:left w:val="none" w:sz="0" w:space="0" w:color="auto"/>
        <w:bottom w:val="none" w:sz="0" w:space="0" w:color="auto"/>
        <w:right w:val="none" w:sz="0" w:space="0" w:color="auto"/>
      </w:divBdr>
      <w:divsChild>
        <w:div w:id="1681469495">
          <w:marLeft w:val="0"/>
          <w:marRight w:val="0"/>
          <w:marTop w:val="0"/>
          <w:marBottom w:val="0"/>
          <w:divBdr>
            <w:top w:val="none" w:sz="0" w:space="0" w:color="auto"/>
            <w:left w:val="none" w:sz="0" w:space="0" w:color="auto"/>
            <w:bottom w:val="none" w:sz="0" w:space="0" w:color="auto"/>
            <w:right w:val="none" w:sz="0" w:space="0" w:color="auto"/>
          </w:divBdr>
        </w:div>
      </w:divsChild>
    </w:div>
    <w:div w:id="1128428319">
      <w:bodyDiv w:val="1"/>
      <w:marLeft w:val="0"/>
      <w:marRight w:val="0"/>
      <w:marTop w:val="0"/>
      <w:marBottom w:val="0"/>
      <w:divBdr>
        <w:top w:val="none" w:sz="0" w:space="0" w:color="auto"/>
        <w:left w:val="none" w:sz="0" w:space="0" w:color="auto"/>
        <w:bottom w:val="none" w:sz="0" w:space="0" w:color="auto"/>
        <w:right w:val="none" w:sz="0" w:space="0" w:color="auto"/>
      </w:divBdr>
    </w:div>
    <w:div w:id="1143695796">
      <w:bodyDiv w:val="1"/>
      <w:marLeft w:val="0"/>
      <w:marRight w:val="0"/>
      <w:marTop w:val="0"/>
      <w:marBottom w:val="0"/>
      <w:divBdr>
        <w:top w:val="none" w:sz="0" w:space="0" w:color="auto"/>
        <w:left w:val="none" w:sz="0" w:space="0" w:color="auto"/>
        <w:bottom w:val="none" w:sz="0" w:space="0" w:color="auto"/>
        <w:right w:val="none" w:sz="0" w:space="0" w:color="auto"/>
      </w:divBdr>
    </w:div>
    <w:div w:id="1147358013">
      <w:bodyDiv w:val="1"/>
      <w:marLeft w:val="0"/>
      <w:marRight w:val="0"/>
      <w:marTop w:val="0"/>
      <w:marBottom w:val="0"/>
      <w:divBdr>
        <w:top w:val="none" w:sz="0" w:space="0" w:color="auto"/>
        <w:left w:val="none" w:sz="0" w:space="0" w:color="auto"/>
        <w:bottom w:val="none" w:sz="0" w:space="0" w:color="auto"/>
        <w:right w:val="none" w:sz="0" w:space="0" w:color="auto"/>
      </w:divBdr>
      <w:divsChild>
        <w:div w:id="99379689">
          <w:marLeft w:val="0"/>
          <w:marRight w:val="0"/>
          <w:marTop w:val="0"/>
          <w:marBottom w:val="0"/>
          <w:divBdr>
            <w:top w:val="none" w:sz="0" w:space="0" w:color="auto"/>
            <w:left w:val="none" w:sz="0" w:space="0" w:color="auto"/>
            <w:bottom w:val="none" w:sz="0" w:space="0" w:color="auto"/>
            <w:right w:val="none" w:sz="0" w:space="0" w:color="auto"/>
          </w:divBdr>
        </w:div>
        <w:div w:id="1958020383">
          <w:marLeft w:val="0"/>
          <w:marRight w:val="0"/>
          <w:marTop w:val="0"/>
          <w:marBottom w:val="0"/>
          <w:divBdr>
            <w:top w:val="none" w:sz="0" w:space="0" w:color="auto"/>
            <w:left w:val="none" w:sz="0" w:space="0" w:color="auto"/>
            <w:bottom w:val="none" w:sz="0" w:space="0" w:color="auto"/>
            <w:right w:val="none" w:sz="0" w:space="0" w:color="auto"/>
          </w:divBdr>
        </w:div>
      </w:divsChild>
    </w:div>
    <w:div w:id="1150950542">
      <w:bodyDiv w:val="1"/>
      <w:marLeft w:val="0"/>
      <w:marRight w:val="0"/>
      <w:marTop w:val="0"/>
      <w:marBottom w:val="0"/>
      <w:divBdr>
        <w:top w:val="none" w:sz="0" w:space="0" w:color="auto"/>
        <w:left w:val="none" w:sz="0" w:space="0" w:color="auto"/>
        <w:bottom w:val="none" w:sz="0" w:space="0" w:color="auto"/>
        <w:right w:val="none" w:sz="0" w:space="0" w:color="auto"/>
      </w:divBdr>
    </w:div>
    <w:div w:id="1152792737">
      <w:bodyDiv w:val="1"/>
      <w:marLeft w:val="0"/>
      <w:marRight w:val="0"/>
      <w:marTop w:val="0"/>
      <w:marBottom w:val="0"/>
      <w:divBdr>
        <w:top w:val="none" w:sz="0" w:space="0" w:color="auto"/>
        <w:left w:val="none" w:sz="0" w:space="0" w:color="auto"/>
        <w:bottom w:val="none" w:sz="0" w:space="0" w:color="auto"/>
        <w:right w:val="none" w:sz="0" w:space="0" w:color="auto"/>
      </w:divBdr>
    </w:div>
    <w:div w:id="1171750255">
      <w:bodyDiv w:val="1"/>
      <w:marLeft w:val="0"/>
      <w:marRight w:val="0"/>
      <w:marTop w:val="0"/>
      <w:marBottom w:val="0"/>
      <w:divBdr>
        <w:top w:val="none" w:sz="0" w:space="0" w:color="auto"/>
        <w:left w:val="none" w:sz="0" w:space="0" w:color="auto"/>
        <w:bottom w:val="none" w:sz="0" w:space="0" w:color="auto"/>
        <w:right w:val="none" w:sz="0" w:space="0" w:color="auto"/>
      </w:divBdr>
    </w:div>
    <w:div w:id="1173108576">
      <w:bodyDiv w:val="1"/>
      <w:marLeft w:val="0"/>
      <w:marRight w:val="0"/>
      <w:marTop w:val="0"/>
      <w:marBottom w:val="0"/>
      <w:divBdr>
        <w:top w:val="none" w:sz="0" w:space="0" w:color="auto"/>
        <w:left w:val="none" w:sz="0" w:space="0" w:color="auto"/>
        <w:bottom w:val="none" w:sz="0" w:space="0" w:color="auto"/>
        <w:right w:val="none" w:sz="0" w:space="0" w:color="auto"/>
      </w:divBdr>
    </w:div>
    <w:div w:id="1177889539">
      <w:bodyDiv w:val="1"/>
      <w:marLeft w:val="0"/>
      <w:marRight w:val="0"/>
      <w:marTop w:val="0"/>
      <w:marBottom w:val="0"/>
      <w:divBdr>
        <w:top w:val="none" w:sz="0" w:space="0" w:color="auto"/>
        <w:left w:val="none" w:sz="0" w:space="0" w:color="auto"/>
        <w:bottom w:val="none" w:sz="0" w:space="0" w:color="auto"/>
        <w:right w:val="none" w:sz="0" w:space="0" w:color="auto"/>
      </w:divBdr>
    </w:div>
    <w:div w:id="1179539055">
      <w:bodyDiv w:val="1"/>
      <w:marLeft w:val="0"/>
      <w:marRight w:val="0"/>
      <w:marTop w:val="0"/>
      <w:marBottom w:val="0"/>
      <w:divBdr>
        <w:top w:val="none" w:sz="0" w:space="0" w:color="auto"/>
        <w:left w:val="none" w:sz="0" w:space="0" w:color="auto"/>
        <w:bottom w:val="none" w:sz="0" w:space="0" w:color="auto"/>
        <w:right w:val="none" w:sz="0" w:space="0" w:color="auto"/>
      </w:divBdr>
    </w:div>
    <w:div w:id="1186407148">
      <w:bodyDiv w:val="1"/>
      <w:marLeft w:val="0"/>
      <w:marRight w:val="0"/>
      <w:marTop w:val="0"/>
      <w:marBottom w:val="0"/>
      <w:divBdr>
        <w:top w:val="none" w:sz="0" w:space="0" w:color="auto"/>
        <w:left w:val="none" w:sz="0" w:space="0" w:color="auto"/>
        <w:bottom w:val="none" w:sz="0" w:space="0" w:color="auto"/>
        <w:right w:val="none" w:sz="0" w:space="0" w:color="auto"/>
      </w:divBdr>
    </w:div>
    <w:div w:id="1187325493">
      <w:bodyDiv w:val="1"/>
      <w:marLeft w:val="0"/>
      <w:marRight w:val="0"/>
      <w:marTop w:val="0"/>
      <w:marBottom w:val="0"/>
      <w:divBdr>
        <w:top w:val="none" w:sz="0" w:space="0" w:color="auto"/>
        <w:left w:val="none" w:sz="0" w:space="0" w:color="auto"/>
        <w:bottom w:val="none" w:sz="0" w:space="0" w:color="auto"/>
        <w:right w:val="none" w:sz="0" w:space="0" w:color="auto"/>
      </w:divBdr>
    </w:div>
    <w:div w:id="1192457963">
      <w:bodyDiv w:val="1"/>
      <w:marLeft w:val="0"/>
      <w:marRight w:val="0"/>
      <w:marTop w:val="0"/>
      <w:marBottom w:val="0"/>
      <w:divBdr>
        <w:top w:val="none" w:sz="0" w:space="0" w:color="auto"/>
        <w:left w:val="none" w:sz="0" w:space="0" w:color="auto"/>
        <w:bottom w:val="none" w:sz="0" w:space="0" w:color="auto"/>
        <w:right w:val="none" w:sz="0" w:space="0" w:color="auto"/>
      </w:divBdr>
    </w:div>
    <w:div w:id="1193032870">
      <w:bodyDiv w:val="1"/>
      <w:marLeft w:val="0"/>
      <w:marRight w:val="0"/>
      <w:marTop w:val="0"/>
      <w:marBottom w:val="0"/>
      <w:divBdr>
        <w:top w:val="none" w:sz="0" w:space="0" w:color="auto"/>
        <w:left w:val="none" w:sz="0" w:space="0" w:color="auto"/>
        <w:bottom w:val="none" w:sz="0" w:space="0" w:color="auto"/>
        <w:right w:val="none" w:sz="0" w:space="0" w:color="auto"/>
      </w:divBdr>
    </w:div>
    <w:div w:id="1193886008">
      <w:bodyDiv w:val="1"/>
      <w:marLeft w:val="0"/>
      <w:marRight w:val="0"/>
      <w:marTop w:val="0"/>
      <w:marBottom w:val="0"/>
      <w:divBdr>
        <w:top w:val="none" w:sz="0" w:space="0" w:color="auto"/>
        <w:left w:val="none" w:sz="0" w:space="0" w:color="auto"/>
        <w:bottom w:val="none" w:sz="0" w:space="0" w:color="auto"/>
        <w:right w:val="none" w:sz="0" w:space="0" w:color="auto"/>
      </w:divBdr>
    </w:div>
    <w:div w:id="1195271601">
      <w:bodyDiv w:val="1"/>
      <w:marLeft w:val="0"/>
      <w:marRight w:val="0"/>
      <w:marTop w:val="0"/>
      <w:marBottom w:val="0"/>
      <w:divBdr>
        <w:top w:val="none" w:sz="0" w:space="0" w:color="auto"/>
        <w:left w:val="none" w:sz="0" w:space="0" w:color="auto"/>
        <w:bottom w:val="none" w:sz="0" w:space="0" w:color="auto"/>
        <w:right w:val="none" w:sz="0" w:space="0" w:color="auto"/>
      </w:divBdr>
    </w:div>
    <w:div w:id="1203709134">
      <w:bodyDiv w:val="1"/>
      <w:marLeft w:val="0"/>
      <w:marRight w:val="0"/>
      <w:marTop w:val="0"/>
      <w:marBottom w:val="0"/>
      <w:divBdr>
        <w:top w:val="none" w:sz="0" w:space="0" w:color="auto"/>
        <w:left w:val="none" w:sz="0" w:space="0" w:color="auto"/>
        <w:bottom w:val="none" w:sz="0" w:space="0" w:color="auto"/>
        <w:right w:val="none" w:sz="0" w:space="0" w:color="auto"/>
      </w:divBdr>
    </w:div>
    <w:div w:id="1207136950">
      <w:bodyDiv w:val="1"/>
      <w:marLeft w:val="0"/>
      <w:marRight w:val="0"/>
      <w:marTop w:val="0"/>
      <w:marBottom w:val="0"/>
      <w:divBdr>
        <w:top w:val="none" w:sz="0" w:space="0" w:color="auto"/>
        <w:left w:val="none" w:sz="0" w:space="0" w:color="auto"/>
        <w:bottom w:val="none" w:sz="0" w:space="0" w:color="auto"/>
        <w:right w:val="none" w:sz="0" w:space="0" w:color="auto"/>
      </w:divBdr>
    </w:div>
    <w:div w:id="1216625600">
      <w:bodyDiv w:val="1"/>
      <w:marLeft w:val="0"/>
      <w:marRight w:val="0"/>
      <w:marTop w:val="0"/>
      <w:marBottom w:val="0"/>
      <w:divBdr>
        <w:top w:val="none" w:sz="0" w:space="0" w:color="auto"/>
        <w:left w:val="none" w:sz="0" w:space="0" w:color="auto"/>
        <w:bottom w:val="none" w:sz="0" w:space="0" w:color="auto"/>
        <w:right w:val="none" w:sz="0" w:space="0" w:color="auto"/>
      </w:divBdr>
      <w:divsChild>
        <w:div w:id="157312709">
          <w:marLeft w:val="274"/>
          <w:marRight w:val="0"/>
          <w:marTop w:val="0"/>
          <w:marBottom w:val="160"/>
          <w:divBdr>
            <w:top w:val="none" w:sz="0" w:space="0" w:color="auto"/>
            <w:left w:val="none" w:sz="0" w:space="0" w:color="auto"/>
            <w:bottom w:val="none" w:sz="0" w:space="0" w:color="auto"/>
            <w:right w:val="none" w:sz="0" w:space="0" w:color="auto"/>
          </w:divBdr>
        </w:div>
        <w:div w:id="485820512">
          <w:marLeft w:val="274"/>
          <w:marRight w:val="0"/>
          <w:marTop w:val="0"/>
          <w:marBottom w:val="160"/>
          <w:divBdr>
            <w:top w:val="none" w:sz="0" w:space="0" w:color="auto"/>
            <w:left w:val="none" w:sz="0" w:space="0" w:color="auto"/>
            <w:bottom w:val="none" w:sz="0" w:space="0" w:color="auto"/>
            <w:right w:val="none" w:sz="0" w:space="0" w:color="auto"/>
          </w:divBdr>
        </w:div>
        <w:div w:id="2028821862">
          <w:marLeft w:val="274"/>
          <w:marRight w:val="0"/>
          <w:marTop w:val="0"/>
          <w:marBottom w:val="160"/>
          <w:divBdr>
            <w:top w:val="none" w:sz="0" w:space="0" w:color="auto"/>
            <w:left w:val="none" w:sz="0" w:space="0" w:color="auto"/>
            <w:bottom w:val="none" w:sz="0" w:space="0" w:color="auto"/>
            <w:right w:val="none" w:sz="0" w:space="0" w:color="auto"/>
          </w:divBdr>
        </w:div>
        <w:div w:id="2075472935">
          <w:marLeft w:val="274"/>
          <w:marRight w:val="0"/>
          <w:marTop w:val="0"/>
          <w:marBottom w:val="160"/>
          <w:divBdr>
            <w:top w:val="none" w:sz="0" w:space="0" w:color="auto"/>
            <w:left w:val="none" w:sz="0" w:space="0" w:color="auto"/>
            <w:bottom w:val="none" w:sz="0" w:space="0" w:color="auto"/>
            <w:right w:val="none" w:sz="0" w:space="0" w:color="auto"/>
          </w:divBdr>
        </w:div>
        <w:div w:id="2145652755">
          <w:marLeft w:val="274"/>
          <w:marRight w:val="0"/>
          <w:marTop w:val="0"/>
          <w:marBottom w:val="160"/>
          <w:divBdr>
            <w:top w:val="none" w:sz="0" w:space="0" w:color="auto"/>
            <w:left w:val="none" w:sz="0" w:space="0" w:color="auto"/>
            <w:bottom w:val="none" w:sz="0" w:space="0" w:color="auto"/>
            <w:right w:val="none" w:sz="0" w:space="0" w:color="auto"/>
          </w:divBdr>
        </w:div>
      </w:divsChild>
    </w:div>
    <w:div w:id="1225603680">
      <w:bodyDiv w:val="1"/>
      <w:marLeft w:val="0"/>
      <w:marRight w:val="0"/>
      <w:marTop w:val="0"/>
      <w:marBottom w:val="0"/>
      <w:divBdr>
        <w:top w:val="none" w:sz="0" w:space="0" w:color="auto"/>
        <w:left w:val="none" w:sz="0" w:space="0" w:color="auto"/>
        <w:bottom w:val="none" w:sz="0" w:space="0" w:color="auto"/>
        <w:right w:val="none" w:sz="0" w:space="0" w:color="auto"/>
      </w:divBdr>
    </w:div>
    <w:div w:id="1247348929">
      <w:bodyDiv w:val="1"/>
      <w:marLeft w:val="0"/>
      <w:marRight w:val="0"/>
      <w:marTop w:val="0"/>
      <w:marBottom w:val="0"/>
      <w:divBdr>
        <w:top w:val="none" w:sz="0" w:space="0" w:color="auto"/>
        <w:left w:val="none" w:sz="0" w:space="0" w:color="auto"/>
        <w:bottom w:val="none" w:sz="0" w:space="0" w:color="auto"/>
        <w:right w:val="none" w:sz="0" w:space="0" w:color="auto"/>
      </w:divBdr>
      <w:divsChild>
        <w:div w:id="78797808">
          <w:marLeft w:val="0"/>
          <w:marRight w:val="0"/>
          <w:marTop w:val="0"/>
          <w:marBottom w:val="0"/>
          <w:divBdr>
            <w:top w:val="none" w:sz="0" w:space="0" w:color="auto"/>
            <w:left w:val="none" w:sz="0" w:space="0" w:color="auto"/>
            <w:bottom w:val="none" w:sz="0" w:space="0" w:color="auto"/>
            <w:right w:val="none" w:sz="0" w:space="0" w:color="auto"/>
          </w:divBdr>
        </w:div>
        <w:div w:id="399061981">
          <w:marLeft w:val="0"/>
          <w:marRight w:val="0"/>
          <w:marTop w:val="0"/>
          <w:marBottom w:val="0"/>
          <w:divBdr>
            <w:top w:val="none" w:sz="0" w:space="0" w:color="auto"/>
            <w:left w:val="none" w:sz="0" w:space="0" w:color="auto"/>
            <w:bottom w:val="none" w:sz="0" w:space="0" w:color="auto"/>
            <w:right w:val="none" w:sz="0" w:space="0" w:color="auto"/>
          </w:divBdr>
        </w:div>
        <w:div w:id="1111053972">
          <w:marLeft w:val="0"/>
          <w:marRight w:val="0"/>
          <w:marTop w:val="0"/>
          <w:marBottom w:val="0"/>
          <w:divBdr>
            <w:top w:val="none" w:sz="0" w:space="0" w:color="auto"/>
            <w:left w:val="none" w:sz="0" w:space="0" w:color="auto"/>
            <w:bottom w:val="none" w:sz="0" w:space="0" w:color="auto"/>
            <w:right w:val="none" w:sz="0" w:space="0" w:color="auto"/>
          </w:divBdr>
        </w:div>
        <w:div w:id="1242832276">
          <w:marLeft w:val="0"/>
          <w:marRight w:val="0"/>
          <w:marTop w:val="0"/>
          <w:marBottom w:val="0"/>
          <w:divBdr>
            <w:top w:val="none" w:sz="0" w:space="0" w:color="auto"/>
            <w:left w:val="none" w:sz="0" w:space="0" w:color="auto"/>
            <w:bottom w:val="none" w:sz="0" w:space="0" w:color="auto"/>
            <w:right w:val="none" w:sz="0" w:space="0" w:color="auto"/>
          </w:divBdr>
        </w:div>
      </w:divsChild>
    </w:div>
    <w:div w:id="1254163683">
      <w:bodyDiv w:val="1"/>
      <w:marLeft w:val="0"/>
      <w:marRight w:val="0"/>
      <w:marTop w:val="0"/>
      <w:marBottom w:val="0"/>
      <w:divBdr>
        <w:top w:val="none" w:sz="0" w:space="0" w:color="auto"/>
        <w:left w:val="none" w:sz="0" w:space="0" w:color="auto"/>
        <w:bottom w:val="none" w:sz="0" w:space="0" w:color="auto"/>
        <w:right w:val="none" w:sz="0" w:space="0" w:color="auto"/>
      </w:divBdr>
    </w:div>
    <w:div w:id="1256357198">
      <w:bodyDiv w:val="1"/>
      <w:marLeft w:val="0"/>
      <w:marRight w:val="0"/>
      <w:marTop w:val="0"/>
      <w:marBottom w:val="0"/>
      <w:divBdr>
        <w:top w:val="none" w:sz="0" w:space="0" w:color="auto"/>
        <w:left w:val="none" w:sz="0" w:space="0" w:color="auto"/>
        <w:bottom w:val="none" w:sz="0" w:space="0" w:color="auto"/>
        <w:right w:val="none" w:sz="0" w:space="0" w:color="auto"/>
      </w:divBdr>
    </w:div>
    <w:div w:id="1265042810">
      <w:bodyDiv w:val="1"/>
      <w:marLeft w:val="0"/>
      <w:marRight w:val="0"/>
      <w:marTop w:val="0"/>
      <w:marBottom w:val="0"/>
      <w:divBdr>
        <w:top w:val="none" w:sz="0" w:space="0" w:color="auto"/>
        <w:left w:val="none" w:sz="0" w:space="0" w:color="auto"/>
        <w:bottom w:val="none" w:sz="0" w:space="0" w:color="auto"/>
        <w:right w:val="none" w:sz="0" w:space="0" w:color="auto"/>
      </w:divBdr>
    </w:div>
    <w:div w:id="1267230422">
      <w:bodyDiv w:val="1"/>
      <w:marLeft w:val="0"/>
      <w:marRight w:val="0"/>
      <w:marTop w:val="0"/>
      <w:marBottom w:val="0"/>
      <w:divBdr>
        <w:top w:val="none" w:sz="0" w:space="0" w:color="auto"/>
        <w:left w:val="none" w:sz="0" w:space="0" w:color="auto"/>
        <w:bottom w:val="none" w:sz="0" w:space="0" w:color="auto"/>
        <w:right w:val="none" w:sz="0" w:space="0" w:color="auto"/>
      </w:divBdr>
    </w:div>
    <w:div w:id="1283272036">
      <w:bodyDiv w:val="1"/>
      <w:marLeft w:val="0"/>
      <w:marRight w:val="0"/>
      <w:marTop w:val="0"/>
      <w:marBottom w:val="0"/>
      <w:divBdr>
        <w:top w:val="none" w:sz="0" w:space="0" w:color="auto"/>
        <w:left w:val="none" w:sz="0" w:space="0" w:color="auto"/>
        <w:bottom w:val="none" w:sz="0" w:space="0" w:color="auto"/>
        <w:right w:val="none" w:sz="0" w:space="0" w:color="auto"/>
      </w:divBdr>
    </w:div>
    <w:div w:id="1288582557">
      <w:bodyDiv w:val="1"/>
      <w:marLeft w:val="0"/>
      <w:marRight w:val="0"/>
      <w:marTop w:val="0"/>
      <w:marBottom w:val="0"/>
      <w:divBdr>
        <w:top w:val="none" w:sz="0" w:space="0" w:color="auto"/>
        <w:left w:val="none" w:sz="0" w:space="0" w:color="auto"/>
        <w:bottom w:val="none" w:sz="0" w:space="0" w:color="auto"/>
        <w:right w:val="none" w:sz="0" w:space="0" w:color="auto"/>
      </w:divBdr>
    </w:div>
    <w:div w:id="1296714229">
      <w:bodyDiv w:val="1"/>
      <w:marLeft w:val="0"/>
      <w:marRight w:val="0"/>
      <w:marTop w:val="0"/>
      <w:marBottom w:val="0"/>
      <w:divBdr>
        <w:top w:val="none" w:sz="0" w:space="0" w:color="auto"/>
        <w:left w:val="none" w:sz="0" w:space="0" w:color="auto"/>
        <w:bottom w:val="none" w:sz="0" w:space="0" w:color="auto"/>
        <w:right w:val="none" w:sz="0" w:space="0" w:color="auto"/>
      </w:divBdr>
      <w:divsChild>
        <w:div w:id="52626794">
          <w:marLeft w:val="0"/>
          <w:marRight w:val="0"/>
          <w:marTop w:val="0"/>
          <w:marBottom w:val="0"/>
          <w:divBdr>
            <w:top w:val="none" w:sz="0" w:space="0" w:color="auto"/>
            <w:left w:val="none" w:sz="0" w:space="0" w:color="auto"/>
            <w:bottom w:val="none" w:sz="0" w:space="0" w:color="auto"/>
            <w:right w:val="none" w:sz="0" w:space="0" w:color="auto"/>
          </w:divBdr>
        </w:div>
        <w:div w:id="248462949">
          <w:marLeft w:val="0"/>
          <w:marRight w:val="0"/>
          <w:marTop w:val="0"/>
          <w:marBottom w:val="0"/>
          <w:divBdr>
            <w:top w:val="none" w:sz="0" w:space="0" w:color="auto"/>
            <w:left w:val="none" w:sz="0" w:space="0" w:color="auto"/>
            <w:bottom w:val="none" w:sz="0" w:space="0" w:color="auto"/>
            <w:right w:val="none" w:sz="0" w:space="0" w:color="auto"/>
          </w:divBdr>
        </w:div>
        <w:div w:id="1568495345">
          <w:marLeft w:val="0"/>
          <w:marRight w:val="0"/>
          <w:marTop w:val="0"/>
          <w:marBottom w:val="0"/>
          <w:divBdr>
            <w:top w:val="none" w:sz="0" w:space="0" w:color="auto"/>
            <w:left w:val="none" w:sz="0" w:space="0" w:color="auto"/>
            <w:bottom w:val="none" w:sz="0" w:space="0" w:color="auto"/>
            <w:right w:val="none" w:sz="0" w:space="0" w:color="auto"/>
          </w:divBdr>
        </w:div>
      </w:divsChild>
    </w:div>
    <w:div w:id="1297487903">
      <w:bodyDiv w:val="1"/>
      <w:marLeft w:val="0"/>
      <w:marRight w:val="0"/>
      <w:marTop w:val="0"/>
      <w:marBottom w:val="0"/>
      <w:divBdr>
        <w:top w:val="none" w:sz="0" w:space="0" w:color="auto"/>
        <w:left w:val="none" w:sz="0" w:space="0" w:color="auto"/>
        <w:bottom w:val="none" w:sz="0" w:space="0" w:color="auto"/>
        <w:right w:val="none" w:sz="0" w:space="0" w:color="auto"/>
      </w:divBdr>
      <w:divsChild>
        <w:div w:id="192807966">
          <w:marLeft w:val="0"/>
          <w:marRight w:val="0"/>
          <w:marTop w:val="0"/>
          <w:marBottom w:val="0"/>
          <w:divBdr>
            <w:top w:val="none" w:sz="0" w:space="0" w:color="auto"/>
            <w:left w:val="none" w:sz="0" w:space="0" w:color="auto"/>
            <w:bottom w:val="none" w:sz="0" w:space="0" w:color="auto"/>
            <w:right w:val="none" w:sz="0" w:space="0" w:color="auto"/>
          </w:divBdr>
        </w:div>
        <w:div w:id="1768621579">
          <w:marLeft w:val="0"/>
          <w:marRight w:val="0"/>
          <w:marTop w:val="0"/>
          <w:marBottom w:val="0"/>
          <w:divBdr>
            <w:top w:val="none" w:sz="0" w:space="0" w:color="auto"/>
            <w:left w:val="none" w:sz="0" w:space="0" w:color="auto"/>
            <w:bottom w:val="none" w:sz="0" w:space="0" w:color="auto"/>
            <w:right w:val="none" w:sz="0" w:space="0" w:color="auto"/>
          </w:divBdr>
        </w:div>
        <w:div w:id="1898084503">
          <w:marLeft w:val="0"/>
          <w:marRight w:val="0"/>
          <w:marTop w:val="0"/>
          <w:marBottom w:val="0"/>
          <w:divBdr>
            <w:top w:val="none" w:sz="0" w:space="0" w:color="auto"/>
            <w:left w:val="none" w:sz="0" w:space="0" w:color="auto"/>
            <w:bottom w:val="none" w:sz="0" w:space="0" w:color="auto"/>
            <w:right w:val="none" w:sz="0" w:space="0" w:color="auto"/>
          </w:divBdr>
        </w:div>
        <w:div w:id="1994487479">
          <w:marLeft w:val="0"/>
          <w:marRight w:val="0"/>
          <w:marTop w:val="0"/>
          <w:marBottom w:val="0"/>
          <w:divBdr>
            <w:top w:val="none" w:sz="0" w:space="0" w:color="auto"/>
            <w:left w:val="none" w:sz="0" w:space="0" w:color="auto"/>
            <w:bottom w:val="none" w:sz="0" w:space="0" w:color="auto"/>
            <w:right w:val="none" w:sz="0" w:space="0" w:color="auto"/>
          </w:divBdr>
        </w:div>
        <w:div w:id="2109429252">
          <w:marLeft w:val="0"/>
          <w:marRight w:val="0"/>
          <w:marTop w:val="0"/>
          <w:marBottom w:val="0"/>
          <w:divBdr>
            <w:top w:val="none" w:sz="0" w:space="0" w:color="auto"/>
            <w:left w:val="none" w:sz="0" w:space="0" w:color="auto"/>
            <w:bottom w:val="none" w:sz="0" w:space="0" w:color="auto"/>
            <w:right w:val="none" w:sz="0" w:space="0" w:color="auto"/>
          </w:divBdr>
        </w:div>
      </w:divsChild>
    </w:div>
    <w:div w:id="1300525890">
      <w:bodyDiv w:val="1"/>
      <w:marLeft w:val="0"/>
      <w:marRight w:val="0"/>
      <w:marTop w:val="0"/>
      <w:marBottom w:val="0"/>
      <w:divBdr>
        <w:top w:val="none" w:sz="0" w:space="0" w:color="auto"/>
        <w:left w:val="none" w:sz="0" w:space="0" w:color="auto"/>
        <w:bottom w:val="none" w:sz="0" w:space="0" w:color="auto"/>
        <w:right w:val="none" w:sz="0" w:space="0" w:color="auto"/>
      </w:divBdr>
      <w:divsChild>
        <w:div w:id="284393108">
          <w:marLeft w:val="0"/>
          <w:marRight w:val="0"/>
          <w:marTop w:val="0"/>
          <w:marBottom w:val="0"/>
          <w:divBdr>
            <w:top w:val="none" w:sz="0" w:space="0" w:color="auto"/>
            <w:left w:val="none" w:sz="0" w:space="0" w:color="auto"/>
            <w:bottom w:val="none" w:sz="0" w:space="0" w:color="auto"/>
            <w:right w:val="none" w:sz="0" w:space="0" w:color="auto"/>
          </w:divBdr>
        </w:div>
        <w:div w:id="349529481">
          <w:marLeft w:val="0"/>
          <w:marRight w:val="0"/>
          <w:marTop w:val="0"/>
          <w:marBottom w:val="0"/>
          <w:divBdr>
            <w:top w:val="none" w:sz="0" w:space="0" w:color="auto"/>
            <w:left w:val="none" w:sz="0" w:space="0" w:color="auto"/>
            <w:bottom w:val="none" w:sz="0" w:space="0" w:color="auto"/>
            <w:right w:val="none" w:sz="0" w:space="0" w:color="auto"/>
          </w:divBdr>
        </w:div>
        <w:div w:id="644285472">
          <w:marLeft w:val="0"/>
          <w:marRight w:val="0"/>
          <w:marTop w:val="0"/>
          <w:marBottom w:val="0"/>
          <w:divBdr>
            <w:top w:val="none" w:sz="0" w:space="0" w:color="auto"/>
            <w:left w:val="none" w:sz="0" w:space="0" w:color="auto"/>
            <w:bottom w:val="none" w:sz="0" w:space="0" w:color="auto"/>
            <w:right w:val="none" w:sz="0" w:space="0" w:color="auto"/>
          </w:divBdr>
        </w:div>
        <w:div w:id="1471021686">
          <w:marLeft w:val="0"/>
          <w:marRight w:val="0"/>
          <w:marTop w:val="0"/>
          <w:marBottom w:val="0"/>
          <w:divBdr>
            <w:top w:val="none" w:sz="0" w:space="0" w:color="auto"/>
            <w:left w:val="none" w:sz="0" w:space="0" w:color="auto"/>
            <w:bottom w:val="none" w:sz="0" w:space="0" w:color="auto"/>
            <w:right w:val="none" w:sz="0" w:space="0" w:color="auto"/>
          </w:divBdr>
        </w:div>
        <w:div w:id="1638484599">
          <w:marLeft w:val="0"/>
          <w:marRight w:val="0"/>
          <w:marTop w:val="0"/>
          <w:marBottom w:val="0"/>
          <w:divBdr>
            <w:top w:val="none" w:sz="0" w:space="0" w:color="auto"/>
            <w:left w:val="none" w:sz="0" w:space="0" w:color="auto"/>
            <w:bottom w:val="none" w:sz="0" w:space="0" w:color="auto"/>
            <w:right w:val="none" w:sz="0" w:space="0" w:color="auto"/>
          </w:divBdr>
        </w:div>
        <w:div w:id="2022465013">
          <w:marLeft w:val="0"/>
          <w:marRight w:val="0"/>
          <w:marTop w:val="0"/>
          <w:marBottom w:val="0"/>
          <w:divBdr>
            <w:top w:val="none" w:sz="0" w:space="0" w:color="auto"/>
            <w:left w:val="none" w:sz="0" w:space="0" w:color="auto"/>
            <w:bottom w:val="none" w:sz="0" w:space="0" w:color="auto"/>
            <w:right w:val="none" w:sz="0" w:space="0" w:color="auto"/>
          </w:divBdr>
        </w:div>
      </w:divsChild>
    </w:div>
    <w:div w:id="1303389243">
      <w:bodyDiv w:val="1"/>
      <w:marLeft w:val="0"/>
      <w:marRight w:val="0"/>
      <w:marTop w:val="0"/>
      <w:marBottom w:val="0"/>
      <w:divBdr>
        <w:top w:val="none" w:sz="0" w:space="0" w:color="auto"/>
        <w:left w:val="none" w:sz="0" w:space="0" w:color="auto"/>
        <w:bottom w:val="none" w:sz="0" w:space="0" w:color="auto"/>
        <w:right w:val="none" w:sz="0" w:space="0" w:color="auto"/>
      </w:divBdr>
    </w:div>
    <w:div w:id="1303849152">
      <w:bodyDiv w:val="1"/>
      <w:marLeft w:val="0"/>
      <w:marRight w:val="0"/>
      <w:marTop w:val="0"/>
      <w:marBottom w:val="0"/>
      <w:divBdr>
        <w:top w:val="none" w:sz="0" w:space="0" w:color="auto"/>
        <w:left w:val="none" w:sz="0" w:space="0" w:color="auto"/>
        <w:bottom w:val="none" w:sz="0" w:space="0" w:color="auto"/>
        <w:right w:val="none" w:sz="0" w:space="0" w:color="auto"/>
      </w:divBdr>
    </w:div>
    <w:div w:id="1317226929">
      <w:bodyDiv w:val="1"/>
      <w:marLeft w:val="0"/>
      <w:marRight w:val="0"/>
      <w:marTop w:val="0"/>
      <w:marBottom w:val="0"/>
      <w:divBdr>
        <w:top w:val="none" w:sz="0" w:space="0" w:color="auto"/>
        <w:left w:val="none" w:sz="0" w:space="0" w:color="auto"/>
        <w:bottom w:val="none" w:sz="0" w:space="0" w:color="auto"/>
        <w:right w:val="none" w:sz="0" w:space="0" w:color="auto"/>
      </w:divBdr>
    </w:div>
    <w:div w:id="1333679394">
      <w:bodyDiv w:val="1"/>
      <w:marLeft w:val="0"/>
      <w:marRight w:val="0"/>
      <w:marTop w:val="0"/>
      <w:marBottom w:val="0"/>
      <w:divBdr>
        <w:top w:val="none" w:sz="0" w:space="0" w:color="auto"/>
        <w:left w:val="none" w:sz="0" w:space="0" w:color="auto"/>
        <w:bottom w:val="none" w:sz="0" w:space="0" w:color="auto"/>
        <w:right w:val="none" w:sz="0" w:space="0" w:color="auto"/>
      </w:divBdr>
    </w:div>
    <w:div w:id="1348481561">
      <w:bodyDiv w:val="1"/>
      <w:marLeft w:val="0"/>
      <w:marRight w:val="0"/>
      <w:marTop w:val="0"/>
      <w:marBottom w:val="0"/>
      <w:divBdr>
        <w:top w:val="none" w:sz="0" w:space="0" w:color="auto"/>
        <w:left w:val="none" w:sz="0" w:space="0" w:color="auto"/>
        <w:bottom w:val="none" w:sz="0" w:space="0" w:color="auto"/>
        <w:right w:val="none" w:sz="0" w:space="0" w:color="auto"/>
      </w:divBdr>
    </w:div>
    <w:div w:id="1352493906">
      <w:bodyDiv w:val="1"/>
      <w:marLeft w:val="0"/>
      <w:marRight w:val="0"/>
      <w:marTop w:val="0"/>
      <w:marBottom w:val="0"/>
      <w:divBdr>
        <w:top w:val="none" w:sz="0" w:space="0" w:color="auto"/>
        <w:left w:val="none" w:sz="0" w:space="0" w:color="auto"/>
        <w:bottom w:val="none" w:sz="0" w:space="0" w:color="auto"/>
        <w:right w:val="none" w:sz="0" w:space="0" w:color="auto"/>
      </w:divBdr>
    </w:div>
    <w:div w:id="1357077240">
      <w:bodyDiv w:val="1"/>
      <w:marLeft w:val="0"/>
      <w:marRight w:val="0"/>
      <w:marTop w:val="0"/>
      <w:marBottom w:val="0"/>
      <w:divBdr>
        <w:top w:val="none" w:sz="0" w:space="0" w:color="auto"/>
        <w:left w:val="none" w:sz="0" w:space="0" w:color="auto"/>
        <w:bottom w:val="none" w:sz="0" w:space="0" w:color="auto"/>
        <w:right w:val="none" w:sz="0" w:space="0" w:color="auto"/>
      </w:divBdr>
    </w:div>
    <w:div w:id="1361012151">
      <w:bodyDiv w:val="1"/>
      <w:marLeft w:val="0"/>
      <w:marRight w:val="0"/>
      <w:marTop w:val="0"/>
      <w:marBottom w:val="0"/>
      <w:divBdr>
        <w:top w:val="none" w:sz="0" w:space="0" w:color="auto"/>
        <w:left w:val="none" w:sz="0" w:space="0" w:color="auto"/>
        <w:bottom w:val="none" w:sz="0" w:space="0" w:color="auto"/>
        <w:right w:val="none" w:sz="0" w:space="0" w:color="auto"/>
      </w:divBdr>
    </w:div>
    <w:div w:id="1364592540">
      <w:bodyDiv w:val="1"/>
      <w:marLeft w:val="0"/>
      <w:marRight w:val="0"/>
      <w:marTop w:val="0"/>
      <w:marBottom w:val="0"/>
      <w:divBdr>
        <w:top w:val="none" w:sz="0" w:space="0" w:color="auto"/>
        <w:left w:val="none" w:sz="0" w:space="0" w:color="auto"/>
        <w:bottom w:val="none" w:sz="0" w:space="0" w:color="auto"/>
        <w:right w:val="none" w:sz="0" w:space="0" w:color="auto"/>
      </w:divBdr>
    </w:div>
    <w:div w:id="1364938103">
      <w:bodyDiv w:val="1"/>
      <w:marLeft w:val="0"/>
      <w:marRight w:val="0"/>
      <w:marTop w:val="0"/>
      <w:marBottom w:val="0"/>
      <w:divBdr>
        <w:top w:val="none" w:sz="0" w:space="0" w:color="auto"/>
        <w:left w:val="none" w:sz="0" w:space="0" w:color="auto"/>
        <w:bottom w:val="none" w:sz="0" w:space="0" w:color="auto"/>
        <w:right w:val="none" w:sz="0" w:space="0" w:color="auto"/>
      </w:divBdr>
    </w:div>
    <w:div w:id="1365714589">
      <w:bodyDiv w:val="1"/>
      <w:marLeft w:val="0"/>
      <w:marRight w:val="0"/>
      <w:marTop w:val="0"/>
      <w:marBottom w:val="0"/>
      <w:divBdr>
        <w:top w:val="none" w:sz="0" w:space="0" w:color="auto"/>
        <w:left w:val="none" w:sz="0" w:space="0" w:color="auto"/>
        <w:bottom w:val="none" w:sz="0" w:space="0" w:color="auto"/>
        <w:right w:val="none" w:sz="0" w:space="0" w:color="auto"/>
      </w:divBdr>
    </w:div>
    <w:div w:id="1375349415">
      <w:bodyDiv w:val="1"/>
      <w:marLeft w:val="0"/>
      <w:marRight w:val="0"/>
      <w:marTop w:val="0"/>
      <w:marBottom w:val="0"/>
      <w:divBdr>
        <w:top w:val="none" w:sz="0" w:space="0" w:color="auto"/>
        <w:left w:val="none" w:sz="0" w:space="0" w:color="auto"/>
        <w:bottom w:val="none" w:sz="0" w:space="0" w:color="auto"/>
        <w:right w:val="none" w:sz="0" w:space="0" w:color="auto"/>
      </w:divBdr>
      <w:divsChild>
        <w:div w:id="62066004">
          <w:marLeft w:val="0"/>
          <w:marRight w:val="0"/>
          <w:marTop w:val="0"/>
          <w:marBottom w:val="0"/>
          <w:divBdr>
            <w:top w:val="none" w:sz="0" w:space="0" w:color="auto"/>
            <w:left w:val="none" w:sz="0" w:space="0" w:color="auto"/>
            <w:bottom w:val="none" w:sz="0" w:space="0" w:color="auto"/>
            <w:right w:val="none" w:sz="0" w:space="0" w:color="auto"/>
          </w:divBdr>
        </w:div>
        <w:div w:id="720518397">
          <w:marLeft w:val="0"/>
          <w:marRight w:val="0"/>
          <w:marTop w:val="0"/>
          <w:marBottom w:val="0"/>
          <w:divBdr>
            <w:top w:val="none" w:sz="0" w:space="0" w:color="auto"/>
            <w:left w:val="none" w:sz="0" w:space="0" w:color="auto"/>
            <w:bottom w:val="none" w:sz="0" w:space="0" w:color="auto"/>
            <w:right w:val="none" w:sz="0" w:space="0" w:color="auto"/>
          </w:divBdr>
        </w:div>
        <w:div w:id="1217547753">
          <w:marLeft w:val="0"/>
          <w:marRight w:val="0"/>
          <w:marTop w:val="0"/>
          <w:marBottom w:val="0"/>
          <w:divBdr>
            <w:top w:val="none" w:sz="0" w:space="0" w:color="auto"/>
            <w:left w:val="none" w:sz="0" w:space="0" w:color="auto"/>
            <w:bottom w:val="none" w:sz="0" w:space="0" w:color="auto"/>
            <w:right w:val="none" w:sz="0" w:space="0" w:color="auto"/>
          </w:divBdr>
        </w:div>
        <w:div w:id="1453937266">
          <w:marLeft w:val="0"/>
          <w:marRight w:val="0"/>
          <w:marTop w:val="0"/>
          <w:marBottom w:val="0"/>
          <w:divBdr>
            <w:top w:val="none" w:sz="0" w:space="0" w:color="auto"/>
            <w:left w:val="none" w:sz="0" w:space="0" w:color="auto"/>
            <w:bottom w:val="none" w:sz="0" w:space="0" w:color="auto"/>
            <w:right w:val="none" w:sz="0" w:space="0" w:color="auto"/>
          </w:divBdr>
        </w:div>
        <w:div w:id="2089226316">
          <w:marLeft w:val="0"/>
          <w:marRight w:val="0"/>
          <w:marTop w:val="0"/>
          <w:marBottom w:val="0"/>
          <w:divBdr>
            <w:top w:val="none" w:sz="0" w:space="0" w:color="auto"/>
            <w:left w:val="none" w:sz="0" w:space="0" w:color="auto"/>
            <w:bottom w:val="none" w:sz="0" w:space="0" w:color="auto"/>
            <w:right w:val="none" w:sz="0" w:space="0" w:color="auto"/>
          </w:divBdr>
        </w:div>
      </w:divsChild>
    </w:div>
    <w:div w:id="1376732588">
      <w:bodyDiv w:val="1"/>
      <w:marLeft w:val="0"/>
      <w:marRight w:val="0"/>
      <w:marTop w:val="0"/>
      <w:marBottom w:val="0"/>
      <w:divBdr>
        <w:top w:val="none" w:sz="0" w:space="0" w:color="auto"/>
        <w:left w:val="none" w:sz="0" w:space="0" w:color="auto"/>
        <w:bottom w:val="none" w:sz="0" w:space="0" w:color="auto"/>
        <w:right w:val="none" w:sz="0" w:space="0" w:color="auto"/>
      </w:divBdr>
    </w:div>
    <w:div w:id="1379744413">
      <w:bodyDiv w:val="1"/>
      <w:marLeft w:val="0"/>
      <w:marRight w:val="0"/>
      <w:marTop w:val="0"/>
      <w:marBottom w:val="0"/>
      <w:divBdr>
        <w:top w:val="none" w:sz="0" w:space="0" w:color="auto"/>
        <w:left w:val="none" w:sz="0" w:space="0" w:color="auto"/>
        <w:bottom w:val="none" w:sz="0" w:space="0" w:color="auto"/>
        <w:right w:val="none" w:sz="0" w:space="0" w:color="auto"/>
      </w:divBdr>
      <w:divsChild>
        <w:div w:id="859470915">
          <w:marLeft w:val="0"/>
          <w:marRight w:val="0"/>
          <w:marTop w:val="0"/>
          <w:marBottom w:val="0"/>
          <w:divBdr>
            <w:top w:val="none" w:sz="0" w:space="0" w:color="auto"/>
            <w:left w:val="none" w:sz="0" w:space="0" w:color="auto"/>
            <w:bottom w:val="none" w:sz="0" w:space="0" w:color="auto"/>
            <w:right w:val="none" w:sz="0" w:space="0" w:color="auto"/>
          </w:divBdr>
        </w:div>
        <w:div w:id="943422405">
          <w:marLeft w:val="0"/>
          <w:marRight w:val="0"/>
          <w:marTop w:val="0"/>
          <w:marBottom w:val="0"/>
          <w:divBdr>
            <w:top w:val="none" w:sz="0" w:space="0" w:color="auto"/>
            <w:left w:val="none" w:sz="0" w:space="0" w:color="auto"/>
            <w:bottom w:val="none" w:sz="0" w:space="0" w:color="auto"/>
            <w:right w:val="none" w:sz="0" w:space="0" w:color="auto"/>
          </w:divBdr>
        </w:div>
        <w:div w:id="1241867773">
          <w:marLeft w:val="0"/>
          <w:marRight w:val="0"/>
          <w:marTop w:val="0"/>
          <w:marBottom w:val="0"/>
          <w:divBdr>
            <w:top w:val="none" w:sz="0" w:space="0" w:color="auto"/>
            <w:left w:val="none" w:sz="0" w:space="0" w:color="auto"/>
            <w:bottom w:val="none" w:sz="0" w:space="0" w:color="auto"/>
            <w:right w:val="none" w:sz="0" w:space="0" w:color="auto"/>
          </w:divBdr>
        </w:div>
        <w:div w:id="1310017662">
          <w:marLeft w:val="0"/>
          <w:marRight w:val="0"/>
          <w:marTop w:val="0"/>
          <w:marBottom w:val="0"/>
          <w:divBdr>
            <w:top w:val="none" w:sz="0" w:space="0" w:color="auto"/>
            <w:left w:val="none" w:sz="0" w:space="0" w:color="auto"/>
            <w:bottom w:val="none" w:sz="0" w:space="0" w:color="auto"/>
            <w:right w:val="none" w:sz="0" w:space="0" w:color="auto"/>
          </w:divBdr>
        </w:div>
        <w:div w:id="1516379660">
          <w:marLeft w:val="0"/>
          <w:marRight w:val="0"/>
          <w:marTop w:val="0"/>
          <w:marBottom w:val="0"/>
          <w:divBdr>
            <w:top w:val="none" w:sz="0" w:space="0" w:color="auto"/>
            <w:left w:val="none" w:sz="0" w:space="0" w:color="auto"/>
            <w:bottom w:val="none" w:sz="0" w:space="0" w:color="auto"/>
            <w:right w:val="none" w:sz="0" w:space="0" w:color="auto"/>
          </w:divBdr>
        </w:div>
      </w:divsChild>
    </w:div>
    <w:div w:id="1385063526">
      <w:bodyDiv w:val="1"/>
      <w:marLeft w:val="0"/>
      <w:marRight w:val="0"/>
      <w:marTop w:val="0"/>
      <w:marBottom w:val="0"/>
      <w:divBdr>
        <w:top w:val="none" w:sz="0" w:space="0" w:color="auto"/>
        <w:left w:val="none" w:sz="0" w:space="0" w:color="auto"/>
        <w:bottom w:val="none" w:sz="0" w:space="0" w:color="auto"/>
        <w:right w:val="none" w:sz="0" w:space="0" w:color="auto"/>
      </w:divBdr>
    </w:div>
    <w:div w:id="1389693376">
      <w:bodyDiv w:val="1"/>
      <w:marLeft w:val="0"/>
      <w:marRight w:val="0"/>
      <w:marTop w:val="0"/>
      <w:marBottom w:val="0"/>
      <w:divBdr>
        <w:top w:val="none" w:sz="0" w:space="0" w:color="auto"/>
        <w:left w:val="none" w:sz="0" w:space="0" w:color="auto"/>
        <w:bottom w:val="none" w:sz="0" w:space="0" w:color="auto"/>
        <w:right w:val="none" w:sz="0" w:space="0" w:color="auto"/>
      </w:divBdr>
      <w:divsChild>
        <w:div w:id="516970281">
          <w:marLeft w:val="0"/>
          <w:marRight w:val="0"/>
          <w:marTop w:val="0"/>
          <w:marBottom w:val="0"/>
          <w:divBdr>
            <w:top w:val="none" w:sz="0" w:space="0" w:color="auto"/>
            <w:left w:val="none" w:sz="0" w:space="0" w:color="auto"/>
            <w:bottom w:val="none" w:sz="0" w:space="0" w:color="auto"/>
            <w:right w:val="none" w:sz="0" w:space="0" w:color="auto"/>
          </w:divBdr>
        </w:div>
        <w:div w:id="577441549">
          <w:marLeft w:val="0"/>
          <w:marRight w:val="0"/>
          <w:marTop w:val="0"/>
          <w:marBottom w:val="0"/>
          <w:divBdr>
            <w:top w:val="none" w:sz="0" w:space="0" w:color="auto"/>
            <w:left w:val="none" w:sz="0" w:space="0" w:color="auto"/>
            <w:bottom w:val="none" w:sz="0" w:space="0" w:color="auto"/>
            <w:right w:val="none" w:sz="0" w:space="0" w:color="auto"/>
          </w:divBdr>
        </w:div>
        <w:div w:id="1627809394">
          <w:marLeft w:val="0"/>
          <w:marRight w:val="0"/>
          <w:marTop w:val="0"/>
          <w:marBottom w:val="0"/>
          <w:divBdr>
            <w:top w:val="none" w:sz="0" w:space="0" w:color="auto"/>
            <w:left w:val="none" w:sz="0" w:space="0" w:color="auto"/>
            <w:bottom w:val="none" w:sz="0" w:space="0" w:color="auto"/>
            <w:right w:val="none" w:sz="0" w:space="0" w:color="auto"/>
          </w:divBdr>
        </w:div>
        <w:div w:id="1736514049">
          <w:marLeft w:val="0"/>
          <w:marRight w:val="0"/>
          <w:marTop w:val="0"/>
          <w:marBottom w:val="0"/>
          <w:divBdr>
            <w:top w:val="none" w:sz="0" w:space="0" w:color="auto"/>
            <w:left w:val="none" w:sz="0" w:space="0" w:color="auto"/>
            <w:bottom w:val="none" w:sz="0" w:space="0" w:color="auto"/>
            <w:right w:val="none" w:sz="0" w:space="0" w:color="auto"/>
          </w:divBdr>
        </w:div>
        <w:div w:id="1755394545">
          <w:marLeft w:val="0"/>
          <w:marRight w:val="0"/>
          <w:marTop w:val="0"/>
          <w:marBottom w:val="0"/>
          <w:divBdr>
            <w:top w:val="none" w:sz="0" w:space="0" w:color="auto"/>
            <w:left w:val="none" w:sz="0" w:space="0" w:color="auto"/>
            <w:bottom w:val="none" w:sz="0" w:space="0" w:color="auto"/>
            <w:right w:val="none" w:sz="0" w:space="0" w:color="auto"/>
          </w:divBdr>
        </w:div>
        <w:div w:id="1937203386">
          <w:marLeft w:val="0"/>
          <w:marRight w:val="0"/>
          <w:marTop w:val="0"/>
          <w:marBottom w:val="0"/>
          <w:divBdr>
            <w:top w:val="none" w:sz="0" w:space="0" w:color="auto"/>
            <w:left w:val="none" w:sz="0" w:space="0" w:color="auto"/>
            <w:bottom w:val="none" w:sz="0" w:space="0" w:color="auto"/>
            <w:right w:val="none" w:sz="0" w:space="0" w:color="auto"/>
          </w:divBdr>
        </w:div>
        <w:div w:id="2079017528">
          <w:marLeft w:val="0"/>
          <w:marRight w:val="0"/>
          <w:marTop w:val="0"/>
          <w:marBottom w:val="0"/>
          <w:divBdr>
            <w:top w:val="none" w:sz="0" w:space="0" w:color="auto"/>
            <w:left w:val="none" w:sz="0" w:space="0" w:color="auto"/>
            <w:bottom w:val="none" w:sz="0" w:space="0" w:color="auto"/>
            <w:right w:val="none" w:sz="0" w:space="0" w:color="auto"/>
          </w:divBdr>
        </w:div>
      </w:divsChild>
    </w:div>
    <w:div w:id="1390376836">
      <w:bodyDiv w:val="1"/>
      <w:marLeft w:val="0"/>
      <w:marRight w:val="0"/>
      <w:marTop w:val="0"/>
      <w:marBottom w:val="0"/>
      <w:divBdr>
        <w:top w:val="none" w:sz="0" w:space="0" w:color="auto"/>
        <w:left w:val="none" w:sz="0" w:space="0" w:color="auto"/>
        <w:bottom w:val="none" w:sz="0" w:space="0" w:color="auto"/>
        <w:right w:val="none" w:sz="0" w:space="0" w:color="auto"/>
      </w:divBdr>
    </w:div>
    <w:div w:id="1392728491">
      <w:bodyDiv w:val="1"/>
      <w:marLeft w:val="0"/>
      <w:marRight w:val="0"/>
      <w:marTop w:val="0"/>
      <w:marBottom w:val="0"/>
      <w:divBdr>
        <w:top w:val="none" w:sz="0" w:space="0" w:color="auto"/>
        <w:left w:val="none" w:sz="0" w:space="0" w:color="auto"/>
        <w:bottom w:val="none" w:sz="0" w:space="0" w:color="auto"/>
        <w:right w:val="none" w:sz="0" w:space="0" w:color="auto"/>
      </w:divBdr>
    </w:div>
    <w:div w:id="1395742015">
      <w:bodyDiv w:val="1"/>
      <w:marLeft w:val="0"/>
      <w:marRight w:val="0"/>
      <w:marTop w:val="0"/>
      <w:marBottom w:val="0"/>
      <w:divBdr>
        <w:top w:val="none" w:sz="0" w:space="0" w:color="auto"/>
        <w:left w:val="none" w:sz="0" w:space="0" w:color="auto"/>
        <w:bottom w:val="none" w:sz="0" w:space="0" w:color="auto"/>
        <w:right w:val="none" w:sz="0" w:space="0" w:color="auto"/>
      </w:divBdr>
    </w:div>
    <w:div w:id="1401059009">
      <w:bodyDiv w:val="1"/>
      <w:marLeft w:val="0"/>
      <w:marRight w:val="0"/>
      <w:marTop w:val="0"/>
      <w:marBottom w:val="0"/>
      <w:divBdr>
        <w:top w:val="none" w:sz="0" w:space="0" w:color="auto"/>
        <w:left w:val="none" w:sz="0" w:space="0" w:color="auto"/>
        <w:bottom w:val="none" w:sz="0" w:space="0" w:color="auto"/>
        <w:right w:val="none" w:sz="0" w:space="0" w:color="auto"/>
      </w:divBdr>
    </w:div>
    <w:div w:id="1409424204">
      <w:bodyDiv w:val="1"/>
      <w:marLeft w:val="0"/>
      <w:marRight w:val="0"/>
      <w:marTop w:val="0"/>
      <w:marBottom w:val="0"/>
      <w:divBdr>
        <w:top w:val="none" w:sz="0" w:space="0" w:color="auto"/>
        <w:left w:val="none" w:sz="0" w:space="0" w:color="auto"/>
        <w:bottom w:val="none" w:sz="0" w:space="0" w:color="auto"/>
        <w:right w:val="none" w:sz="0" w:space="0" w:color="auto"/>
      </w:divBdr>
    </w:div>
    <w:div w:id="1414274635">
      <w:bodyDiv w:val="1"/>
      <w:marLeft w:val="0"/>
      <w:marRight w:val="0"/>
      <w:marTop w:val="0"/>
      <w:marBottom w:val="0"/>
      <w:divBdr>
        <w:top w:val="none" w:sz="0" w:space="0" w:color="auto"/>
        <w:left w:val="none" w:sz="0" w:space="0" w:color="auto"/>
        <w:bottom w:val="none" w:sz="0" w:space="0" w:color="auto"/>
        <w:right w:val="none" w:sz="0" w:space="0" w:color="auto"/>
      </w:divBdr>
    </w:div>
    <w:div w:id="1417944418">
      <w:bodyDiv w:val="1"/>
      <w:marLeft w:val="0"/>
      <w:marRight w:val="0"/>
      <w:marTop w:val="0"/>
      <w:marBottom w:val="0"/>
      <w:divBdr>
        <w:top w:val="none" w:sz="0" w:space="0" w:color="auto"/>
        <w:left w:val="none" w:sz="0" w:space="0" w:color="auto"/>
        <w:bottom w:val="none" w:sz="0" w:space="0" w:color="auto"/>
        <w:right w:val="none" w:sz="0" w:space="0" w:color="auto"/>
      </w:divBdr>
    </w:div>
    <w:div w:id="1442919486">
      <w:bodyDiv w:val="1"/>
      <w:marLeft w:val="0"/>
      <w:marRight w:val="0"/>
      <w:marTop w:val="0"/>
      <w:marBottom w:val="0"/>
      <w:divBdr>
        <w:top w:val="none" w:sz="0" w:space="0" w:color="auto"/>
        <w:left w:val="none" w:sz="0" w:space="0" w:color="auto"/>
        <w:bottom w:val="none" w:sz="0" w:space="0" w:color="auto"/>
        <w:right w:val="none" w:sz="0" w:space="0" w:color="auto"/>
      </w:divBdr>
      <w:divsChild>
        <w:div w:id="542795372">
          <w:marLeft w:val="0"/>
          <w:marRight w:val="0"/>
          <w:marTop w:val="0"/>
          <w:marBottom w:val="0"/>
          <w:divBdr>
            <w:top w:val="none" w:sz="0" w:space="0" w:color="auto"/>
            <w:left w:val="none" w:sz="0" w:space="0" w:color="auto"/>
            <w:bottom w:val="none" w:sz="0" w:space="0" w:color="auto"/>
            <w:right w:val="none" w:sz="0" w:space="0" w:color="auto"/>
          </w:divBdr>
        </w:div>
        <w:div w:id="1000739368">
          <w:marLeft w:val="0"/>
          <w:marRight w:val="0"/>
          <w:marTop w:val="0"/>
          <w:marBottom w:val="0"/>
          <w:divBdr>
            <w:top w:val="none" w:sz="0" w:space="0" w:color="auto"/>
            <w:left w:val="none" w:sz="0" w:space="0" w:color="auto"/>
            <w:bottom w:val="none" w:sz="0" w:space="0" w:color="auto"/>
            <w:right w:val="none" w:sz="0" w:space="0" w:color="auto"/>
          </w:divBdr>
        </w:div>
        <w:div w:id="1906522345">
          <w:marLeft w:val="0"/>
          <w:marRight w:val="0"/>
          <w:marTop w:val="0"/>
          <w:marBottom w:val="0"/>
          <w:divBdr>
            <w:top w:val="none" w:sz="0" w:space="0" w:color="auto"/>
            <w:left w:val="none" w:sz="0" w:space="0" w:color="auto"/>
            <w:bottom w:val="none" w:sz="0" w:space="0" w:color="auto"/>
            <w:right w:val="none" w:sz="0" w:space="0" w:color="auto"/>
          </w:divBdr>
        </w:div>
      </w:divsChild>
    </w:div>
    <w:div w:id="1448694750">
      <w:bodyDiv w:val="1"/>
      <w:marLeft w:val="0"/>
      <w:marRight w:val="0"/>
      <w:marTop w:val="0"/>
      <w:marBottom w:val="0"/>
      <w:divBdr>
        <w:top w:val="none" w:sz="0" w:space="0" w:color="auto"/>
        <w:left w:val="none" w:sz="0" w:space="0" w:color="auto"/>
        <w:bottom w:val="none" w:sz="0" w:space="0" w:color="auto"/>
        <w:right w:val="none" w:sz="0" w:space="0" w:color="auto"/>
      </w:divBdr>
    </w:div>
    <w:div w:id="1456481123">
      <w:bodyDiv w:val="1"/>
      <w:marLeft w:val="0"/>
      <w:marRight w:val="0"/>
      <w:marTop w:val="0"/>
      <w:marBottom w:val="0"/>
      <w:divBdr>
        <w:top w:val="none" w:sz="0" w:space="0" w:color="auto"/>
        <w:left w:val="none" w:sz="0" w:space="0" w:color="auto"/>
        <w:bottom w:val="none" w:sz="0" w:space="0" w:color="auto"/>
        <w:right w:val="none" w:sz="0" w:space="0" w:color="auto"/>
      </w:divBdr>
    </w:div>
    <w:div w:id="1460220383">
      <w:bodyDiv w:val="1"/>
      <w:marLeft w:val="0"/>
      <w:marRight w:val="0"/>
      <w:marTop w:val="0"/>
      <w:marBottom w:val="0"/>
      <w:divBdr>
        <w:top w:val="none" w:sz="0" w:space="0" w:color="auto"/>
        <w:left w:val="none" w:sz="0" w:space="0" w:color="auto"/>
        <w:bottom w:val="none" w:sz="0" w:space="0" w:color="auto"/>
        <w:right w:val="none" w:sz="0" w:space="0" w:color="auto"/>
      </w:divBdr>
      <w:divsChild>
        <w:div w:id="699431099">
          <w:marLeft w:val="0"/>
          <w:marRight w:val="0"/>
          <w:marTop w:val="0"/>
          <w:marBottom w:val="0"/>
          <w:divBdr>
            <w:top w:val="none" w:sz="0" w:space="0" w:color="auto"/>
            <w:left w:val="none" w:sz="0" w:space="0" w:color="auto"/>
            <w:bottom w:val="none" w:sz="0" w:space="0" w:color="auto"/>
            <w:right w:val="none" w:sz="0" w:space="0" w:color="auto"/>
          </w:divBdr>
        </w:div>
        <w:div w:id="809832232">
          <w:marLeft w:val="0"/>
          <w:marRight w:val="0"/>
          <w:marTop w:val="0"/>
          <w:marBottom w:val="0"/>
          <w:divBdr>
            <w:top w:val="none" w:sz="0" w:space="0" w:color="auto"/>
            <w:left w:val="none" w:sz="0" w:space="0" w:color="auto"/>
            <w:bottom w:val="none" w:sz="0" w:space="0" w:color="auto"/>
            <w:right w:val="none" w:sz="0" w:space="0" w:color="auto"/>
          </w:divBdr>
        </w:div>
        <w:div w:id="939222579">
          <w:marLeft w:val="0"/>
          <w:marRight w:val="0"/>
          <w:marTop w:val="0"/>
          <w:marBottom w:val="0"/>
          <w:divBdr>
            <w:top w:val="none" w:sz="0" w:space="0" w:color="auto"/>
            <w:left w:val="none" w:sz="0" w:space="0" w:color="auto"/>
            <w:bottom w:val="none" w:sz="0" w:space="0" w:color="auto"/>
            <w:right w:val="none" w:sz="0" w:space="0" w:color="auto"/>
          </w:divBdr>
        </w:div>
        <w:div w:id="1018047926">
          <w:marLeft w:val="0"/>
          <w:marRight w:val="0"/>
          <w:marTop w:val="0"/>
          <w:marBottom w:val="0"/>
          <w:divBdr>
            <w:top w:val="none" w:sz="0" w:space="0" w:color="auto"/>
            <w:left w:val="none" w:sz="0" w:space="0" w:color="auto"/>
            <w:bottom w:val="none" w:sz="0" w:space="0" w:color="auto"/>
            <w:right w:val="none" w:sz="0" w:space="0" w:color="auto"/>
          </w:divBdr>
        </w:div>
        <w:div w:id="1398669351">
          <w:marLeft w:val="0"/>
          <w:marRight w:val="0"/>
          <w:marTop w:val="0"/>
          <w:marBottom w:val="0"/>
          <w:divBdr>
            <w:top w:val="none" w:sz="0" w:space="0" w:color="auto"/>
            <w:left w:val="none" w:sz="0" w:space="0" w:color="auto"/>
            <w:bottom w:val="none" w:sz="0" w:space="0" w:color="auto"/>
            <w:right w:val="none" w:sz="0" w:space="0" w:color="auto"/>
          </w:divBdr>
        </w:div>
        <w:div w:id="1868062545">
          <w:marLeft w:val="0"/>
          <w:marRight w:val="0"/>
          <w:marTop w:val="0"/>
          <w:marBottom w:val="0"/>
          <w:divBdr>
            <w:top w:val="none" w:sz="0" w:space="0" w:color="auto"/>
            <w:left w:val="none" w:sz="0" w:space="0" w:color="auto"/>
            <w:bottom w:val="none" w:sz="0" w:space="0" w:color="auto"/>
            <w:right w:val="none" w:sz="0" w:space="0" w:color="auto"/>
          </w:divBdr>
        </w:div>
      </w:divsChild>
    </w:div>
    <w:div w:id="1467434719">
      <w:bodyDiv w:val="1"/>
      <w:marLeft w:val="0"/>
      <w:marRight w:val="0"/>
      <w:marTop w:val="0"/>
      <w:marBottom w:val="0"/>
      <w:divBdr>
        <w:top w:val="none" w:sz="0" w:space="0" w:color="auto"/>
        <w:left w:val="none" w:sz="0" w:space="0" w:color="auto"/>
        <w:bottom w:val="none" w:sz="0" w:space="0" w:color="auto"/>
        <w:right w:val="none" w:sz="0" w:space="0" w:color="auto"/>
      </w:divBdr>
    </w:div>
    <w:div w:id="1472599475">
      <w:bodyDiv w:val="1"/>
      <w:marLeft w:val="0"/>
      <w:marRight w:val="0"/>
      <w:marTop w:val="0"/>
      <w:marBottom w:val="0"/>
      <w:divBdr>
        <w:top w:val="none" w:sz="0" w:space="0" w:color="auto"/>
        <w:left w:val="none" w:sz="0" w:space="0" w:color="auto"/>
        <w:bottom w:val="none" w:sz="0" w:space="0" w:color="auto"/>
        <w:right w:val="none" w:sz="0" w:space="0" w:color="auto"/>
      </w:divBdr>
      <w:divsChild>
        <w:div w:id="1298339513">
          <w:marLeft w:val="274"/>
          <w:marRight w:val="0"/>
          <w:marTop w:val="0"/>
          <w:marBottom w:val="0"/>
          <w:divBdr>
            <w:top w:val="none" w:sz="0" w:space="0" w:color="auto"/>
            <w:left w:val="none" w:sz="0" w:space="0" w:color="auto"/>
            <w:bottom w:val="none" w:sz="0" w:space="0" w:color="auto"/>
            <w:right w:val="none" w:sz="0" w:space="0" w:color="auto"/>
          </w:divBdr>
        </w:div>
        <w:div w:id="1574461517">
          <w:marLeft w:val="274"/>
          <w:marRight w:val="0"/>
          <w:marTop w:val="0"/>
          <w:marBottom w:val="0"/>
          <w:divBdr>
            <w:top w:val="none" w:sz="0" w:space="0" w:color="auto"/>
            <w:left w:val="none" w:sz="0" w:space="0" w:color="auto"/>
            <w:bottom w:val="none" w:sz="0" w:space="0" w:color="auto"/>
            <w:right w:val="none" w:sz="0" w:space="0" w:color="auto"/>
          </w:divBdr>
        </w:div>
        <w:div w:id="1608778120">
          <w:marLeft w:val="274"/>
          <w:marRight w:val="0"/>
          <w:marTop w:val="0"/>
          <w:marBottom w:val="0"/>
          <w:divBdr>
            <w:top w:val="none" w:sz="0" w:space="0" w:color="auto"/>
            <w:left w:val="none" w:sz="0" w:space="0" w:color="auto"/>
            <w:bottom w:val="none" w:sz="0" w:space="0" w:color="auto"/>
            <w:right w:val="none" w:sz="0" w:space="0" w:color="auto"/>
          </w:divBdr>
        </w:div>
      </w:divsChild>
    </w:div>
    <w:div w:id="1473448234">
      <w:bodyDiv w:val="1"/>
      <w:marLeft w:val="0"/>
      <w:marRight w:val="0"/>
      <w:marTop w:val="0"/>
      <w:marBottom w:val="0"/>
      <w:divBdr>
        <w:top w:val="none" w:sz="0" w:space="0" w:color="auto"/>
        <w:left w:val="none" w:sz="0" w:space="0" w:color="auto"/>
        <w:bottom w:val="none" w:sz="0" w:space="0" w:color="auto"/>
        <w:right w:val="none" w:sz="0" w:space="0" w:color="auto"/>
      </w:divBdr>
      <w:divsChild>
        <w:div w:id="136535733">
          <w:marLeft w:val="0"/>
          <w:marRight w:val="0"/>
          <w:marTop w:val="0"/>
          <w:marBottom w:val="0"/>
          <w:divBdr>
            <w:top w:val="none" w:sz="0" w:space="0" w:color="auto"/>
            <w:left w:val="none" w:sz="0" w:space="0" w:color="auto"/>
            <w:bottom w:val="none" w:sz="0" w:space="0" w:color="auto"/>
            <w:right w:val="none" w:sz="0" w:space="0" w:color="auto"/>
          </w:divBdr>
        </w:div>
        <w:div w:id="512457226">
          <w:marLeft w:val="0"/>
          <w:marRight w:val="0"/>
          <w:marTop w:val="0"/>
          <w:marBottom w:val="0"/>
          <w:divBdr>
            <w:top w:val="none" w:sz="0" w:space="0" w:color="auto"/>
            <w:left w:val="none" w:sz="0" w:space="0" w:color="auto"/>
            <w:bottom w:val="none" w:sz="0" w:space="0" w:color="auto"/>
            <w:right w:val="none" w:sz="0" w:space="0" w:color="auto"/>
          </w:divBdr>
        </w:div>
      </w:divsChild>
    </w:div>
    <w:div w:id="1477795542">
      <w:bodyDiv w:val="1"/>
      <w:marLeft w:val="0"/>
      <w:marRight w:val="0"/>
      <w:marTop w:val="0"/>
      <w:marBottom w:val="0"/>
      <w:divBdr>
        <w:top w:val="none" w:sz="0" w:space="0" w:color="auto"/>
        <w:left w:val="none" w:sz="0" w:space="0" w:color="auto"/>
        <w:bottom w:val="none" w:sz="0" w:space="0" w:color="auto"/>
        <w:right w:val="none" w:sz="0" w:space="0" w:color="auto"/>
      </w:divBdr>
    </w:div>
    <w:div w:id="1492211954">
      <w:bodyDiv w:val="1"/>
      <w:marLeft w:val="0"/>
      <w:marRight w:val="0"/>
      <w:marTop w:val="0"/>
      <w:marBottom w:val="0"/>
      <w:divBdr>
        <w:top w:val="none" w:sz="0" w:space="0" w:color="auto"/>
        <w:left w:val="none" w:sz="0" w:space="0" w:color="auto"/>
        <w:bottom w:val="none" w:sz="0" w:space="0" w:color="auto"/>
        <w:right w:val="none" w:sz="0" w:space="0" w:color="auto"/>
      </w:divBdr>
    </w:div>
    <w:div w:id="1501891827">
      <w:bodyDiv w:val="1"/>
      <w:marLeft w:val="0"/>
      <w:marRight w:val="0"/>
      <w:marTop w:val="0"/>
      <w:marBottom w:val="0"/>
      <w:divBdr>
        <w:top w:val="none" w:sz="0" w:space="0" w:color="auto"/>
        <w:left w:val="none" w:sz="0" w:space="0" w:color="auto"/>
        <w:bottom w:val="none" w:sz="0" w:space="0" w:color="auto"/>
        <w:right w:val="none" w:sz="0" w:space="0" w:color="auto"/>
      </w:divBdr>
      <w:divsChild>
        <w:div w:id="204565801">
          <w:marLeft w:val="0"/>
          <w:marRight w:val="0"/>
          <w:marTop w:val="0"/>
          <w:marBottom w:val="0"/>
          <w:divBdr>
            <w:top w:val="none" w:sz="0" w:space="0" w:color="auto"/>
            <w:left w:val="none" w:sz="0" w:space="0" w:color="auto"/>
            <w:bottom w:val="none" w:sz="0" w:space="0" w:color="auto"/>
            <w:right w:val="none" w:sz="0" w:space="0" w:color="auto"/>
          </w:divBdr>
        </w:div>
        <w:div w:id="214586993">
          <w:marLeft w:val="0"/>
          <w:marRight w:val="0"/>
          <w:marTop w:val="0"/>
          <w:marBottom w:val="0"/>
          <w:divBdr>
            <w:top w:val="none" w:sz="0" w:space="0" w:color="auto"/>
            <w:left w:val="none" w:sz="0" w:space="0" w:color="auto"/>
            <w:bottom w:val="none" w:sz="0" w:space="0" w:color="auto"/>
            <w:right w:val="none" w:sz="0" w:space="0" w:color="auto"/>
          </w:divBdr>
        </w:div>
        <w:div w:id="1272276913">
          <w:marLeft w:val="0"/>
          <w:marRight w:val="0"/>
          <w:marTop w:val="0"/>
          <w:marBottom w:val="0"/>
          <w:divBdr>
            <w:top w:val="none" w:sz="0" w:space="0" w:color="auto"/>
            <w:left w:val="none" w:sz="0" w:space="0" w:color="auto"/>
            <w:bottom w:val="none" w:sz="0" w:space="0" w:color="auto"/>
            <w:right w:val="none" w:sz="0" w:space="0" w:color="auto"/>
          </w:divBdr>
        </w:div>
      </w:divsChild>
    </w:div>
    <w:div w:id="1503089064">
      <w:bodyDiv w:val="1"/>
      <w:marLeft w:val="0"/>
      <w:marRight w:val="0"/>
      <w:marTop w:val="0"/>
      <w:marBottom w:val="0"/>
      <w:divBdr>
        <w:top w:val="none" w:sz="0" w:space="0" w:color="auto"/>
        <w:left w:val="none" w:sz="0" w:space="0" w:color="auto"/>
        <w:bottom w:val="none" w:sz="0" w:space="0" w:color="auto"/>
        <w:right w:val="none" w:sz="0" w:space="0" w:color="auto"/>
      </w:divBdr>
      <w:divsChild>
        <w:div w:id="240795214">
          <w:marLeft w:val="360"/>
          <w:marRight w:val="0"/>
          <w:marTop w:val="0"/>
          <w:marBottom w:val="0"/>
          <w:divBdr>
            <w:top w:val="none" w:sz="0" w:space="0" w:color="auto"/>
            <w:left w:val="none" w:sz="0" w:space="0" w:color="auto"/>
            <w:bottom w:val="none" w:sz="0" w:space="0" w:color="auto"/>
            <w:right w:val="none" w:sz="0" w:space="0" w:color="auto"/>
          </w:divBdr>
        </w:div>
        <w:div w:id="888959674">
          <w:marLeft w:val="274"/>
          <w:marRight w:val="0"/>
          <w:marTop w:val="0"/>
          <w:marBottom w:val="0"/>
          <w:divBdr>
            <w:top w:val="none" w:sz="0" w:space="0" w:color="auto"/>
            <w:left w:val="none" w:sz="0" w:space="0" w:color="auto"/>
            <w:bottom w:val="none" w:sz="0" w:space="0" w:color="auto"/>
            <w:right w:val="none" w:sz="0" w:space="0" w:color="auto"/>
          </w:divBdr>
        </w:div>
        <w:div w:id="1300189777">
          <w:marLeft w:val="274"/>
          <w:marRight w:val="0"/>
          <w:marTop w:val="0"/>
          <w:marBottom w:val="0"/>
          <w:divBdr>
            <w:top w:val="none" w:sz="0" w:space="0" w:color="auto"/>
            <w:left w:val="none" w:sz="0" w:space="0" w:color="auto"/>
            <w:bottom w:val="none" w:sz="0" w:space="0" w:color="auto"/>
            <w:right w:val="none" w:sz="0" w:space="0" w:color="auto"/>
          </w:divBdr>
        </w:div>
        <w:div w:id="2090274529">
          <w:marLeft w:val="274"/>
          <w:marRight w:val="0"/>
          <w:marTop w:val="0"/>
          <w:marBottom w:val="0"/>
          <w:divBdr>
            <w:top w:val="none" w:sz="0" w:space="0" w:color="auto"/>
            <w:left w:val="none" w:sz="0" w:space="0" w:color="auto"/>
            <w:bottom w:val="none" w:sz="0" w:space="0" w:color="auto"/>
            <w:right w:val="none" w:sz="0" w:space="0" w:color="auto"/>
          </w:divBdr>
        </w:div>
        <w:div w:id="2126803965">
          <w:marLeft w:val="360"/>
          <w:marRight w:val="0"/>
          <w:marTop w:val="0"/>
          <w:marBottom w:val="0"/>
          <w:divBdr>
            <w:top w:val="none" w:sz="0" w:space="0" w:color="auto"/>
            <w:left w:val="none" w:sz="0" w:space="0" w:color="auto"/>
            <w:bottom w:val="none" w:sz="0" w:space="0" w:color="auto"/>
            <w:right w:val="none" w:sz="0" w:space="0" w:color="auto"/>
          </w:divBdr>
        </w:div>
      </w:divsChild>
    </w:div>
    <w:div w:id="1505433628">
      <w:bodyDiv w:val="1"/>
      <w:marLeft w:val="0"/>
      <w:marRight w:val="0"/>
      <w:marTop w:val="0"/>
      <w:marBottom w:val="0"/>
      <w:divBdr>
        <w:top w:val="none" w:sz="0" w:space="0" w:color="auto"/>
        <w:left w:val="none" w:sz="0" w:space="0" w:color="auto"/>
        <w:bottom w:val="none" w:sz="0" w:space="0" w:color="auto"/>
        <w:right w:val="none" w:sz="0" w:space="0" w:color="auto"/>
      </w:divBdr>
    </w:div>
    <w:div w:id="1536039988">
      <w:bodyDiv w:val="1"/>
      <w:marLeft w:val="0"/>
      <w:marRight w:val="0"/>
      <w:marTop w:val="0"/>
      <w:marBottom w:val="0"/>
      <w:divBdr>
        <w:top w:val="none" w:sz="0" w:space="0" w:color="auto"/>
        <w:left w:val="none" w:sz="0" w:space="0" w:color="auto"/>
        <w:bottom w:val="none" w:sz="0" w:space="0" w:color="auto"/>
        <w:right w:val="none" w:sz="0" w:space="0" w:color="auto"/>
      </w:divBdr>
    </w:div>
    <w:div w:id="1537933571">
      <w:bodyDiv w:val="1"/>
      <w:marLeft w:val="0"/>
      <w:marRight w:val="0"/>
      <w:marTop w:val="0"/>
      <w:marBottom w:val="0"/>
      <w:divBdr>
        <w:top w:val="none" w:sz="0" w:space="0" w:color="auto"/>
        <w:left w:val="none" w:sz="0" w:space="0" w:color="auto"/>
        <w:bottom w:val="none" w:sz="0" w:space="0" w:color="auto"/>
        <w:right w:val="none" w:sz="0" w:space="0" w:color="auto"/>
      </w:divBdr>
    </w:div>
    <w:div w:id="1538469215">
      <w:bodyDiv w:val="1"/>
      <w:marLeft w:val="0"/>
      <w:marRight w:val="0"/>
      <w:marTop w:val="0"/>
      <w:marBottom w:val="0"/>
      <w:divBdr>
        <w:top w:val="none" w:sz="0" w:space="0" w:color="auto"/>
        <w:left w:val="none" w:sz="0" w:space="0" w:color="auto"/>
        <w:bottom w:val="none" w:sz="0" w:space="0" w:color="auto"/>
        <w:right w:val="none" w:sz="0" w:space="0" w:color="auto"/>
      </w:divBdr>
    </w:div>
    <w:div w:id="1541478111">
      <w:bodyDiv w:val="1"/>
      <w:marLeft w:val="0"/>
      <w:marRight w:val="0"/>
      <w:marTop w:val="0"/>
      <w:marBottom w:val="0"/>
      <w:divBdr>
        <w:top w:val="none" w:sz="0" w:space="0" w:color="auto"/>
        <w:left w:val="none" w:sz="0" w:space="0" w:color="auto"/>
        <w:bottom w:val="none" w:sz="0" w:space="0" w:color="auto"/>
        <w:right w:val="none" w:sz="0" w:space="0" w:color="auto"/>
      </w:divBdr>
      <w:divsChild>
        <w:div w:id="405999376">
          <w:marLeft w:val="0"/>
          <w:marRight w:val="0"/>
          <w:marTop w:val="0"/>
          <w:marBottom w:val="0"/>
          <w:divBdr>
            <w:top w:val="none" w:sz="0" w:space="0" w:color="auto"/>
            <w:left w:val="none" w:sz="0" w:space="0" w:color="auto"/>
            <w:bottom w:val="none" w:sz="0" w:space="0" w:color="auto"/>
            <w:right w:val="none" w:sz="0" w:space="0" w:color="auto"/>
          </w:divBdr>
        </w:div>
        <w:div w:id="657155613">
          <w:marLeft w:val="0"/>
          <w:marRight w:val="0"/>
          <w:marTop w:val="0"/>
          <w:marBottom w:val="0"/>
          <w:divBdr>
            <w:top w:val="none" w:sz="0" w:space="0" w:color="auto"/>
            <w:left w:val="none" w:sz="0" w:space="0" w:color="auto"/>
            <w:bottom w:val="none" w:sz="0" w:space="0" w:color="auto"/>
            <w:right w:val="none" w:sz="0" w:space="0" w:color="auto"/>
          </w:divBdr>
        </w:div>
        <w:div w:id="1473673787">
          <w:marLeft w:val="0"/>
          <w:marRight w:val="0"/>
          <w:marTop w:val="0"/>
          <w:marBottom w:val="0"/>
          <w:divBdr>
            <w:top w:val="none" w:sz="0" w:space="0" w:color="auto"/>
            <w:left w:val="none" w:sz="0" w:space="0" w:color="auto"/>
            <w:bottom w:val="none" w:sz="0" w:space="0" w:color="auto"/>
            <w:right w:val="none" w:sz="0" w:space="0" w:color="auto"/>
          </w:divBdr>
        </w:div>
      </w:divsChild>
    </w:div>
    <w:div w:id="1541746064">
      <w:bodyDiv w:val="1"/>
      <w:marLeft w:val="0"/>
      <w:marRight w:val="0"/>
      <w:marTop w:val="0"/>
      <w:marBottom w:val="0"/>
      <w:divBdr>
        <w:top w:val="none" w:sz="0" w:space="0" w:color="auto"/>
        <w:left w:val="none" w:sz="0" w:space="0" w:color="auto"/>
        <w:bottom w:val="none" w:sz="0" w:space="0" w:color="auto"/>
        <w:right w:val="none" w:sz="0" w:space="0" w:color="auto"/>
      </w:divBdr>
    </w:div>
    <w:div w:id="1544907368">
      <w:bodyDiv w:val="1"/>
      <w:marLeft w:val="0"/>
      <w:marRight w:val="0"/>
      <w:marTop w:val="0"/>
      <w:marBottom w:val="0"/>
      <w:divBdr>
        <w:top w:val="none" w:sz="0" w:space="0" w:color="auto"/>
        <w:left w:val="none" w:sz="0" w:space="0" w:color="auto"/>
        <w:bottom w:val="none" w:sz="0" w:space="0" w:color="auto"/>
        <w:right w:val="none" w:sz="0" w:space="0" w:color="auto"/>
      </w:divBdr>
    </w:div>
    <w:div w:id="1545868081">
      <w:bodyDiv w:val="1"/>
      <w:marLeft w:val="0"/>
      <w:marRight w:val="0"/>
      <w:marTop w:val="0"/>
      <w:marBottom w:val="0"/>
      <w:divBdr>
        <w:top w:val="none" w:sz="0" w:space="0" w:color="auto"/>
        <w:left w:val="none" w:sz="0" w:space="0" w:color="auto"/>
        <w:bottom w:val="none" w:sz="0" w:space="0" w:color="auto"/>
        <w:right w:val="none" w:sz="0" w:space="0" w:color="auto"/>
      </w:divBdr>
    </w:div>
    <w:div w:id="1553224402">
      <w:bodyDiv w:val="1"/>
      <w:marLeft w:val="0"/>
      <w:marRight w:val="0"/>
      <w:marTop w:val="0"/>
      <w:marBottom w:val="0"/>
      <w:divBdr>
        <w:top w:val="none" w:sz="0" w:space="0" w:color="auto"/>
        <w:left w:val="none" w:sz="0" w:space="0" w:color="auto"/>
        <w:bottom w:val="none" w:sz="0" w:space="0" w:color="auto"/>
        <w:right w:val="none" w:sz="0" w:space="0" w:color="auto"/>
      </w:divBdr>
    </w:div>
    <w:div w:id="1557201575">
      <w:bodyDiv w:val="1"/>
      <w:marLeft w:val="0"/>
      <w:marRight w:val="0"/>
      <w:marTop w:val="0"/>
      <w:marBottom w:val="0"/>
      <w:divBdr>
        <w:top w:val="none" w:sz="0" w:space="0" w:color="auto"/>
        <w:left w:val="none" w:sz="0" w:space="0" w:color="auto"/>
        <w:bottom w:val="none" w:sz="0" w:space="0" w:color="auto"/>
        <w:right w:val="none" w:sz="0" w:space="0" w:color="auto"/>
      </w:divBdr>
      <w:divsChild>
        <w:div w:id="657074230">
          <w:marLeft w:val="0"/>
          <w:marRight w:val="0"/>
          <w:marTop w:val="0"/>
          <w:marBottom w:val="0"/>
          <w:divBdr>
            <w:top w:val="none" w:sz="0" w:space="0" w:color="auto"/>
            <w:left w:val="none" w:sz="0" w:space="0" w:color="auto"/>
            <w:bottom w:val="none" w:sz="0" w:space="0" w:color="auto"/>
            <w:right w:val="none" w:sz="0" w:space="0" w:color="auto"/>
          </w:divBdr>
        </w:div>
        <w:div w:id="718166328">
          <w:marLeft w:val="0"/>
          <w:marRight w:val="0"/>
          <w:marTop w:val="0"/>
          <w:marBottom w:val="0"/>
          <w:divBdr>
            <w:top w:val="none" w:sz="0" w:space="0" w:color="auto"/>
            <w:left w:val="none" w:sz="0" w:space="0" w:color="auto"/>
            <w:bottom w:val="none" w:sz="0" w:space="0" w:color="auto"/>
            <w:right w:val="none" w:sz="0" w:space="0" w:color="auto"/>
          </w:divBdr>
        </w:div>
        <w:div w:id="849222575">
          <w:marLeft w:val="0"/>
          <w:marRight w:val="0"/>
          <w:marTop w:val="0"/>
          <w:marBottom w:val="0"/>
          <w:divBdr>
            <w:top w:val="none" w:sz="0" w:space="0" w:color="auto"/>
            <w:left w:val="none" w:sz="0" w:space="0" w:color="auto"/>
            <w:bottom w:val="none" w:sz="0" w:space="0" w:color="auto"/>
            <w:right w:val="none" w:sz="0" w:space="0" w:color="auto"/>
          </w:divBdr>
        </w:div>
        <w:div w:id="1116605565">
          <w:marLeft w:val="0"/>
          <w:marRight w:val="0"/>
          <w:marTop w:val="0"/>
          <w:marBottom w:val="0"/>
          <w:divBdr>
            <w:top w:val="none" w:sz="0" w:space="0" w:color="auto"/>
            <w:left w:val="none" w:sz="0" w:space="0" w:color="auto"/>
            <w:bottom w:val="none" w:sz="0" w:space="0" w:color="auto"/>
            <w:right w:val="none" w:sz="0" w:space="0" w:color="auto"/>
          </w:divBdr>
        </w:div>
        <w:div w:id="1492479209">
          <w:marLeft w:val="0"/>
          <w:marRight w:val="0"/>
          <w:marTop w:val="0"/>
          <w:marBottom w:val="0"/>
          <w:divBdr>
            <w:top w:val="none" w:sz="0" w:space="0" w:color="auto"/>
            <w:left w:val="none" w:sz="0" w:space="0" w:color="auto"/>
            <w:bottom w:val="none" w:sz="0" w:space="0" w:color="auto"/>
            <w:right w:val="none" w:sz="0" w:space="0" w:color="auto"/>
          </w:divBdr>
        </w:div>
      </w:divsChild>
    </w:div>
    <w:div w:id="1559628123">
      <w:bodyDiv w:val="1"/>
      <w:marLeft w:val="0"/>
      <w:marRight w:val="0"/>
      <w:marTop w:val="0"/>
      <w:marBottom w:val="0"/>
      <w:divBdr>
        <w:top w:val="none" w:sz="0" w:space="0" w:color="auto"/>
        <w:left w:val="none" w:sz="0" w:space="0" w:color="auto"/>
        <w:bottom w:val="none" w:sz="0" w:space="0" w:color="auto"/>
        <w:right w:val="none" w:sz="0" w:space="0" w:color="auto"/>
      </w:divBdr>
    </w:div>
    <w:div w:id="1560482565">
      <w:bodyDiv w:val="1"/>
      <w:marLeft w:val="0"/>
      <w:marRight w:val="0"/>
      <w:marTop w:val="0"/>
      <w:marBottom w:val="0"/>
      <w:divBdr>
        <w:top w:val="none" w:sz="0" w:space="0" w:color="auto"/>
        <w:left w:val="none" w:sz="0" w:space="0" w:color="auto"/>
        <w:bottom w:val="none" w:sz="0" w:space="0" w:color="auto"/>
        <w:right w:val="none" w:sz="0" w:space="0" w:color="auto"/>
      </w:divBdr>
      <w:divsChild>
        <w:div w:id="804930304">
          <w:marLeft w:val="0"/>
          <w:marRight w:val="0"/>
          <w:marTop w:val="0"/>
          <w:marBottom w:val="0"/>
          <w:divBdr>
            <w:top w:val="none" w:sz="0" w:space="0" w:color="auto"/>
            <w:left w:val="none" w:sz="0" w:space="0" w:color="auto"/>
            <w:bottom w:val="none" w:sz="0" w:space="0" w:color="auto"/>
            <w:right w:val="none" w:sz="0" w:space="0" w:color="auto"/>
          </w:divBdr>
        </w:div>
        <w:div w:id="1911888173">
          <w:marLeft w:val="0"/>
          <w:marRight w:val="0"/>
          <w:marTop w:val="0"/>
          <w:marBottom w:val="0"/>
          <w:divBdr>
            <w:top w:val="none" w:sz="0" w:space="0" w:color="auto"/>
            <w:left w:val="none" w:sz="0" w:space="0" w:color="auto"/>
            <w:bottom w:val="none" w:sz="0" w:space="0" w:color="auto"/>
            <w:right w:val="none" w:sz="0" w:space="0" w:color="auto"/>
          </w:divBdr>
        </w:div>
      </w:divsChild>
    </w:div>
    <w:div w:id="1580822682">
      <w:bodyDiv w:val="1"/>
      <w:marLeft w:val="0"/>
      <w:marRight w:val="0"/>
      <w:marTop w:val="0"/>
      <w:marBottom w:val="0"/>
      <w:divBdr>
        <w:top w:val="none" w:sz="0" w:space="0" w:color="auto"/>
        <w:left w:val="none" w:sz="0" w:space="0" w:color="auto"/>
        <w:bottom w:val="none" w:sz="0" w:space="0" w:color="auto"/>
        <w:right w:val="none" w:sz="0" w:space="0" w:color="auto"/>
      </w:divBdr>
    </w:div>
    <w:div w:id="1581283394">
      <w:bodyDiv w:val="1"/>
      <w:marLeft w:val="0"/>
      <w:marRight w:val="0"/>
      <w:marTop w:val="0"/>
      <w:marBottom w:val="0"/>
      <w:divBdr>
        <w:top w:val="none" w:sz="0" w:space="0" w:color="auto"/>
        <w:left w:val="none" w:sz="0" w:space="0" w:color="auto"/>
        <w:bottom w:val="none" w:sz="0" w:space="0" w:color="auto"/>
        <w:right w:val="none" w:sz="0" w:space="0" w:color="auto"/>
      </w:divBdr>
    </w:div>
    <w:div w:id="1588268019">
      <w:bodyDiv w:val="1"/>
      <w:marLeft w:val="0"/>
      <w:marRight w:val="0"/>
      <w:marTop w:val="0"/>
      <w:marBottom w:val="0"/>
      <w:divBdr>
        <w:top w:val="none" w:sz="0" w:space="0" w:color="auto"/>
        <w:left w:val="none" w:sz="0" w:space="0" w:color="auto"/>
        <w:bottom w:val="none" w:sz="0" w:space="0" w:color="auto"/>
        <w:right w:val="none" w:sz="0" w:space="0" w:color="auto"/>
      </w:divBdr>
      <w:divsChild>
        <w:div w:id="719861559">
          <w:marLeft w:val="0"/>
          <w:marRight w:val="0"/>
          <w:marTop w:val="0"/>
          <w:marBottom w:val="0"/>
          <w:divBdr>
            <w:top w:val="none" w:sz="0" w:space="0" w:color="auto"/>
            <w:left w:val="none" w:sz="0" w:space="0" w:color="auto"/>
            <w:bottom w:val="none" w:sz="0" w:space="0" w:color="auto"/>
            <w:right w:val="none" w:sz="0" w:space="0" w:color="auto"/>
          </w:divBdr>
        </w:div>
        <w:div w:id="1652832476">
          <w:marLeft w:val="0"/>
          <w:marRight w:val="0"/>
          <w:marTop w:val="0"/>
          <w:marBottom w:val="0"/>
          <w:divBdr>
            <w:top w:val="none" w:sz="0" w:space="0" w:color="auto"/>
            <w:left w:val="none" w:sz="0" w:space="0" w:color="auto"/>
            <w:bottom w:val="none" w:sz="0" w:space="0" w:color="auto"/>
            <w:right w:val="none" w:sz="0" w:space="0" w:color="auto"/>
          </w:divBdr>
        </w:div>
      </w:divsChild>
    </w:div>
    <w:div w:id="1594313386">
      <w:bodyDiv w:val="1"/>
      <w:marLeft w:val="0"/>
      <w:marRight w:val="0"/>
      <w:marTop w:val="0"/>
      <w:marBottom w:val="0"/>
      <w:divBdr>
        <w:top w:val="none" w:sz="0" w:space="0" w:color="auto"/>
        <w:left w:val="none" w:sz="0" w:space="0" w:color="auto"/>
        <w:bottom w:val="none" w:sz="0" w:space="0" w:color="auto"/>
        <w:right w:val="none" w:sz="0" w:space="0" w:color="auto"/>
      </w:divBdr>
    </w:div>
    <w:div w:id="1602564549">
      <w:bodyDiv w:val="1"/>
      <w:marLeft w:val="0"/>
      <w:marRight w:val="0"/>
      <w:marTop w:val="0"/>
      <w:marBottom w:val="0"/>
      <w:divBdr>
        <w:top w:val="none" w:sz="0" w:space="0" w:color="auto"/>
        <w:left w:val="none" w:sz="0" w:space="0" w:color="auto"/>
        <w:bottom w:val="none" w:sz="0" w:space="0" w:color="auto"/>
        <w:right w:val="none" w:sz="0" w:space="0" w:color="auto"/>
      </w:divBdr>
    </w:div>
    <w:div w:id="1602909192">
      <w:bodyDiv w:val="1"/>
      <w:marLeft w:val="0"/>
      <w:marRight w:val="0"/>
      <w:marTop w:val="0"/>
      <w:marBottom w:val="0"/>
      <w:divBdr>
        <w:top w:val="none" w:sz="0" w:space="0" w:color="auto"/>
        <w:left w:val="none" w:sz="0" w:space="0" w:color="auto"/>
        <w:bottom w:val="none" w:sz="0" w:space="0" w:color="auto"/>
        <w:right w:val="none" w:sz="0" w:space="0" w:color="auto"/>
      </w:divBdr>
    </w:div>
    <w:div w:id="1608392992">
      <w:bodyDiv w:val="1"/>
      <w:marLeft w:val="0"/>
      <w:marRight w:val="0"/>
      <w:marTop w:val="0"/>
      <w:marBottom w:val="0"/>
      <w:divBdr>
        <w:top w:val="none" w:sz="0" w:space="0" w:color="auto"/>
        <w:left w:val="none" w:sz="0" w:space="0" w:color="auto"/>
        <w:bottom w:val="none" w:sz="0" w:space="0" w:color="auto"/>
        <w:right w:val="none" w:sz="0" w:space="0" w:color="auto"/>
      </w:divBdr>
    </w:div>
    <w:div w:id="1623686467">
      <w:bodyDiv w:val="1"/>
      <w:marLeft w:val="0"/>
      <w:marRight w:val="0"/>
      <w:marTop w:val="0"/>
      <w:marBottom w:val="0"/>
      <w:divBdr>
        <w:top w:val="none" w:sz="0" w:space="0" w:color="auto"/>
        <w:left w:val="none" w:sz="0" w:space="0" w:color="auto"/>
        <w:bottom w:val="none" w:sz="0" w:space="0" w:color="auto"/>
        <w:right w:val="none" w:sz="0" w:space="0" w:color="auto"/>
      </w:divBdr>
      <w:divsChild>
        <w:div w:id="68625773">
          <w:marLeft w:val="274"/>
          <w:marRight w:val="0"/>
          <w:marTop w:val="0"/>
          <w:marBottom w:val="0"/>
          <w:divBdr>
            <w:top w:val="none" w:sz="0" w:space="0" w:color="auto"/>
            <w:left w:val="none" w:sz="0" w:space="0" w:color="auto"/>
            <w:bottom w:val="none" w:sz="0" w:space="0" w:color="auto"/>
            <w:right w:val="none" w:sz="0" w:space="0" w:color="auto"/>
          </w:divBdr>
        </w:div>
        <w:div w:id="306935045">
          <w:marLeft w:val="274"/>
          <w:marRight w:val="0"/>
          <w:marTop w:val="0"/>
          <w:marBottom w:val="0"/>
          <w:divBdr>
            <w:top w:val="none" w:sz="0" w:space="0" w:color="auto"/>
            <w:left w:val="none" w:sz="0" w:space="0" w:color="auto"/>
            <w:bottom w:val="none" w:sz="0" w:space="0" w:color="auto"/>
            <w:right w:val="none" w:sz="0" w:space="0" w:color="auto"/>
          </w:divBdr>
        </w:div>
        <w:div w:id="446777184">
          <w:marLeft w:val="274"/>
          <w:marRight w:val="0"/>
          <w:marTop w:val="0"/>
          <w:marBottom w:val="0"/>
          <w:divBdr>
            <w:top w:val="none" w:sz="0" w:space="0" w:color="auto"/>
            <w:left w:val="none" w:sz="0" w:space="0" w:color="auto"/>
            <w:bottom w:val="none" w:sz="0" w:space="0" w:color="auto"/>
            <w:right w:val="none" w:sz="0" w:space="0" w:color="auto"/>
          </w:divBdr>
        </w:div>
        <w:div w:id="724716131">
          <w:marLeft w:val="360"/>
          <w:marRight w:val="0"/>
          <w:marTop w:val="0"/>
          <w:marBottom w:val="0"/>
          <w:divBdr>
            <w:top w:val="none" w:sz="0" w:space="0" w:color="auto"/>
            <w:left w:val="none" w:sz="0" w:space="0" w:color="auto"/>
            <w:bottom w:val="none" w:sz="0" w:space="0" w:color="auto"/>
            <w:right w:val="none" w:sz="0" w:space="0" w:color="auto"/>
          </w:divBdr>
        </w:div>
        <w:div w:id="1138912211">
          <w:marLeft w:val="360"/>
          <w:marRight w:val="0"/>
          <w:marTop w:val="0"/>
          <w:marBottom w:val="0"/>
          <w:divBdr>
            <w:top w:val="none" w:sz="0" w:space="0" w:color="auto"/>
            <w:left w:val="none" w:sz="0" w:space="0" w:color="auto"/>
            <w:bottom w:val="none" w:sz="0" w:space="0" w:color="auto"/>
            <w:right w:val="none" w:sz="0" w:space="0" w:color="auto"/>
          </w:divBdr>
        </w:div>
      </w:divsChild>
    </w:div>
    <w:div w:id="1627198689">
      <w:bodyDiv w:val="1"/>
      <w:marLeft w:val="0"/>
      <w:marRight w:val="0"/>
      <w:marTop w:val="0"/>
      <w:marBottom w:val="0"/>
      <w:divBdr>
        <w:top w:val="none" w:sz="0" w:space="0" w:color="auto"/>
        <w:left w:val="none" w:sz="0" w:space="0" w:color="auto"/>
        <w:bottom w:val="none" w:sz="0" w:space="0" w:color="auto"/>
        <w:right w:val="none" w:sz="0" w:space="0" w:color="auto"/>
      </w:divBdr>
    </w:div>
    <w:div w:id="1631662991">
      <w:bodyDiv w:val="1"/>
      <w:marLeft w:val="0"/>
      <w:marRight w:val="0"/>
      <w:marTop w:val="0"/>
      <w:marBottom w:val="0"/>
      <w:divBdr>
        <w:top w:val="none" w:sz="0" w:space="0" w:color="auto"/>
        <w:left w:val="none" w:sz="0" w:space="0" w:color="auto"/>
        <w:bottom w:val="none" w:sz="0" w:space="0" w:color="auto"/>
        <w:right w:val="none" w:sz="0" w:space="0" w:color="auto"/>
      </w:divBdr>
    </w:div>
    <w:div w:id="1636061819">
      <w:bodyDiv w:val="1"/>
      <w:marLeft w:val="0"/>
      <w:marRight w:val="0"/>
      <w:marTop w:val="0"/>
      <w:marBottom w:val="0"/>
      <w:divBdr>
        <w:top w:val="none" w:sz="0" w:space="0" w:color="auto"/>
        <w:left w:val="none" w:sz="0" w:space="0" w:color="auto"/>
        <w:bottom w:val="none" w:sz="0" w:space="0" w:color="auto"/>
        <w:right w:val="none" w:sz="0" w:space="0" w:color="auto"/>
      </w:divBdr>
    </w:div>
    <w:div w:id="1653025044">
      <w:bodyDiv w:val="1"/>
      <w:marLeft w:val="0"/>
      <w:marRight w:val="0"/>
      <w:marTop w:val="0"/>
      <w:marBottom w:val="0"/>
      <w:divBdr>
        <w:top w:val="none" w:sz="0" w:space="0" w:color="auto"/>
        <w:left w:val="none" w:sz="0" w:space="0" w:color="auto"/>
        <w:bottom w:val="none" w:sz="0" w:space="0" w:color="auto"/>
        <w:right w:val="none" w:sz="0" w:space="0" w:color="auto"/>
      </w:divBdr>
    </w:div>
    <w:div w:id="1667319191">
      <w:bodyDiv w:val="1"/>
      <w:marLeft w:val="0"/>
      <w:marRight w:val="0"/>
      <w:marTop w:val="0"/>
      <w:marBottom w:val="0"/>
      <w:divBdr>
        <w:top w:val="none" w:sz="0" w:space="0" w:color="auto"/>
        <w:left w:val="none" w:sz="0" w:space="0" w:color="auto"/>
        <w:bottom w:val="none" w:sz="0" w:space="0" w:color="auto"/>
        <w:right w:val="none" w:sz="0" w:space="0" w:color="auto"/>
      </w:divBdr>
      <w:divsChild>
        <w:div w:id="118646555">
          <w:marLeft w:val="0"/>
          <w:marRight w:val="0"/>
          <w:marTop w:val="0"/>
          <w:marBottom w:val="0"/>
          <w:divBdr>
            <w:top w:val="none" w:sz="0" w:space="0" w:color="auto"/>
            <w:left w:val="none" w:sz="0" w:space="0" w:color="auto"/>
            <w:bottom w:val="none" w:sz="0" w:space="0" w:color="auto"/>
            <w:right w:val="none" w:sz="0" w:space="0" w:color="auto"/>
          </w:divBdr>
        </w:div>
        <w:div w:id="147596080">
          <w:marLeft w:val="0"/>
          <w:marRight w:val="0"/>
          <w:marTop w:val="0"/>
          <w:marBottom w:val="0"/>
          <w:divBdr>
            <w:top w:val="none" w:sz="0" w:space="0" w:color="auto"/>
            <w:left w:val="none" w:sz="0" w:space="0" w:color="auto"/>
            <w:bottom w:val="none" w:sz="0" w:space="0" w:color="auto"/>
            <w:right w:val="none" w:sz="0" w:space="0" w:color="auto"/>
          </w:divBdr>
        </w:div>
        <w:div w:id="620839526">
          <w:marLeft w:val="0"/>
          <w:marRight w:val="0"/>
          <w:marTop w:val="0"/>
          <w:marBottom w:val="0"/>
          <w:divBdr>
            <w:top w:val="none" w:sz="0" w:space="0" w:color="auto"/>
            <w:left w:val="none" w:sz="0" w:space="0" w:color="auto"/>
            <w:bottom w:val="none" w:sz="0" w:space="0" w:color="auto"/>
            <w:right w:val="none" w:sz="0" w:space="0" w:color="auto"/>
          </w:divBdr>
        </w:div>
        <w:div w:id="651064043">
          <w:marLeft w:val="0"/>
          <w:marRight w:val="0"/>
          <w:marTop w:val="0"/>
          <w:marBottom w:val="0"/>
          <w:divBdr>
            <w:top w:val="none" w:sz="0" w:space="0" w:color="auto"/>
            <w:left w:val="none" w:sz="0" w:space="0" w:color="auto"/>
            <w:bottom w:val="none" w:sz="0" w:space="0" w:color="auto"/>
            <w:right w:val="none" w:sz="0" w:space="0" w:color="auto"/>
          </w:divBdr>
        </w:div>
        <w:div w:id="999890585">
          <w:marLeft w:val="0"/>
          <w:marRight w:val="0"/>
          <w:marTop w:val="0"/>
          <w:marBottom w:val="0"/>
          <w:divBdr>
            <w:top w:val="none" w:sz="0" w:space="0" w:color="auto"/>
            <w:left w:val="none" w:sz="0" w:space="0" w:color="auto"/>
            <w:bottom w:val="none" w:sz="0" w:space="0" w:color="auto"/>
            <w:right w:val="none" w:sz="0" w:space="0" w:color="auto"/>
          </w:divBdr>
        </w:div>
        <w:div w:id="1170216573">
          <w:marLeft w:val="0"/>
          <w:marRight w:val="0"/>
          <w:marTop w:val="0"/>
          <w:marBottom w:val="0"/>
          <w:divBdr>
            <w:top w:val="none" w:sz="0" w:space="0" w:color="auto"/>
            <w:left w:val="none" w:sz="0" w:space="0" w:color="auto"/>
            <w:bottom w:val="none" w:sz="0" w:space="0" w:color="auto"/>
            <w:right w:val="none" w:sz="0" w:space="0" w:color="auto"/>
          </w:divBdr>
        </w:div>
        <w:div w:id="1402676911">
          <w:marLeft w:val="0"/>
          <w:marRight w:val="0"/>
          <w:marTop w:val="0"/>
          <w:marBottom w:val="0"/>
          <w:divBdr>
            <w:top w:val="none" w:sz="0" w:space="0" w:color="auto"/>
            <w:left w:val="none" w:sz="0" w:space="0" w:color="auto"/>
            <w:bottom w:val="none" w:sz="0" w:space="0" w:color="auto"/>
            <w:right w:val="none" w:sz="0" w:space="0" w:color="auto"/>
          </w:divBdr>
        </w:div>
        <w:div w:id="1505969365">
          <w:marLeft w:val="0"/>
          <w:marRight w:val="0"/>
          <w:marTop w:val="0"/>
          <w:marBottom w:val="0"/>
          <w:divBdr>
            <w:top w:val="none" w:sz="0" w:space="0" w:color="auto"/>
            <w:left w:val="none" w:sz="0" w:space="0" w:color="auto"/>
            <w:bottom w:val="none" w:sz="0" w:space="0" w:color="auto"/>
            <w:right w:val="none" w:sz="0" w:space="0" w:color="auto"/>
          </w:divBdr>
        </w:div>
        <w:div w:id="1799566042">
          <w:marLeft w:val="0"/>
          <w:marRight w:val="0"/>
          <w:marTop w:val="0"/>
          <w:marBottom w:val="0"/>
          <w:divBdr>
            <w:top w:val="none" w:sz="0" w:space="0" w:color="auto"/>
            <w:left w:val="none" w:sz="0" w:space="0" w:color="auto"/>
            <w:bottom w:val="none" w:sz="0" w:space="0" w:color="auto"/>
            <w:right w:val="none" w:sz="0" w:space="0" w:color="auto"/>
          </w:divBdr>
        </w:div>
        <w:div w:id="1839037940">
          <w:marLeft w:val="0"/>
          <w:marRight w:val="0"/>
          <w:marTop w:val="0"/>
          <w:marBottom w:val="0"/>
          <w:divBdr>
            <w:top w:val="none" w:sz="0" w:space="0" w:color="auto"/>
            <w:left w:val="none" w:sz="0" w:space="0" w:color="auto"/>
            <w:bottom w:val="none" w:sz="0" w:space="0" w:color="auto"/>
            <w:right w:val="none" w:sz="0" w:space="0" w:color="auto"/>
          </w:divBdr>
        </w:div>
        <w:div w:id="1972862384">
          <w:marLeft w:val="0"/>
          <w:marRight w:val="0"/>
          <w:marTop w:val="0"/>
          <w:marBottom w:val="0"/>
          <w:divBdr>
            <w:top w:val="none" w:sz="0" w:space="0" w:color="auto"/>
            <w:left w:val="none" w:sz="0" w:space="0" w:color="auto"/>
            <w:bottom w:val="none" w:sz="0" w:space="0" w:color="auto"/>
            <w:right w:val="none" w:sz="0" w:space="0" w:color="auto"/>
          </w:divBdr>
        </w:div>
      </w:divsChild>
    </w:div>
    <w:div w:id="1672103910">
      <w:bodyDiv w:val="1"/>
      <w:marLeft w:val="0"/>
      <w:marRight w:val="0"/>
      <w:marTop w:val="0"/>
      <w:marBottom w:val="0"/>
      <w:divBdr>
        <w:top w:val="none" w:sz="0" w:space="0" w:color="auto"/>
        <w:left w:val="none" w:sz="0" w:space="0" w:color="auto"/>
        <w:bottom w:val="none" w:sz="0" w:space="0" w:color="auto"/>
        <w:right w:val="none" w:sz="0" w:space="0" w:color="auto"/>
      </w:divBdr>
    </w:div>
    <w:div w:id="1686439983">
      <w:bodyDiv w:val="1"/>
      <w:marLeft w:val="0"/>
      <w:marRight w:val="0"/>
      <w:marTop w:val="0"/>
      <w:marBottom w:val="0"/>
      <w:divBdr>
        <w:top w:val="none" w:sz="0" w:space="0" w:color="auto"/>
        <w:left w:val="none" w:sz="0" w:space="0" w:color="auto"/>
        <w:bottom w:val="none" w:sz="0" w:space="0" w:color="auto"/>
        <w:right w:val="none" w:sz="0" w:space="0" w:color="auto"/>
      </w:divBdr>
    </w:div>
    <w:div w:id="1687243352">
      <w:bodyDiv w:val="1"/>
      <w:marLeft w:val="0"/>
      <w:marRight w:val="0"/>
      <w:marTop w:val="0"/>
      <w:marBottom w:val="0"/>
      <w:divBdr>
        <w:top w:val="none" w:sz="0" w:space="0" w:color="auto"/>
        <w:left w:val="none" w:sz="0" w:space="0" w:color="auto"/>
        <w:bottom w:val="none" w:sz="0" w:space="0" w:color="auto"/>
        <w:right w:val="none" w:sz="0" w:space="0" w:color="auto"/>
      </w:divBdr>
      <w:divsChild>
        <w:div w:id="726025587">
          <w:marLeft w:val="274"/>
          <w:marRight w:val="0"/>
          <w:marTop w:val="0"/>
          <w:marBottom w:val="120"/>
          <w:divBdr>
            <w:top w:val="none" w:sz="0" w:space="0" w:color="auto"/>
            <w:left w:val="none" w:sz="0" w:space="0" w:color="auto"/>
            <w:bottom w:val="none" w:sz="0" w:space="0" w:color="auto"/>
            <w:right w:val="none" w:sz="0" w:space="0" w:color="auto"/>
          </w:divBdr>
        </w:div>
        <w:div w:id="1677685932">
          <w:marLeft w:val="274"/>
          <w:marRight w:val="0"/>
          <w:marTop w:val="0"/>
          <w:marBottom w:val="120"/>
          <w:divBdr>
            <w:top w:val="none" w:sz="0" w:space="0" w:color="auto"/>
            <w:left w:val="none" w:sz="0" w:space="0" w:color="auto"/>
            <w:bottom w:val="none" w:sz="0" w:space="0" w:color="auto"/>
            <w:right w:val="none" w:sz="0" w:space="0" w:color="auto"/>
          </w:divBdr>
        </w:div>
        <w:div w:id="1752384608">
          <w:marLeft w:val="274"/>
          <w:marRight w:val="0"/>
          <w:marTop w:val="0"/>
          <w:marBottom w:val="120"/>
          <w:divBdr>
            <w:top w:val="none" w:sz="0" w:space="0" w:color="auto"/>
            <w:left w:val="none" w:sz="0" w:space="0" w:color="auto"/>
            <w:bottom w:val="none" w:sz="0" w:space="0" w:color="auto"/>
            <w:right w:val="none" w:sz="0" w:space="0" w:color="auto"/>
          </w:divBdr>
        </w:div>
        <w:div w:id="1924607638">
          <w:marLeft w:val="274"/>
          <w:marRight w:val="0"/>
          <w:marTop w:val="0"/>
          <w:marBottom w:val="120"/>
          <w:divBdr>
            <w:top w:val="none" w:sz="0" w:space="0" w:color="auto"/>
            <w:left w:val="none" w:sz="0" w:space="0" w:color="auto"/>
            <w:bottom w:val="none" w:sz="0" w:space="0" w:color="auto"/>
            <w:right w:val="none" w:sz="0" w:space="0" w:color="auto"/>
          </w:divBdr>
        </w:div>
      </w:divsChild>
    </w:div>
    <w:div w:id="1695106028">
      <w:bodyDiv w:val="1"/>
      <w:marLeft w:val="0"/>
      <w:marRight w:val="0"/>
      <w:marTop w:val="0"/>
      <w:marBottom w:val="0"/>
      <w:divBdr>
        <w:top w:val="none" w:sz="0" w:space="0" w:color="auto"/>
        <w:left w:val="none" w:sz="0" w:space="0" w:color="auto"/>
        <w:bottom w:val="none" w:sz="0" w:space="0" w:color="auto"/>
        <w:right w:val="none" w:sz="0" w:space="0" w:color="auto"/>
      </w:divBdr>
      <w:divsChild>
        <w:div w:id="884492062">
          <w:marLeft w:val="0"/>
          <w:marRight w:val="0"/>
          <w:marTop w:val="0"/>
          <w:marBottom w:val="0"/>
          <w:divBdr>
            <w:top w:val="none" w:sz="0" w:space="0" w:color="auto"/>
            <w:left w:val="none" w:sz="0" w:space="0" w:color="auto"/>
            <w:bottom w:val="none" w:sz="0" w:space="0" w:color="auto"/>
            <w:right w:val="none" w:sz="0" w:space="0" w:color="auto"/>
          </w:divBdr>
        </w:div>
      </w:divsChild>
    </w:div>
    <w:div w:id="1701854211">
      <w:bodyDiv w:val="1"/>
      <w:marLeft w:val="0"/>
      <w:marRight w:val="0"/>
      <w:marTop w:val="0"/>
      <w:marBottom w:val="0"/>
      <w:divBdr>
        <w:top w:val="none" w:sz="0" w:space="0" w:color="auto"/>
        <w:left w:val="none" w:sz="0" w:space="0" w:color="auto"/>
        <w:bottom w:val="none" w:sz="0" w:space="0" w:color="auto"/>
        <w:right w:val="none" w:sz="0" w:space="0" w:color="auto"/>
      </w:divBdr>
    </w:div>
    <w:div w:id="1705717884">
      <w:bodyDiv w:val="1"/>
      <w:marLeft w:val="0"/>
      <w:marRight w:val="0"/>
      <w:marTop w:val="0"/>
      <w:marBottom w:val="0"/>
      <w:divBdr>
        <w:top w:val="none" w:sz="0" w:space="0" w:color="auto"/>
        <w:left w:val="none" w:sz="0" w:space="0" w:color="auto"/>
        <w:bottom w:val="none" w:sz="0" w:space="0" w:color="auto"/>
        <w:right w:val="none" w:sz="0" w:space="0" w:color="auto"/>
      </w:divBdr>
    </w:div>
    <w:div w:id="1708141198">
      <w:bodyDiv w:val="1"/>
      <w:marLeft w:val="0"/>
      <w:marRight w:val="0"/>
      <w:marTop w:val="0"/>
      <w:marBottom w:val="0"/>
      <w:divBdr>
        <w:top w:val="none" w:sz="0" w:space="0" w:color="auto"/>
        <w:left w:val="none" w:sz="0" w:space="0" w:color="auto"/>
        <w:bottom w:val="none" w:sz="0" w:space="0" w:color="auto"/>
        <w:right w:val="none" w:sz="0" w:space="0" w:color="auto"/>
      </w:divBdr>
    </w:div>
    <w:div w:id="1710690210">
      <w:bodyDiv w:val="1"/>
      <w:marLeft w:val="0"/>
      <w:marRight w:val="0"/>
      <w:marTop w:val="0"/>
      <w:marBottom w:val="0"/>
      <w:divBdr>
        <w:top w:val="none" w:sz="0" w:space="0" w:color="auto"/>
        <w:left w:val="none" w:sz="0" w:space="0" w:color="auto"/>
        <w:bottom w:val="none" w:sz="0" w:space="0" w:color="auto"/>
        <w:right w:val="none" w:sz="0" w:space="0" w:color="auto"/>
      </w:divBdr>
    </w:div>
    <w:div w:id="1720588426">
      <w:bodyDiv w:val="1"/>
      <w:marLeft w:val="0"/>
      <w:marRight w:val="0"/>
      <w:marTop w:val="0"/>
      <w:marBottom w:val="0"/>
      <w:divBdr>
        <w:top w:val="none" w:sz="0" w:space="0" w:color="auto"/>
        <w:left w:val="none" w:sz="0" w:space="0" w:color="auto"/>
        <w:bottom w:val="none" w:sz="0" w:space="0" w:color="auto"/>
        <w:right w:val="none" w:sz="0" w:space="0" w:color="auto"/>
      </w:divBdr>
    </w:div>
    <w:div w:id="1722483985">
      <w:bodyDiv w:val="1"/>
      <w:marLeft w:val="0"/>
      <w:marRight w:val="0"/>
      <w:marTop w:val="0"/>
      <w:marBottom w:val="0"/>
      <w:divBdr>
        <w:top w:val="none" w:sz="0" w:space="0" w:color="auto"/>
        <w:left w:val="none" w:sz="0" w:space="0" w:color="auto"/>
        <w:bottom w:val="none" w:sz="0" w:space="0" w:color="auto"/>
        <w:right w:val="none" w:sz="0" w:space="0" w:color="auto"/>
      </w:divBdr>
    </w:div>
    <w:div w:id="1728259266">
      <w:bodyDiv w:val="1"/>
      <w:marLeft w:val="0"/>
      <w:marRight w:val="0"/>
      <w:marTop w:val="0"/>
      <w:marBottom w:val="0"/>
      <w:divBdr>
        <w:top w:val="none" w:sz="0" w:space="0" w:color="auto"/>
        <w:left w:val="none" w:sz="0" w:space="0" w:color="auto"/>
        <w:bottom w:val="none" w:sz="0" w:space="0" w:color="auto"/>
        <w:right w:val="none" w:sz="0" w:space="0" w:color="auto"/>
      </w:divBdr>
    </w:div>
    <w:div w:id="1729255597">
      <w:bodyDiv w:val="1"/>
      <w:marLeft w:val="0"/>
      <w:marRight w:val="0"/>
      <w:marTop w:val="0"/>
      <w:marBottom w:val="0"/>
      <w:divBdr>
        <w:top w:val="none" w:sz="0" w:space="0" w:color="auto"/>
        <w:left w:val="none" w:sz="0" w:space="0" w:color="auto"/>
        <w:bottom w:val="none" w:sz="0" w:space="0" w:color="auto"/>
        <w:right w:val="none" w:sz="0" w:space="0" w:color="auto"/>
      </w:divBdr>
      <w:divsChild>
        <w:div w:id="225605598">
          <w:marLeft w:val="0"/>
          <w:marRight w:val="0"/>
          <w:marTop w:val="0"/>
          <w:marBottom w:val="0"/>
          <w:divBdr>
            <w:top w:val="none" w:sz="0" w:space="0" w:color="auto"/>
            <w:left w:val="none" w:sz="0" w:space="0" w:color="auto"/>
            <w:bottom w:val="none" w:sz="0" w:space="0" w:color="auto"/>
            <w:right w:val="none" w:sz="0" w:space="0" w:color="auto"/>
          </w:divBdr>
        </w:div>
        <w:div w:id="275404007">
          <w:marLeft w:val="0"/>
          <w:marRight w:val="0"/>
          <w:marTop w:val="0"/>
          <w:marBottom w:val="0"/>
          <w:divBdr>
            <w:top w:val="none" w:sz="0" w:space="0" w:color="auto"/>
            <w:left w:val="none" w:sz="0" w:space="0" w:color="auto"/>
            <w:bottom w:val="none" w:sz="0" w:space="0" w:color="auto"/>
            <w:right w:val="none" w:sz="0" w:space="0" w:color="auto"/>
          </w:divBdr>
        </w:div>
        <w:div w:id="467210932">
          <w:marLeft w:val="0"/>
          <w:marRight w:val="0"/>
          <w:marTop w:val="0"/>
          <w:marBottom w:val="0"/>
          <w:divBdr>
            <w:top w:val="none" w:sz="0" w:space="0" w:color="auto"/>
            <w:left w:val="none" w:sz="0" w:space="0" w:color="auto"/>
            <w:bottom w:val="none" w:sz="0" w:space="0" w:color="auto"/>
            <w:right w:val="none" w:sz="0" w:space="0" w:color="auto"/>
          </w:divBdr>
        </w:div>
        <w:div w:id="622033188">
          <w:marLeft w:val="0"/>
          <w:marRight w:val="0"/>
          <w:marTop w:val="0"/>
          <w:marBottom w:val="0"/>
          <w:divBdr>
            <w:top w:val="none" w:sz="0" w:space="0" w:color="auto"/>
            <w:left w:val="none" w:sz="0" w:space="0" w:color="auto"/>
            <w:bottom w:val="none" w:sz="0" w:space="0" w:color="auto"/>
            <w:right w:val="none" w:sz="0" w:space="0" w:color="auto"/>
          </w:divBdr>
        </w:div>
        <w:div w:id="634146063">
          <w:marLeft w:val="0"/>
          <w:marRight w:val="0"/>
          <w:marTop w:val="0"/>
          <w:marBottom w:val="0"/>
          <w:divBdr>
            <w:top w:val="none" w:sz="0" w:space="0" w:color="auto"/>
            <w:left w:val="none" w:sz="0" w:space="0" w:color="auto"/>
            <w:bottom w:val="none" w:sz="0" w:space="0" w:color="auto"/>
            <w:right w:val="none" w:sz="0" w:space="0" w:color="auto"/>
          </w:divBdr>
        </w:div>
        <w:div w:id="909576463">
          <w:marLeft w:val="0"/>
          <w:marRight w:val="0"/>
          <w:marTop w:val="0"/>
          <w:marBottom w:val="0"/>
          <w:divBdr>
            <w:top w:val="none" w:sz="0" w:space="0" w:color="auto"/>
            <w:left w:val="none" w:sz="0" w:space="0" w:color="auto"/>
            <w:bottom w:val="none" w:sz="0" w:space="0" w:color="auto"/>
            <w:right w:val="none" w:sz="0" w:space="0" w:color="auto"/>
          </w:divBdr>
        </w:div>
        <w:div w:id="1396200955">
          <w:marLeft w:val="0"/>
          <w:marRight w:val="0"/>
          <w:marTop w:val="0"/>
          <w:marBottom w:val="0"/>
          <w:divBdr>
            <w:top w:val="none" w:sz="0" w:space="0" w:color="auto"/>
            <w:left w:val="none" w:sz="0" w:space="0" w:color="auto"/>
            <w:bottom w:val="none" w:sz="0" w:space="0" w:color="auto"/>
            <w:right w:val="none" w:sz="0" w:space="0" w:color="auto"/>
          </w:divBdr>
        </w:div>
        <w:div w:id="1772121272">
          <w:marLeft w:val="0"/>
          <w:marRight w:val="0"/>
          <w:marTop w:val="0"/>
          <w:marBottom w:val="0"/>
          <w:divBdr>
            <w:top w:val="none" w:sz="0" w:space="0" w:color="auto"/>
            <w:left w:val="none" w:sz="0" w:space="0" w:color="auto"/>
            <w:bottom w:val="none" w:sz="0" w:space="0" w:color="auto"/>
            <w:right w:val="none" w:sz="0" w:space="0" w:color="auto"/>
          </w:divBdr>
        </w:div>
      </w:divsChild>
    </w:div>
    <w:div w:id="1730760715">
      <w:bodyDiv w:val="1"/>
      <w:marLeft w:val="0"/>
      <w:marRight w:val="0"/>
      <w:marTop w:val="0"/>
      <w:marBottom w:val="0"/>
      <w:divBdr>
        <w:top w:val="none" w:sz="0" w:space="0" w:color="auto"/>
        <w:left w:val="none" w:sz="0" w:space="0" w:color="auto"/>
        <w:bottom w:val="none" w:sz="0" w:space="0" w:color="auto"/>
        <w:right w:val="none" w:sz="0" w:space="0" w:color="auto"/>
      </w:divBdr>
    </w:div>
    <w:div w:id="1732192273">
      <w:bodyDiv w:val="1"/>
      <w:marLeft w:val="0"/>
      <w:marRight w:val="0"/>
      <w:marTop w:val="0"/>
      <w:marBottom w:val="0"/>
      <w:divBdr>
        <w:top w:val="none" w:sz="0" w:space="0" w:color="auto"/>
        <w:left w:val="none" w:sz="0" w:space="0" w:color="auto"/>
        <w:bottom w:val="none" w:sz="0" w:space="0" w:color="auto"/>
        <w:right w:val="none" w:sz="0" w:space="0" w:color="auto"/>
      </w:divBdr>
    </w:div>
    <w:div w:id="1734113936">
      <w:bodyDiv w:val="1"/>
      <w:marLeft w:val="0"/>
      <w:marRight w:val="0"/>
      <w:marTop w:val="0"/>
      <w:marBottom w:val="0"/>
      <w:divBdr>
        <w:top w:val="none" w:sz="0" w:space="0" w:color="auto"/>
        <w:left w:val="none" w:sz="0" w:space="0" w:color="auto"/>
        <w:bottom w:val="none" w:sz="0" w:space="0" w:color="auto"/>
        <w:right w:val="none" w:sz="0" w:space="0" w:color="auto"/>
      </w:divBdr>
    </w:div>
    <w:div w:id="1755929859">
      <w:bodyDiv w:val="1"/>
      <w:marLeft w:val="0"/>
      <w:marRight w:val="0"/>
      <w:marTop w:val="0"/>
      <w:marBottom w:val="0"/>
      <w:divBdr>
        <w:top w:val="none" w:sz="0" w:space="0" w:color="auto"/>
        <w:left w:val="none" w:sz="0" w:space="0" w:color="auto"/>
        <w:bottom w:val="none" w:sz="0" w:space="0" w:color="auto"/>
        <w:right w:val="none" w:sz="0" w:space="0" w:color="auto"/>
      </w:divBdr>
    </w:div>
    <w:div w:id="1758137440">
      <w:bodyDiv w:val="1"/>
      <w:marLeft w:val="0"/>
      <w:marRight w:val="0"/>
      <w:marTop w:val="0"/>
      <w:marBottom w:val="0"/>
      <w:divBdr>
        <w:top w:val="none" w:sz="0" w:space="0" w:color="auto"/>
        <w:left w:val="none" w:sz="0" w:space="0" w:color="auto"/>
        <w:bottom w:val="none" w:sz="0" w:space="0" w:color="auto"/>
        <w:right w:val="none" w:sz="0" w:space="0" w:color="auto"/>
      </w:divBdr>
      <w:divsChild>
        <w:div w:id="598873351">
          <w:marLeft w:val="0"/>
          <w:marRight w:val="0"/>
          <w:marTop w:val="0"/>
          <w:marBottom w:val="0"/>
          <w:divBdr>
            <w:top w:val="none" w:sz="0" w:space="0" w:color="auto"/>
            <w:left w:val="none" w:sz="0" w:space="0" w:color="auto"/>
            <w:bottom w:val="none" w:sz="0" w:space="0" w:color="auto"/>
            <w:right w:val="none" w:sz="0" w:space="0" w:color="auto"/>
          </w:divBdr>
        </w:div>
        <w:div w:id="896012822">
          <w:marLeft w:val="0"/>
          <w:marRight w:val="0"/>
          <w:marTop w:val="0"/>
          <w:marBottom w:val="0"/>
          <w:divBdr>
            <w:top w:val="none" w:sz="0" w:space="0" w:color="auto"/>
            <w:left w:val="none" w:sz="0" w:space="0" w:color="auto"/>
            <w:bottom w:val="none" w:sz="0" w:space="0" w:color="auto"/>
            <w:right w:val="none" w:sz="0" w:space="0" w:color="auto"/>
          </w:divBdr>
        </w:div>
        <w:div w:id="1270965441">
          <w:marLeft w:val="0"/>
          <w:marRight w:val="0"/>
          <w:marTop w:val="0"/>
          <w:marBottom w:val="0"/>
          <w:divBdr>
            <w:top w:val="none" w:sz="0" w:space="0" w:color="auto"/>
            <w:left w:val="none" w:sz="0" w:space="0" w:color="auto"/>
            <w:bottom w:val="none" w:sz="0" w:space="0" w:color="auto"/>
            <w:right w:val="none" w:sz="0" w:space="0" w:color="auto"/>
          </w:divBdr>
        </w:div>
        <w:div w:id="1977375499">
          <w:marLeft w:val="0"/>
          <w:marRight w:val="0"/>
          <w:marTop w:val="0"/>
          <w:marBottom w:val="0"/>
          <w:divBdr>
            <w:top w:val="none" w:sz="0" w:space="0" w:color="auto"/>
            <w:left w:val="none" w:sz="0" w:space="0" w:color="auto"/>
            <w:bottom w:val="none" w:sz="0" w:space="0" w:color="auto"/>
            <w:right w:val="none" w:sz="0" w:space="0" w:color="auto"/>
          </w:divBdr>
        </w:div>
      </w:divsChild>
    </w:div>
    <w:div w:id="1764915031">
      <w:bodyDiv w:val="1"/>
      <w:marLeft w:val="0"/>
      <w:marRight w:val="0"/>
      <w:marTop w:val="0"/>
      <w:marBottom w:val="0"/>
      <w:divBdr>
        <w:top w:val="none" w:sz="0" w:space="0" w:color="auto"/>
        <w:left w:val="none" w:sz="0" w:space="0" w:color="auto"/>
        <w:bottom w:val="none" w:sz="0" w:space="0" w:color="auto"/>
        <w:right w:val="none" w:sz="0" w:space="0" w:color="auto"/>
      </w:divBdr>
      <w:divsChild>
        <w:div w:id="128480924">
          <w:marLeft w:val="274"/>
          <w:marRight w:val="0"/>
          <w:marTop w:val="120"/>
          <w:marBottom w:val="0"/>
          <w:divBdr>
            <w:top w:val="none" w:sz="0" w:space="0" w:color="auto"/>
            <w:left w:val="none" w:sz="0" w:space="0" w:color="auto"/>
            <w:bottom w:val="none" w:sz="0" w:space="0" w:color="auto"/>
            <w:right w:val="none" w:sz="0" w:space="0" w:color="auto"/>
          </w:divBdr>
        </w:div>
        <w:div w:id="1996571361">
          <w:marLeft w:val="274"/>
          <w:marRight w:val="0"/>
          <w:marTop w:val="120"/>
          <w:marBottom w:val="0"/>
          <w:divBdr>
            <w:top w:val="none" w:sz="0" w:space="0" w:color="auto"/>
            <w:left w:val="none" w:sz="0" w:space="0" w:color="auto"/>
            <w:bottom w:val="none" w:sz="0" w:space="0" w:color="auto"/>
            <w:right w:val="none" w:sz="0" w:space="0" w:color="auto"/>
          </w:divBdr>
        </w:div>
        <w:div w:id="2002654056">
          <w:marLeft w:val="274"/>
          <w:marRight w:val="0"/>
          <w:marTop w:val="120"/>
          <w:marBottom w:val="0"/>
          <w:divBdr>
            <w:top w:val="none" w:sz="0" w:space="0" w:color="auto"/>
            <w:left w:val="none" w:sz="0" w:space="0" w:color="auto"/>
            <w:bottom w:val="none" w:sz="0" w:space="0" w:color="auto"/>
            <w:right w:val="none" w:sz="0" w:space="0" w:color="auto"/>
          </w:divBdr>
        </w:div>
      </w:divsChild>
    </w:div>
    <w:div w:id="1765302558">
      <w:bodyDiv w:val="1"/>
      <w:marLeft w:val="0"/>
      <w:marRight w:val="0"/>
      <w:marTop w:val="0"/>
      <w:marBottom w:val="0"/>
      <w:divBdr>
        <w:top w:val="none" w:sz="0" w:space="0" w:color="auto"/>
        <w:left w:val="none" w:sz="0" w:space="0" w:color="auto"/>
        <w:bottom w:val="none" w:sz="0" w:space="0" w:color="auto"/>
        <w:right w:val="none" w:sz="0" w:space="0" w:color="auto"/>
      </w:divBdr>
      <w:divsChild>
        <w:div w:id="22751492">
          <w:marLeft w:val="0"/>
          <w:marRight w:val="0"/>
          <w:marTop w:val="0"/>
          <w:marBottom w:val="0"/>
          <w:divBdr>
            <w:top w:val="none" w:sz="0" w:space="0" w:color="auto"/>
            <w:left w:val="none" w:sz="0" w:space="0" w:color="auto"/>
            <w:bottom w:val="none" w:sz="0" w:space="0" w:color="auto"/>
            <w:right w:val="none" w:sz="0" w:space="0" w:color="auto"/>
          </w:divBdr>
        </w:div>
        <w:div w:id="514419451">
          <w:marLeft w:val="0"/>
          <w:marRight w:val="0"/>
          <w:marTop w:val="0"/>
          <w:marBottom w:val="0"/>
          <w:divBdr>
            <w:top w:val="none" w:sz="0" w:space="0" w:color="auto"/>
            <w:left w:val="none" w:sz="0" w:space="0" w:color="auto"/>
            <w:bottom w:val="none" w:sz="0" w:space="0" w:color="auto"/>
            <w:right w:val="none" w:sz="0" w:space="0" w:color="auto"/>
          </w:divBdr>
        </w:div>
        <w:div w:id="1430733815">
          <w:marLeft w:val="0"/>
          <w:marRight w:val="0"/>
          <w:marTop w:val="0"/>
          <w:marBottom w:val="0"/>
          <w:divBdr>
            <w:top w:val="none" w:sz="0" w:space="0" w:color="auto"/>
            <w:left w:val="none" w:sz="0" w:space="0" w:color="auto"/>
            <w:bottom w:val="none" w:sz="0" w:space="0" w:color="auto"/>
            <w:right w:val="none" w:sz="0" w:space="0" w:color="auto"/>
          </w:divBdr>
        </w:div>
        <w:div w:id="2046638350">
          <w:marLeft w:val="0"/>
          <w:marRight w:val="0"/>
          <w:marTop w:val="0"/>
          <w:marBottom w:val="0"/>
          <w:divBdr>
            <w:top w:val="none" w:sz="0" w:space="0" w:color="auto"/>
            <w:left w:val="none" w:sz="0" w:space="0" w:color="auto"/>
            <w:bottom w:val="none" w:sz="0" w:space="0" w:color="auto"/>
            <w:right w:val="none" w:sz="0" w:space="0" w:color="auto"/>
          </w:divBdr>
        </w:div>
      </w:divsChild>
    </w:div>
    <w:div w:id="1767074435">
      <w:bodyDiv w:val="1"/>
      <w:marLeft w:val="0"/>
      <w:marRight w:val="0"/>
      <w:marTop w:val="0"/>
      <w:marBottom w:val="0"/>
      <w:divBdr>
        <w:top w:val="none" w:sz="0" w:space="0" w:color="auto"/>
        <w:left w:val="none" w:sz="0" w:space="0" w:color="auto"/>
        <w:bottom w:val="none" w:sz="0" w:space="0" w:color="auto"/>
        <w:right w:val="none" w:sz="0" w:space="0" w:color="auto"/>
      </w:divBdr>
    </w:div>
    <w:div w:id="1767263712">
      <w:bodyDiv w:val="1"/>
      <w:marLeft w:val="0"/>
      <w:marRight w:val="0"/>
      <w:marTop w:val="0"/>
      <w:marBottom w:val="0"/>
      <w:divBdr>
        <w:top w:val="none" w:sz="0" w:space="0" w:color="auto"/>
        <w:left w:val="none" w:sz="0" w:space="0" w:color="auto"/>
        <w:bottom w:val="none" w:sz="0" w:space="0" w:color="auto"/>
        <w:right w:val="none" w:sz="0" w:space="0" w:color="auto"/>
      </w:divBdr>
    </w:div>
    <w:div w:id="1771464954">
      <w:bodyDiv w:val="1"/>
      <w:marLeft w:val="0"/>
      <w:marRight w:val="0"/>
      <w:marTop w:val="0"/>
      <w:marBottom w:val="0"/>
      <w:divBdr>
        <w:top w:val="none" w:sz="0" w:space="0" w:color="auto"/>
        <w:left w:val="none" w:sz="0" w:space="0" w:color="auto"/>
        <w:bottom w:val="none" w:sz="0" w:space="0" w:color="auto"/>
        <w:right w:val="none" w:sz="0" w:space="0" w:color="auto"/>
      </w:divBdr>
    </w:div>
    <w:div w:id="1772316891">
      <w:bodyDiv w:val="1"/>
      <w:marLeft w:val="0"/>
      <w:marRight w:val="0"/>
      <w:marTop w:val="0"/>
      <w:marBottom w:val="0"/>
      <w:divBdr>
        <w:top w:val="none" w:sz="0" w:space="0" w:color="auto"/>
        <w:left w:val="none" w:sz="0" w:space="0" w:color="auto"/>
        <w:bottom w:val="none" w:sz="0" w:space="0" w:color="auto"/>
        <w:right w:val="none" w:sz="0" w:space="0" w:color="auto"/>
      </w:divBdr>
      <w:divsChild>
        <w:div w:id="488788083">
          <w:marLeft w:val="274"/>
          <w:marRight w:val="0"/>
          <w:marTop w:val="0"/>
          <w:marBottom w:val="0"/>
          <w:divBdr>
            <w:top w:val="none" w:sz="0" w:space="0" w:color="auto"/>
            <w:left w:val="none" w:sz="0" w:space="0" w:color="auto"/>
            <w:bottom w:val="none" w:sz="0" w:space="0" w:color="auto"/>
            <w:right w:val="none" w:sz="0" w:space="0" w:color="auto"/>
          </w:divBdr>
        </w:div>
        <w:div w:id="1201357330">
          <w:marLeft w:val="274"/>
          <w:marRight w:val="0"/>
          <w:marTop w:val="0"/>
          <w:marBottom w:val="0"/>
          <w:divBdr>
            <w:top w:val="none" w:sz="0" w:space="0" w:color="auto"/>
            <w:left w:val="none" w:sz="0" w:space="0" w:color="auto"/>
            <w:bottom w:val="none" w:sz="0" w:space="0" w:color="auto"/>
            <w:right w:val="none" w:sz="0" w:space="0" w:color="auto"/>
          </w:divBdr>
        </w:div>
        <w:div w:id="2120180894">
          <w:marLeft w:val="274"/>
          <w:marRight w:val="0"/>
          <w:marTop w:val="0"/>
          <w:marBottom w:val="0"/>
          <w:divBdr>
            <w:top w:val="none" w:sz="0" w:space="0" w:color="auto"/>
            <w:left w:val="none" w:sz="0" w:space="0" w:color="auto"/>
            <w:bottom w:val="none" w:sz="0" w:space="0" w:color="auto"/>
            <w:right w:val="none" w:sz="0" w:space="0" w:color="auto"/>
          </w:divBdr>
        </w:div>
      </w:divsChild>
    </w:div>
    <w:div w:id="1776243582">
      <w:bodyDiv w:val="1"/>
      <w:marLeft w:val="0"/>
      <w:marRight w:val="0"/>
      <w:marTop w:val="0"/>
      <w:marBottom w:val="0"/>
      <w:divBdr>
        <w:top w:val="none" w:sz="0" w:space="0" w:color="auto"/>
        <w:left w:val="none" w:sz="0" w:space="0" w:color="auto"/>
        <w:bottom w:val="none" w:sz="0" w:space="0" w:color="auto"/>
        <w:right w:val="none" w:sz="0" w:space="0" w:color="auto"/>
      </w:divBdr>
    </w:div>
    <w:div w:id="1777671129">
      <w:bodyDiv w:val="1"/>
      <w:marLeft w:val="0"/>
      <w:marRight w:val="0"/>
      <w:marTop w:val="0"/>
      <w:marBottom w:val="0"/>
      <w:divBdr>
        <w:top w:val="none" w:sz="0" w:space="0" w:color="auto"/>
        <w:left w:val="none" w:sz="0" w:space="0" w:color="auto"/>
        <w:bottom w:val="none" w:sz="0" w:space="0" w:color="auto"/>
        <w:right w:val="none" w:sz="0" w:space="0" w:color="auto"/>
      </w:divBdr>
      <w:divsChild>
        <w:div w:id="356540299">
          <w:marLeft w:val="0"/>
          <w:marRight w:val="0"/>
          <w:marTop w:val="0"/>
          <w:marBottom w:val="0"/>
          <w:divBdr>
            <w:top w:val="none" w:sz="0" w:space="0" w:color="auto"/>
            <w:left w:val="none" w:sz="0" w:space="0" w:color="auto"/>
            <w:bottom w:val="none" w:sz="0" w:space="0" w:color="auto"/>
            <w:right w:val="none" w:sz="0" w:space="0" w:color="auto"/>
          </w:divBdr>
        </w:div>
        <w:div w:id="597179354">
          <w:marLeft w:val="0"/>
          <w:marRight w:val="0"/>
          <w:marTop w:val="0"/>
          <w:marBottom w:val="0"/>
          <w:divBdr>
            <w:top w:val="none" w:sz="0" w:space="0" w:color="auto"/>
            <w:left w:val="none" w:sz="0" w:space="0" w:color="auto"/>
            <w:bottom w:val="none" w:sz="0" w:space="0" w:color="auto"/>
            <w:right w:val="none" w:sz="0" w:space="0" w:color="auto"/>
          </w:divBdr>
        </w:div>
        <w:div w:id="1001547052">
          <w:marLeft w:val="0"/>
          <w:marRight w:val="0"/>
          <w:marTop w:val="0"/>
          <w:marBottom w:val="0"/>
          <w:divBdr>
            <w:top w:val="none" w:sz="0" w:space="0" w:color="auto"/>
            <w:left w:val="none" w:sz="0" w:space="0" w:color="auto"/>
            <w:bottom w:val="none" w:sz="0" w:space="0" w:color="auto"/>
            <w:right w:val="none" w:sz="0" w:space="0" w:color="auto"/>
          </w:divBdr>
        </w:div>
        <w:div w:id="1787040569">
          <w:marLeft w:val="0"/>
          <w:marRight w:val="0"/>
          <w:marTop w:val="0"/>
          <w:marBottom w:val="0"/>
          <w:divBdr>
            <w:top w:val="none" w:sz="0" w:space="0" w:color="auto"/>
            <w:left w:val="none" w:sz="0" w:space="0" w:color="auto"/>
            <w:bottom w:val="none" w:sz="0" w:space="0" w:color="auto"/>
            <w:right w:val="none" w:sz="0" w:space="0" w:color="auto"/>
          </w:divBdr>
        </w:div>
        <w:div w:id="1914118417">
          <w:marLeft w:val="0"/>
          <w:marRight w:val="0"/>
          <w:marTop w:val="0"/>
          <w:marBottom w:val="0"/>
          <w:divBdr>
            <w:top w:val="none" w:sz="0" w:space="0" w:color="auto"/>
            <w:left w:val="none" w:sz="0" w:space="0" w:color="auto"/>
            <w:bottom w:val="none" w:sz="0" w:space="0" w:color="auto"/>
            <w:right w:val="none" w:sz="0" w:space="0" w:color="auto"/>
          </w:divBdr>
        </w:div>
      </w:divsChild>
    </w:div>
    <w:div w:id="1780026188">
      <w:bodyDiv w:val="1"/>
      <w:marLeft w:val="0"/>
      <w:marRight w:val="0"/>
      <w:marTop w:val="0"/>
      <w:marBottom w:val="0"/>
      <w:divBdr>
        <w:top w:val="none" w:sz="0" w:space="0" w:color="auto"/>
        <w:left w:val="none" w:sz="0" w:space="0" w:color="auto"/>
        <w:bottom w:val="none" w:sz="0" w:space="0" w:color="auto"/>
        <w:right w:val="none" w:sz="0" w:space="0" w:color="auto"/>
      </w:divBdr>
    </w:div>
    <w:div w:id="1785155350">
      <w:bodyDiv w:val="1"/>
      <w:marLeft w:val="0"/>
      <w:marRight w:val="0"/>
      <w:marTop w:val="0"/>
      <w:marBottom w:val="0"/>
      <w:divBdr>
        <w:top w:val="none" w:sz="0" w:space="0" w:color="auto"/>
        <w:left w:val="none" w:sz="0" w:space="0" w:color="auto"/>
        <w:bottom w:val="none" w:sz="0" w:space="0" w:color="auto"/>
        <w:right w:val="none" w:sz="0" w:space="0" w:color="auto"/>
      </w:divBdr>
    </w:div>
    <w:div w:id="1785613487">
      <w:bodyDiv w:val="1"/>
      <w:marLeft w:val="0"/>
      <w:marRight w:val="0"/>
      <w:marTop w:val="0"/>
      <w:marBottom w:val="0"/>
      <w:divBdr>
        <w:top w:val="none" w:sz="0" w:space="0" w:color="auto"/>
        <w:left w:val="none" w:sz="0" w:space="0" w:color="auto"/>
        <w:bottom w:val="none" w:sz="0" w:space="0" w:color="auto"/>
        <w:right w:val="none" w:sz="0" w:space="0" w:color="auto"/>
      </w:divBdr>
    </w:div>
    <w:div w:id="1787656410">
      <w:bodyDiv w:val="1"/>
      <w:marLeft w:val="0"/>
      <w:marRight w:val="0"/>
      <w:marTop w:val="0"/>
      <w:marBottom w:val="0"/>
      <w:divBdr>
        <w:top w:val="none" w:sz="0" w:space="0" w:color="auto"/>
        <w:left w:val="none" w:sz="0" w:space="0" w:color="auto"/>
        <w:bottom w:val="none" w:sz="0" w:space="0" w:color="auto"/>
        <w:right w:val="none" w:sz="0" w:space="0" w:color="auto"/>
      </w:divBdr>
    </w:div>
    <w:div w:id="1793743797">
      <w:bodyDiv w:val="1"/>
      <w:marLeft w:val="0"/>
      <w:marRight w:val="0"/>
      <w:marTop w:val="0"/>
      <w:marBottom w:val="0"/>
      <w:divBdr>
        <w:top w:val="none" w:sz="0" w:space="0" w:color="auto"/>
        <w:left w:val="none" w:sz="0" w:space="0" w:color="auto"/>
        <w:bottom w:val="none" w:sz="0" w:space="0" w:color="auto"/>
        <w:right w:val="none" w:sz="0" w:space="0" w:color="auto"/>
      </w:divBdr>
    </w:div>
    <w:div w:id="1795051395">
      <w:bodyDiv w:val="1"/>
      <w:marLeft w:val="0"/>
      <w:marRight w:val="0"/>
      <w:marTop w:val="0"/>
      <w:marBottom w:val="0"/>
      <w:divBdr>
        <w:top w:val="none" w:sz="0" w:space="0" w:color="auto"/>
        <w:left w:val="none" w:sz="0" w:space="0" w:color="auto"/>
        <w:bottom w:val="none" w:sz="0" w:space="0" w:color="auto"/>
        <w:right w:val="none" w:sz="0" w:space="0" w:color="auto"/>
      </w:divBdr>
    </w:div>
    <w:div w:id="1809976018">
      <w:bodyDiv w:val="1"/>
      <w:marLeft w:val="0"/>
      <w:marRight w:val="0"/>
      <w:marTop w:val="0"/>
      <w:marBottom w:val="0"/>
      <w:divBdr>
        <w:top w:val="none" w:sz="0" w:space="0" w:color="auto"/>
        <w:left w:val="none" w:sz="0" w:space="0" w:color="auto"/>
        <w:bottom w:val="none" w:sz="0" w:space="0" w:color="auto"/>
        <w:right w:val="none" w:sz="0" w:space="0" w:color="auto"/>
      </w:divBdr>
    </w:div>
    <w:div w:id="1812939869">
      <w:bodyDiv w:val="1"/>
      <w:marLeft w:val="0"/>
      <w:marRight w:val="0"/>
      <w:marTop w:val="0"/>
      <w:marBottom w:val="0"/>
      <w:divBdr>
        <w:top w:val="none" w:sz="0" w:space="0" w:color="auto"/>
        <w:left w:val="none" w:sz="0" w:space="0" w:color="auto"/>
        <w:bottom w:val="none" w:sz="0" w:space="0" w:color="auto"/>
        <w:right w:val="none" w:sz="0" w:space="0" w:color="auto"/>
      </w:divBdr>
      <w:divsChild>
        <w:div w:id="303388236">
          <w:marLeft w:val="274"/>
          <w:marRight w:val="0"/>
          <w:marTop w:val="120"/>
          <w:marBottom w:val="0"/>
          <w:divBdr>
            <w:top w:val="none" w:sz="0" w:space="0" w:color="auto"/>
            <w:left w:val="none" w:sz="0" w:space="0" w:color="auto"/>
            <w:bottom w:val="none" w:sz="0" w:space="0" w:color="auto"/>
            <w:right w:val="none" w:sz="0" w:space="0" w:color="auto"/>
          </w:divBdr>
        </w:div>
        <w:div w:id="465318908">
          <w:marLeft w:val="274"/>
          <w:marRight w:val="0"/>
          <w:marTop w:val="120"/>
          <w:marBottom w:val="0"/>
          <w:divBdr>
            <w:top w:val="none" w:sz="0" w:space="0" w:color="auto"/>
            <w:left w:val="none" w:sz="0" w:space="0" w:color="auto"/>
            <w:bottom w:val="none" w:sz="0" w:space="0" w:color="auto"/>
            <w:right w:val="none" w:sz="0" w:space="0" w:color="auto"/>
          </w:divBdr>
        </w:div>
        <w:div w:id="1049064406">
          <w:marLeft w:val="274"/>
          <w:marRight w:val="0"/>
          <w:marTop w:val="120"/>
          <w:marBottom w:val="0"/>
          <w:divBdr>
            <w:top w:val="none" w:sz="0" w:space="0" w:color="auto"/>
            <w:left w:val="none" w:sz="0" w:space="0" w:color="auto"/>
            <w:bottom w:val="none" w:sz="0" w:space="0" w:color="auto"/>
            <w:right w:val="none" w:sz="0" w:space="0" w:color="auto"/>
          </w:divBdr>
        </w:div>
        <w:div w:id="1472677919">
          <w:marLeft w:val="274"/>
          <w:marRight w:val="0"/>
          <w:marTop w:val="120"/>
          <w:marBottom w:val="0"/>
          <w:divBdr>
            <w:top w:val="none" w:sz="0" w:space="0" w:color="auto"/>
            <w:left w:val="none" w:sz="0" w:space="0" w:color="auto"/>
            <w:bottom w:val="none" w:sz="0" w:space="0" w:color="auto"/>
            <w:right w:val="none" w:sz="0" w:space="0" w:color="auto"/>
          </w:divBdr>
        </w:div>
      </w:divsChild>
    </w:div>
    <w:div w:id="1815877944">
      <w:bodyDiv w:val="1"/>
      <w:marLeft w:val="0"/>
      <w:marRight w:val="0"/>
      <w:marTop w:val="0"/>
      <w:marBottom w:val="0"/>
      <w:divBdr>
        <w:top w:val="none" w:sz="0" w:space="0" w:color="auto"/>
        <w:left w:val="none" w:sz="0" w:space="0" w:color="auto"/>
        <w:bottom w:val="none" w:sz="0" w:space="0" w:color="auto"/>
        <w:right w:val="none" w:sz="0" w:space="0" w:color="auto"/>
      </w:divBdr>
      <w:divsChild>
        <w:div w:id="97800383">
          <w:marLeft w:val="0"/>
          <w:marRight w:val="0"/>
          <w:marTop w:val="0"/>
          <w:marBottom w:val="0"/>
          <w:divBdr>
            <w:top w:val="none" w:sz="0" w:space="0" w:color="auto"/>
            <w:left w:val="none" w:sz="0" w:space="0" w:color="auto"/>
            <w:bottom w:val="none" w:sz="0" w:space="0" w:color="auto"/>
            <w:right w:val="none" w:sz="0" w:space="0" w:color="auto"/>
          </w:divBdr>
        </w:div>
        <w:div w:id="522091958">
          <w:marLeft w:val="0"/>
          <w:marRight w:val="0"/>
          <w:marTop w:val="0"/>
          <w:marBottom w:val="0"/>
          <w:divBdr>
            <w:top w:val="none" w:sz="0" w:space="0" w:color="auto"/>
            <w:left w:val="none" w:sz="0" w:space="0" w:color="auto"/>
            <w:bottom w:val="none" w:sz="0" w:space="0" w:color="auto"/>
            <w:right w:val="none" w:sz="0" w:space="0" w:color="auto"/>
          </w:divBdr>
        </w:div>
        <w:div w:id="1176071669">
          <w:marLeft w:val="0"/>
          <w:marRight w:val="0"/>
          <w:marTop w:val="0"/>
          <w:marBottom w:val="0"/>
          <w:divBdr>
            <w:top w:val="none" w:sz="0" w:space="0" w:color="auto"/>
            <w:left w:val="none" w:sz="0" w:space="0" w:color="auto"/>
            <w:bottom w:val="none" w:sz="0" w:space="0" w:color="auto"/>
            <w:right w:val="none" w:sz="0" w:space="0" w:color="auto"/>
          </w:divBdr>
        </w:div>
        <w:div w:id="1871260045">
          <w:marLeft w:val="0"/>
          <w:marRight w:val="0"/>
          <w:marTop w:val="0"/>
          <w:marBottom w:val="0"/>
          <w:divBdr>
            <w:top w:val="none" w:sz="0" w:space="0" w:color="auto"/>
            <w:left w:val="none" w:sz="0" w:space="0" w:color="auto"/>
            <w:bottom w:val="none" w:sz="0" w:space="0" w:color="auto"/>
            <w:right w:val="none" w:sz="0" w:space="0" w:color="auto"/>
          </w:divBdr>
        </w:div>
      </w:divsChild>
    </w:div>
    <w:div w:id="1824157277">
      <w:bodyDiv w:val="1"/>
      <w:marLeft w:val="0"/>
      <w:marRight w:val="0"/>
      <w:marTop w:val="0"/>
      <w:marBottom w:val="0"/>
      <w:divBdr>
        <w:top w:val="none" w:sz="0" w:space="0" w:color="auto"/>
        <w:left w:val="none" w:sz="0" w:space="0" w:color="auto"/>
        <w:bottom w:val="none" w:sz="0" w:space="0" w:color="auto"/>
        <w:right w:val="none" w:sz="0" w:space="0" w:color="auto"/>
      </w:divBdr>
    </w:div>
    <w:div w:id="1824813839">
      <w:bodyDiv w:val="1"/>
      <w:marLeft w:val="0"/>
      <w:marRight w:val="0"/>
      <w:marTop w:val="0"/>
      <w:marBottom w:val="0"/>
      <w:divBdr>
        <w:top w:val="none" w:sz="0" w:space="0" w:color="auto"/>
        <w:left w:val="none" w:sz="0" w:space="0" w:color="auto"/>
        <w:bottom w:val="none" w:sz="0" w:space="0" w:color="auto"/>
        <w:right w:val="none" w:sz="0" w:space="0" w:color="auto"/>
      </w:divBdr>
    </w:div>
    <w:div w:id="1827435653">
      <w:bodyDiv w:val="1"/>
      <w:marLeft w:val="0"/>
      <w:marRight w:val="0"/>
      <w:marTop w:val="0"/>
      <w:marBottom w:val="0"/>
      <w:divBdr>
        <w:top w:val="none" w:sz="0" w:space="0" w:color="auto"/>
        <w:left w:val="none" w:sz="0" w:space="0" w:color="auto"/>
        <w:bottom w:val="none" w:sz="0" w:space="0" w:color="auto"/>
        <w:right w:val="none" w:sz="0" w:space="0" w:color="auto"/>
      </w:divBdr>
    </w:div>
    <w:div w:id="1830249274">
      <w:bodyDiv w:val="1"/>
      <w:marLeft w:val="0"/>
      <w:marRight w:val="0"/>
      <w:marTop w:val="0"/>
      <w:marBottom w:val="0"/>
      <w:divBdr>
        <w:top w:val="none" w:sz="0" w:space="0" w:color="auto"/>
        <w:left w:val="none" w:sz="0" w:space="0" w:color="auto"/>
        <w:bottom w:val="none" w:sz="0" w:space="0" w:color="auto"/>
        <w:right w:val="none" w:sz="0" w:space="0" w:color="auto"/>
      </w:divBdr>
      <w:divsChild>
        <w:div w:id="134104589">
          <w:marLeft w:val="0"/>
          <w:marRight w:val="0"/>
          <w:marTop w:val="0"/>
          <w:marBottom w:val="0"/>
          <w:divBdr>
            <w:top w:val="none" w:sz="0" w:space="0" w:color="auto"/>
            <w:left w:val="none" w:sz="0" w:space="0" w:color="auto"/>
            <w:bottom w:val="none" w:sz="0" w:space="0" w:color="auto"/>
            <w:right w:val="none" w:sz="0" w:space="0" w:color="auto"/>
          </w:divBdr>
        </w:div>
        <w:div w:id="210043450">
          <w:marLeft w:val="0"/>
          <w:marRight w:val="0"/>
          <w:marTop w:val="0"/>
          <w:marBottom w:val="0"/>
          <w:divBdr>
            <w:top w:val="none" w:sz="0" w:space="0" w:color="auto"/>
            <w:left w:val="none" w:sz="0" w:space="0" w:color="auto"/>
            <w:bottom w:val="none" w:sz="0" w:space="0" w:color="auto"/>
            <w:right w:val="none" w:sz="0" w:space="0" w:color="auto"/>
          </w:divBdr>
        </w:div>
      </w:divsChild>
    </w:div>
    <w:div w:id="1831093763">
      <w:bodyDiv w:val="1"/>
      <w:marLeft w:val="0"/>
      <w:marRight w:val="0"/>
      <w:marTop w:val="0"/>
      <w:marBottom w:val="0"/>
      <w:divBdr>
        <w:top w:val="none" w:sz="0" w:space="0" w:color="auto"/>
        <w:left w:val="none" w:sz="0" w:space="0" w:color="auto"/>
        <w:bottom w:val="none" w:sz="0" w:space="0" w:color="auto"/>
        <w:right w:val="none" w:sz="0" w:space="0" w:color="auto"/>
      </w:divBdr>
      <w:divsChild>
        <w:div w:id="662201964">
          <w:marLeft w:val="0"/>
          <w:marRight w:val="0"/>
          <w:marTop w:val="0"/>
          <w:marBottom w:val="0"/>
          <w:divBdr>
            <w:top w:val="none" w:sz="0" w:space="0" w:color="auto"/>
            <w:left w:val="none" w:sz="0" w:space="0" w:color="auto"/>
            <w:bottom w:val="none" w:sz="0" w:space="0" w:color="auto"/>
            <w:right w:val="none" w:sz="0" w:space="0" w:color="auto"/>
          </w:divBdr>
        </w:div>
        <w:div w:id="1482381596">
          <w:marLeft w:val="0"/>
          <w:marRight w:val="0"/>
          <w:marTop w:val="0"/>
          <w:marBottom w:val="0"/>
          <w:divBdr>
            <w:top w:val="none" w:sz="0" w:space="0" w:color="auto"/>
            <w:left w:val="none" w:sz="0" w:space="0" w:color="auto"/>
            <w:bottom w:val="none" w:sz="0" w:space="0" w:color="auto"/>
            <w:right w:val="none" w:sz="0" w:space="0" w:color="auto"/>
          </w:divBdr>
        </w:div>
      </w:divsChild>
    </w:div>
    <w:div w:id="1836528377">
      <w:bodyDiv w:val="1"/>
      <w:marLeft w:val="0"/>
      <w:marRight w:val="0"/>
      <w:marTop w:val="0"/>
      <w:marBottom w:val="0"/>
      <w:divBdr>
        <w:top w:val="none" w:sz="0" w:space="0" w:color="auto"/>
        <w:left w:val="none" w:sz="0" w:space="0" w:color="auto"/>
        <w:bottom w:val="none" w:sz="0" w:space="0" w:color="auto"/>
        <w:right w:val="none" w:sz="0" w:space="0" w:color="auto"/>
      </w:divBdr>
    </w:div>
    <w:div w:id="1839693112">
      <w:bodyDiv w:val="1"/>
      <w:marLeft w:val="0"/>
      <w:marRight w:val="0"/>
      <w:marTop w:val="0"/>
      <w:marBottom w:val="0"/>
      <w:divBdr>
        <w:top w:val="none" w:sz="0" w:space="0" w:color="auto"/>
        <w:left w:val="none" w:sz="0" w:space="0" w:color="auto"/>
        <w:bottom w:val="none" w:sz="0" w:space="0" w:color="auto"/>
        <w:right w:val="none" w:sz="0" w:space="0" w:color="auto"/>
      </w:divBdr>
    </w:div>
    <w:div w:id="1845322432">
      <w:bodyDiv w:val="1"/>
      <w:marLeft w:val="0"/>
      <w:marRight w:val="0"/>
      <w:marTop w:val="0"/>
      <w:marBottom w:val="0"/>
      <w:divBdr>
        <w:top w:val="none" w:sz="0" w:space="0" w:color="auto"/>
        <w:left w:val="none" w:sz="0" w:space="0" w:color="auto"/>
        <w:bottom w:val="none" w:sz="0" w:space="0" w:color="auto"/>
        <w:right w:val="none" w:sz="0" w:space="0" w:color="auto"/>
      </w:divBdr>
    </w:div>
    <w:div w:id="1851993431">
      <w:bodyDiv w:val="1"/>
      <w:marLeft w:val="0"/>
      <w:marRight w:val="0"/>
      <w:marTop w:val="0"/>
      <w:marBottom w:val="0"/>
      <w:divBdr>
        <w:top w:val="none" w:sz="0" w:space="0" w:color="auto"/>
        <w:left w:val="none" w:sz="0" w:space="0" w:color="auto"/>
        <w:bottom w:val="none" w:sz="0" w:space="0" w:color="auto"/>
        <w:right w:val="none" w:sz="0" w:space="0" w:color="auto"/>
      </w:divBdr>
    </w:div>
    <w:div w:id="1864368370">
      <w:bodyDiv w:val="1"/>
      <w:marLeft w:val="0"/>
      <w:marRight w:val="0"/>
      <w:marTop w:val="0"/>
      <w:marBottom w:val="0"/>
      <w:divBdr>
        <w:top w:val="none" w:sz="0" w:space="0" w:color="auto"/>
        <w:left w:val="none" w:sz="0" w:space="0" w:color="auto"/>
        <w:bottom w:val="none" w:sz="0" w:space="0" w:color="auto"/>
        <w:right w:val="none" w:sz="0" w:space="0" w:color="auto"/>
      </w:divBdr>
      <w:divsChild>
        <w:div w:id="446702157">
          <w:marLeft w:val="0"/>
          <w:marRight w:val="0"/>
          <w:marTop w:val="0"/>
          <w:marBottom w:val="0"/>
          <w:divBdr>
            <w:top w:val="none" w:sz="0" w:space="0" w:color="auto"/>
            <w:left w:val="none" w:sz="0" w:space="0" w:color="auto"/>
            <w:bottom w:val="none" w:sz="0" w:space="0" w:color="auto"/>
            <w:right w:val="none" w:sz="0" w:space="0" w:color="auto"/>
          </w:divBdr>
        </w:div>
        <w:div w:id="1670213182">
          <w:marLeft w:val="0"/>
          <w:marRight w:val="0"/>
          <w:marTop w:val="0"/>
          <w:marBottom w:val="0"/>
          <w:divBdr>
            <w:top w:val="none" w:sz="0" w:space="0" w:color="auto"/>
            <w:left w:val="none" w:sz="0" w:space="0" w:color="auto"/>
            <w:bottom w:val="none" w:sz="0" w:space="0" w:color="auto"/>
            <w:right w:val="none" w:sz="0" w:space="0" w:color="auto"/>
          </w:divBdr>
        </w:div>
      </w:divsChild>
    </w:div>
    <w:div w:id="1866090085">
      <w:bodyDiv w:val="1"/>
      <w:marLeft w:val="0"/>
      <w:marRight w:val="0"/>
      <w:marTop w:val="0"/>
      <w:marBottom w:val="0"/>
      <w:divBdr>
        <w:top w:val="none" w:sz="0" w:space="0" w:color="auto"/>
        <w:left w:val="none" w:sz="0" w:space="0" w:color="auto"/>
        <w:bottom w:val="none" w:sz="0" w:space="0" w:color="auto"/>
        <w:right w:val="none" w:sz="0" w:space="0" w:color="auto"/>
      </w:divBdr>
    </w:div>
    <w:div w:id="1868254022">
      <w:bodyDiv w:val="1"/>
      <w:marLeft w:val="0"/>
      <w:marRight w:val="0"/>
      <w:marTop w:val="0"/>
      <w:marBottom w:val="0"/>
      <w:divBdr>
        <w:top w:val="none" w:sz="0" w:space="0" w:color="auto"/>
        <w:left w:val="none" w:sz="0" w:space="0" w:color="auto"/>
        <w:bottom w:val="none" w:sz="0" w:space="0" w:color="auto"/>
        <w:right w:val="none" w:sz="0" w:space="0" w:color="auto"/>
      </w:divBdr>
    </w:div>
    <w:div w:id="1871723006">
      <w:bodyDiv w:val="1"/>
      <w:marLeft w:val="0"/>
      <w:marRight w:val="0"/>
      <w:marTop w:val="0"/>
      <w:marBottom w:val="0"/>
      <w:divBdr>
        <w:top w:val="none" w:sz="0" w:space="0" w:color="auto"/>
        <w:left w:val="none" w:sz="0" w:space="0" w:color="auto"/>
        <w:bottom w:val="none" w:sz="0" w:space="0" w:color="auto"/>
        <w:right w:val="none" w:sz="0" w:space="0" w:color="auto"/>
      </w:divBdr>
    </w:div>
    <w:div w:id="1885827719">
      <w:bodyDiv w:val="1"/>
      <w:marLeft w:val="0"/>
      <w:marRight w:val="0"/>
      <w:marTop w:val="0"/>
      <w:marBottom w:val="0"/>
      <w:divBdr>
        <w:top w:val="none" w:sz="0" w:space="0" w:color="auto"/>
        <w:left w:val="none" w:sz="0" w:space="0" w:color="auto"/>
        <w:bottom w:val="none" w:sz="0" w:space="0" w:color="auto"/>
        <w:right w:val="none" w:sz="0" w:space="0" w:color="auto"/>
      </w:divBdr>
      <w:divsChild>
        <w:div w:id="986783202">
          <w:marLeft w:val="0"/>
          <w:marRight w:val="0"/>
          <w:marTop w:val="0"/>
          <w:marBottom w:val="0"/>
          <w:divBdr>
            <w:top w:val="none" w:sz="0" w:space="0" w:color="auto"/>
            <w:left w:val="none" w:sz="0" w:space="0" w:color="auto"/>
            <w:bottom w:val="none" w:sz="0" w:space="0" w:color="auto"/>
            <w:right w:val="none" w:sz="0" w:space="0" w:color="auto"/>
          </w:divBdr>
        </w:div>
        <w:div w:id="1283809612">
          <w:marLeft w:val="0"/>
          <w:marRight w:val="0"/>
          <w:marTop w:val="0"/>
          <w:marBottom w:val="0"/>
          <w:divBdr>
            <w:top w:val="none" w:sz="0" w:space="0" w:color="auto"/>
            <w:left w:val="none" w:sz="0" w:space="0" w:color="auto"/>
            <w:bottom w:val="none" w:sz="0" w:space="0" w:color="auto"/>
            <w:right w:val="none" w:sz="0" w:space="0" w:color="auto"/>
          </w:divBdr>
        </w:div>
        <w:div w:id="1516530083">
          <w:marLeft w:val="0"/>
          <w:marRight w:val="0"/>
          <w:marTop w:val="0"/>
          <w:marBottom w:val="0"/>
          <w:divBdr>
            <w:top w:val="none" w:sz="0" w:space="0" w:color="auto"/>
            <w:left w:val="none" w:sz="0" w:space="0" w:color="auto"/>
            <w:bottom w:val="none" w:sz="0" w:space="0" w:color="auto"/>
            <w:right w:val="none" w:sz="0" w:space="0" w:color="auto"/>
          </w:divBdr>
        </w:div>
        <w:div w:id="1957640365">
          <w:marLeft w:val="0"/>
          <w:marRight w:val="0"/>
          <w:marTop w:val="0"/>
          <w:marBottom w:val="0"/>
          <w:divBdr>
            <w:top w:val="none" w:sz="0" w:space="0" w:color="auto"/>
            <w:left w:val="none" w:sz="0" w:space="0" w:color="auto"/>
            <w:bottom w:val="none" w:sz="0" w:space="0" w:color="auto"/>
            <w:right w:val="none" w:sz="0" w:space="0" w:color="auto"/>
          </w:divBdr>
        </w:div>
      </w:divsChild>
    </w:div>
    <w:div w:id="1889300684">
      <w:bodyDiv w:val="1"/>
      <w:marLeft w:val="0"/>
      <w:marRight w:val="0"/>
      <w:marTop w:val="0"/>
      <w:marBottom w:val="0"/>
      <w:divBdr>
        <w:top w:val="none" w:sz="0" w:space="0" w:color="auto"/>
        <w:left w:val="none" w:sz="0" w:space="0" w:color="auto"/>
        <w:bottom w:val="none" w:sz="0" w:space="0" w:color="auto"/>
        <w:right w:val="none" w:sz="0" w:space="0" w:color="auto"/>
      </w:divBdr>
    </w:div>
    <w:div w:id="1890916793">
      <w:bodyDiv w:val="1"/>
      <w:marLeft w:val="0"/>
      <w:marRight w:val="0"/>
      <w:marTop w:val="0"/>
      <w:marBottom w:val="0"/>
      <w:divBdr>
        <w:top w:val="none" w:sz="0" w:space="0" w:color="auto"/>
        <w:left w:val="none" w:sz="0" w:space="0" w:color="auto"/>
        <w:bottom w:val="none" w:sz="0" w:space="0" w:color="auto"/>
        <w:right w:val="none" w:sz="0" w:space="0" w:color="auto"/>
      </w:divBdr>
    </w:div>
    <w:div w:id="1904245478">
      <w:bodyDiv w:val="1"/>
      <w:marLeft w:val="0"/>
      <w:marRight w:val="0"/>
      <w:marTop w:val="0"/>
      <w:marBottom w:val="0"/>
      <w:divBdr>
        <w:top w:val="none" w:sz="0" w:space="0" w:color="auto"/>
        <w:left w:val="none" w:sz="0" w:space="0" w:color="auto"/>
        <w:bottom w:val="none" w:sz="0" w:space="0" w:color="auto"/>
        <w:right w:val="none" w:sz="0" w:space="0" w:color="auto"/>
      </w:divBdr>
    </w:div>
    <w:div w:id="1916472479">
      <w:bodyDiv w:val="1"/>
      <w:marLeft w:val="0"/>
      <w:marRight w:val="0"/>
      <w:marTop w:val="0"/>
      <w:marBottom w:val="0"/>
      <w:divBdr>
        <w:top w:val="none" w:sz="0" w:space="0" w:color="auto"/>
        <w:left w:val="none" w:sz="0" w:space="0" w:color="auto"/>
        <w:bottom w:val="none" w:sz="0" w:space="0" w:color="auto"/>
        <w:right w:val="none" w:sz="0" w:space="0" w:color="auto"/>
      </w:divBdr>
      <w:divsChild>
        <w:div w:id="30806741">
          <w:marLeft w:val="0"/>
          <w:marRight w:val="0"/>
          <w:marTop w:val="0"/>
          <w:marBottom w:val="0"/>
          <w:divBdr>
            <w:top w:val="none" w:sz="0" w:space="0" w:color="auto"/>
            <w:left w:val="none" w:sz="0" w:space="0" w:color="auto"/>
            <w:bottom w:val="none" w:sz="0" w:space="0" w:color="auto"/>
            <w:right w:val="none" w:sz="0" w:space="0" w:color="auto"/>
          </w:divBdr>
        </w:div>
        <w:div w:id="119804200">
          <w:marLeft w:val="0"/>
          <w:marRight w:val="0"/>
          <w:marTop w:val="0"/>
          <w:marBottom w:val="0"/>
          <w:divBdr>
            <w:top w:val="none" w:sz="0" w:space="0" w:color="auto"/>
            <w:left w:val="none" w:sz="0" w:space="0" w:color="auto"/>
            <w:bottom w:val="none" w:sz="0" w:space="0" w:color="auto"/>
            <w:right w:val="none" w:sz="0" w:space="0" w:color="auto"/>
          </w:divBdr>
        </w:div>
        <w:div w:id="319118457">
          <w:marLeft w:val="0"/>
          <w:marRight w:val="0"/>
          <w:marTop w:val="0"/>
          <w:marBottom w:val="0"/>
          <w:divBdr>
            <w:top w:val="none" w:sz="0" w:space="0" w:color="auto"/>
            <w:left w:val="none" w:sz="0" w:space="0" w:color="auto"/>
            <w:bottom w:val="none" w:sz="0" w:space="0" w:color="auto"/>
            <w:right w:val="none" w:sz="0" w:space="0" w:color="auto"/>
          </w:divBdr>
        </w:div>
        <w:div w:id="799690854">
          <w:marLeft w:val="0"/>
          <w:marRight w:val="0"/>
          <w:marTop w:val="0"/>
          <w:marBottom w:val="0"/>
          <w:divBdr>
            <w:top w:val="none" w:sz="0" w:space="0" w:color="auto"/>
            <w:left w:val="none" w:sz="0" w:space="0" w:color="auto"/>
            <w:bottom w:val="none" w:sz="0" w:space="0" w:color="auto"/>
            <w:right w:val="none" w:sz="0" w:space="0" w:color="auto"/>
          </w:divBdr>
        </w:div>
        <w:div w:id="1066340653">
          <w:marLeft w:val="0"/>
          <w:marRight w:val="0"/>
          <w:marTop w:val="0"/>
          <w:marBottom w:val="0"/>
          <w:divBdr>
            <w:top w:val="none" w:sz="0" w:space="0" w:color="auto"/>
            <w:left w:val="none" w:sz="0" w:space="0" w:color="auto"/>
            <w:bottom w:val="none" w:sz="0" w:space="0" w:color="auto"/>
            <w:right w:val="none" w:sz="0" w:space="0" w:color="auto"/>
          </w:divBdr>
        </w:div>
        <w:div w:id="1913193913">
          <w:marLeft w:val="0"/>
          <w:marRight w:val="0"/>
          <w:marTop w:val="0"/>
          <w:marBottom w:val="0"/>
          <w:divBdr>
            <w:top w:val="none" w:sz="0" w:space="0" w:color="auto"/>
            <w:left w:val="none" w:sz="0" w:space="0" w:color="auto"/>
            <w:bottom w:val="none" w:sz="0" w:space="0" w:color="auto"/>
            <w:right w:val="none" w:sz="0" w:space="0" w:color="auto"/>
          </w:divBdr>
        </w:div>
      </w:divsChild>
    </w:div>
    <w:div w:id="1933322254">
      <w:bodyDiv w:val="1"/>
      <w:marLeft w:val="0"/>
      <w:marRight w:val="0"/>
      <w:marTop w:val="0"/>
      <w:marBottom w:val="0"/>
      <w:divBdr>
        <w:top w:val="none" w:sz="0" w:space="0" w:color="auto"/>
        <w:left w:val="none" w:sz="0" w:space="0" w:color="auto"/>
        <w:bottom w:val="none" w:sz="0" w:space="0" w:color="auto"/>
        <w:right w:val="none" w:sz="0" w:space="0" w:color="auto"/>
      </w:divBdr>
    </w:div>
    <w:div w:id="1936206647">
      <w:bodyDiv w:val="1"/>
      <w:marLeft w:val="0"/>
      <w:marRight w:val="0"/>
      <w:marTop w:val="0"/>
      <w:marBottom w:val="0"/>
      <w:divBdr>
        <w:top w:val="none" w:sz="0" w:space="0" w:color="auto"/>
        <w:left w:val="none" w:sz="0" w:space="0" w:color="auto"/>
        <w:bottom w:val="none" w:sz="0" w:space="0" w:color="auto"/>
        <w:right w:val="none" w:sz="0" w:space="0" w:color="auto"/>
      </w:divBdr>
    </w:div>
    <w:div w:id="1949776043">
      <w:bodyDiv w:val="1"/>
      <w:marLeft w:val="0"/>
      <w:marRight w:val="0"/>
      <w:marTop w:val="0"/>
      <w:marBottom w:val="0"/>
      <w:divBdr>
        <w:top w:val="none" w:sz="0" w:space="0" w:color="auto"/>
        <w:left w:val="none" w:sz="0" w:space="0" w:color="auto"/>
        <w:bottom w:val="none" w:sz="0" w:space="0" w:color="auto"/>
        <w:right w:val="none" w:sz="0" w:space="0" w:color="auto"/>
      </w:divBdr>
      <w:divsChild>
        <w:div w:id="618952602">
          <w:marLeft w:val="0"/>
          <w:marRight w:val="0"/>
          <w:marTop w:val="0"/>
          <w:marBottom w:val="0"/>
          <w:divBdr>
            <w:top w:val="none" w:sz="0" w:space="0" w:color="auto"/>
            <w:left w:val="none" w:sz="0" w:space="0" w:color="auto"/>
            <w:bottom w:val="none" w:sz="0" w:space="0" w:color="auto"/>
            <w:right w:val="none" w:sz="0" w:space="0" w:color="auto"/>
          </w:divBdr>
        </w:div>
        <w:div w:id="1656952618">
          <w:marLeft w:val="0"/>
          <w:marRight w:val="0"/>
          <w:marTop w:val="0"/>
          <w:marBottom w:val="0"/>
          <w:divBdr>
            <w:top w:val="none" w:sz="0" w:space="0" w:color="auto"/>
            <w:left w:val="none" w:sz="0" w:space="0" w:color="auto"/>
            <w:bottom w:val="none" w:sz="0" w:space="0" w:color="auto"/>
            <w:right w:val="none" w:sz="0" w:space="0" w:color="auto"/>
          </w:divBdr>
        </w:div>
      </w:divsChild>
    </w:div>
    <w:div w:id="1949895279">
      <w:bodyDiv w:val="1"/>
      <w:marLeft w:val="0"/>
      <w:marRight w:val="0"/>
      <w:marTop w:val="0"/>
      <w:marBottom w:val="0"/>
      <w:divBdr>
        <w:top w:val="none" w:sz="0" w:space="0" w:color="auto"/>
        <w:left w:val="none" w:sz="0" w:space="0" w:color="auto"/>
        <w:bottom w:val="none" w:sz="0" w:space="0" w:color="auto"/>
        <w:right w:val="none" w:sz="0" w:space="0" w:color="auto"/>
      </w:divBdr>
      <w:divsChild>
        <w:div w:id="89470315">
          <w:marLeft w:val="0"/>
          <w:marRight w:val="0"/>
          <w:marTop w:val="0"/>
          <w:marBottom w:val="0"/>
          <w:divBdr>
            <w:top w:val="none" w:sz="0" w:space="0" w:color="auto"/>
            <w:left w:val="none" w:sz="0" w:space="0" w:color="auto"/>
            <w:bottom w:val="none" w:sz="0" w:space="0" w:color="auto"/>
            <w:right w:val="none" w:sz="0" w:space="0" w:color="auto"/>
          </w:divBdr>
        </w:div>
        <w:div w:id="279923453">
          <w:marLeft w:val="0"/>
          <w:marRight w:val="0"/>
          <w:marTop w:val="0"/>
          <w:marBottom w:val="0"/>
          <w:divBdr>
            <w:top w:val="none" w:sz="0" w:space="0" w:color="auto"/>
            <w:left w:val="none" w:sz="0" w:space="0" w:color="auto"/>
            <w:bottom w:val="none" w:sz="0" w:space="0" w:color="auto"/>
            <w:right w:val="none" w:sz="0" w:space="0" w:color="auto"/>
          </w:divBdr>
        </w:div>
        <w:div w:id="1082336836">
          <w:marLeft w:val="0"/>
          <w:marRight w:val="0"/>
          <w:marTop w:val="0"/>
          <w:marBottom w:val="0"/>
          <w:divBdr>
            <w:top w:val="none" w:sz="0" w:space="0" w:color="auto"/>
            <w:left w:val="none" w:sz="0" w:space="0" w:color="auto"/>
            <w:bottom w:val="none" w:sz="0" w:space="0" w:color="auto"/>
            <w:right w:val="none" w:sz="0" w:space="0" w:color="auto"/>
          </w:divBdr>
        </w:div>
        <w:div w:id="1808662788">
          <w:marLeft w:val="0"/>
          <w:marRight w:val="0"/>
          <w:marTop w:val="0"/>
          <w:marBottom w:val="0"/>
          <w:divBdr>
            <w:top w:val="none" w:sz="0" w:space="0" w:color="auto"/>
            <w:left w:val="none" w:sz="0" w:space="0" w:color="auto"/>
            <w:bottom w:val="none" w:sz="0" w:space="0" w:color="auto"/>
            <w:right w:val="none" w:sz="0" w:space="0" w:color="auto"/>
          </w:divBdr>
        </w:div>
      </w:divsChild>
    </w:div>
    <w:div w:id="1952931696">
      <w:bodyDiv w:val="1"/>
      <w:marLeft w:val="0"/>
      <w:marRight w:val="0"/>
      <w:marTop w:val="0"/>
      <w:marBottom w:val="0"/>
      <w:divBdr>
        <w:top w:val="none" w:sz="0" w:space="0" w:color="auto"/>
        <w:left w:val="none" w:sz="0" w:space="0" w:color="auto"/>
        <w:bottom w:val="none" w:sz="0" w:space="0" w:color="auto"/>
        <w:right w:val="none" w:sz="0" w:space="0" w:color="auto"/>
      </w:divBdr>
    </w:div>
    <w:div w:id="1958024798">
      <w:bodyDiv w:val="1"/>
      <w:marLeft w:val="0"/>
      <w:marRight w:val="0"/>
      <w:marTop w:val="0"/>
      <w:marBottom w:val="0"/>
      <w:divBdr>
        <w:top w:val="none" w:sz="0" w:space="0" w:color="auto"/>
        <w:left w:val="none" w:sz="0" w:space="0" w:color="auto"/>
        <w:bottom w:val="none" w:sz="0" w:space="0" w:color="auto"/>
        <w:right w:val="none" w:sz="0" w:space="0" w:color="auto"/>
      </w:divBdr>
      <w:divsChild>
        <w:div w:id="32581329">
          <w:marLeft w:val="0"/>
          <w:marRight w:val="0"/>
          <w:marTop w:val="0"/>
          <w:marBottom w:val="0"/>
          <w:divBdr>
            <w:top w:val="none" w:sz="0" w:space="0" w:color="auto"/>
            <w:left w:val="none" w:sz="0" w:space="0" w:color="auto"/>
            <w:bottom w:val="none" w:sz="0" w:space="0" w:color="auto"/>
            <w:right w:val="none" w:sz="0" w:space="0" w:color="auto"/>
          </w:divBdr>
        </w:div>
        <w:div w:id="472715411">
          <w:marLeft w:val="0"/>
          <w:marRight w:val="0"/>
          <w:marTop w:val="0"/>
          <w:marBottom w:val="0"/>
          <w:divBdr>
            <w:top w:val="none" w:sz="0" w:space="0" w:color="auto"/>
            <w:left w:val="none" w:sz="0" w:space="0" w:color="auto"/>
            <w:bottom w:val="none" w:sz="0" w:space="0" w:color="auto"/>
            <w:right w:val="none" w:sz="0" w:space="0" w:color="auto"/>
          </w:divBdr>
        </w:div>
        <w:div w:id="719986170">
          <w:marLeft w:val="0"/>
          <w:marRight w:val="0"/>
          <w:marTop w:val="0"/>
          <w:marBottom w:val="0"/>
          <w:divBdr>
            <w:top w:val="none" w:sz="0" w:space="0" w:color="auto"/>
            <w:left w:val="none" w:sz="0" w:space="0" w:color="auto"/>
            <w:bottom w:val="none" w:sz="0" w:space="0" w:color="auto"/>
            <w:right w:val="none" w:sz="0" w:space="0" w:color="auto"/>
          </w:divBdr>
        </w:div>
        <w:div w:id="1654942273">
          <w:marLeft w:val="0"/>
          <w:marRight w:val="0"/>
          <w:marTop w:val="0"/>
          <w:marBottom w:val="0"/>
          <w:divBdr>
            <w:top w:val="none" w:sz="0" w:space="0" w:color="auto"/>
            <w:left w:val="none" w:sz="0" w:space="0" w:color="auto"/>
            <w:bottom w:val="none" w:sz="0" w:space="0" w:color="auto"/>
            <w:right w:val="none" w:sz="0" w:space="0" w:color="auto"/>
          </w:divBdr>
        </w:div>
      </w:divsChild>
    </w:div>
    <w:div w:id="1961647709">
      <w:bodyDiv w:val="1"/>
      <w:marLeft w:val="0"/>
      <w:marRight w:val="0"/>
      <w:marTop w:val="0"/>
      <w:marBottom w:val="0"/>
      <w:divBdr>
        <w:top w:val="none" w:sz="0" w:space="0" w:color="auto"/>
        <w:left w:val="none" w:sz="0" w:space="0" w:color="auto"/>
        <w:bottom w:val="none" w:sz="0" w:space="0" w:color="auto"/>
        <w:right w:val="none" w:sz="0" w:space="0" w:color="auto"/>
      </w:divBdr>
    </w:div>
    <w:div w:id="1964579821">
      <w:bodyDiv w:val="1"/>
      <w:marLeft w:val="0"/>
      <w:marRight w:val="0"/>
      <w:marTop w:val="0"/>
      <w:marBottom w:val="0"/>
      <w:divBdr>
        <w:top w:val="none" w:sz="0" w:space="0" w:color="auto"/>
        <w:left w:val="none" w:sz="0" w:space="0" w:color="auto"/>
        <w:bottom w:val="none" w:sz="0" w:space="0" w:color="auto"/>
        <w:right w:val="none" w:sz="0" w:space="0" w:color="auto"/>
      </w:divBdr>
      <w:divsChild>
        <w:div w:id="205874257">
          <w:marLeft w:val="0"/>
          <w:marRight w:val="0"/>
          <w:marTop w:val="0"/>
          <w:marBottom w:val="0"/>
          <w:divBdr>
            <w:top w:val="none" w:sz="0" w:space="0" w:color="auto"/>
            <w:left w:val="none" w:sz="0" w:space="0" w:color="auto"/>
            <w:bottom w:val="none" w:sz="0" w:space="0" w:color="auto"/>
            <w:right w:val="none" w:sz="0" w:space="0" w:color="auto"/>
          </w:divBdr>
        </w:div>
        <w:div w:id="243997678">
          <w:marLeft w:val="0"/>
          <w:marRight w:val="0"/>
          <w:marTop w:val="0"/>
          <w:marBottom w:val="0"/>
          <w:divBdr>
            <w:top w:val="none" w:sz="0" w:space="0" w:color="auto"/>
            <w:left w:val="none" w:sz="0" w:space="0" w:color="auto"/>
            <w:bottom w:val="none" w:sz="0" w:space="0" w:color="auto"/>
            <w:right w:val="none" w:sz="0" w:space="0" w:color="auto"/>
          </w:divBdr>
        </w:div>
        <w:div w:id="1574243248">
          <w:marLeft w:val="0"/>
          <w:marRight w:val="0"/>
          <w:marTop w:val="0"/>
          <w:marBottom w:val="0"/>
          <w:divBdr>
            <w:top w:val="none" w:sz="0" w:space="0" w:color="auto"/>
            <w:left w:val="none" w:sz="0" w:space="0" w:color="auto"/>
            <w:bottom w:val="none" w:sz="0" w:space="0" w:color="auto"/>
            <w:right w:val="none" w:sz="0" w:space="0" w:color="auto"/>
          </w:divBdr>
        </w:div>
        <w:div w:id="1996759025">
          <w:marLeft w:val="0"/>
          <w:marRight w:val="0"/>
          <w:marTop w:val="0"/>
          <w:marBottom w:val="0"/>
          <w:divBdr>
            <w:top w:val="none" w:sz="0" w:space="0" w:color="auto"/>
            <w:left w:val="none" w:sz="0" w:space="0" w:color="auto"/>
            <w:bottom w:val="none" w:sz="0" w:space="0" w:color="auto"/>
            <w:right w:val="none" w:sz="0" w:space="0" w:color="auto"/>
          </w:divBdr>
        </w:div>
        <w:div w:id="2058770838">
          <w:marLeft w:val="0"/>
          <w:marRight w:val="0"/>
          <w:marTop w:val="0"/>
          <w:marBottom w:val="0"/>
          <w:divBdr>
            <w:top w:val="none" w:sz="0" w:space="0" w:color="auto"/>
            <w:left w:val="none" w:sz="0" w:space="0" w:color="auto"/>
            <w:bottom w:val="none" w:sz="0" w:space="0" w:color="auto"/>
            <w:right w:val="none" w:sz="0" w:space="0" w:color="auto"/>
          </w:divBdr>
        </w:div>
        <w:div w:id="2126800669">
          <w:marLeft w:val="0"/>
          <w:marRight w:val="0"/>
          <w:marTop w:val="0"/>
          <w:marBottom w:val="0"/>
          <w:divBdr>
            <w:top w:val="none" w:sz="0" w:space="0" w:color="auto"/>
            <w:left w:val="none" w:sz="0" w:space="0" w:color="auto"/>
            <w:bottom w:val="none" w:sz="0" w:space="0" w:color="auto"/>
            <w:right w:val="none" w:sz="0" w:space="0" w:color="auto"/>
          </w:divBdr>
        </w:div>
      </w:divsChild>
    </w:div>
    <w:div w:id="1967925504">
      <w:bodyDiv w:val="1"/>
      <w:marLeft w:val="0"/>
      <w:marRight w:val="0"/>
      <w:marTop w:val="0"/>
      <w:marBottom w:val="0"/>
      <w:divBdr>
        <w:top w:val="none" w:sz="0" w:space="0" w:color="auto"/>
        <w:left w:val="none" w:sz="0" w:space="0" w:color="auto"/>
        <w:bottom w:val="none" w:sz="0" w:space="0" w:color="auto"/>
        <w:right w:val="none" w:sz="0" w:space="0" w:color="auto"/>
      </w:divBdr>
    </w:div>
    <w:div w:id="1970041371">
      <w:bodyDiv w:val="1"/>
      <w:marLeft w:val="0"/>
      <w:marRight w:val="0"/>
      <w:marTop w:val="0"/>
      <w:marBottom w:val="0"/>
      <w:divBdr>
        <w:top w:val="none" w:sz="0" w:space="0" w:color="auto"/>
        <w:left w:val="none" w:sz="0" w:space="0" w:color="auto"/>
        <w:bottom w:val="none" w:sz="0" w:space="0" w:color="auto"/>
        <w:right w:val="none" w:sz="0" w:space="0" w:color="auto"/>
      </w:divBdr>
      <w:divsChild>
        <w:div w:id="279578944">
          <w:marLeft w:val="0"/>
          <w:marRight w:val="0"/>
          <w:marTop w:val="0"/>
          <w:marBottom w:val="0"/>
          <w:divBdr>
            <w:top w:val="none" w:sz="0" w:space="0" w:color="auto"/>
            <w:left w:val="none" w:sz="0" w:space="0" w:color="auto"/>
            <w:bottom w:val="none" w:sz="0" w:space="0" w:color="auto"/>
            <w:right w:val="none" w:sz="0" w:space="0" w:color="auto"/>
          </w:divBdr>
        </w:div>
        <w:div w:id="385110400">
          <w:marLeft w:val="0"/>
          <w:marRight w:val="0"/>
          <w:marTop w:val="0"/>
          <w:marBottom w:val="0"/>
          <w:divBdr>
            <w:top w:val="none" w:sz="0" w:space="0" w:color="auto"/>
            <w:left w:val="none" w:sz="0" w:space="0" w:color="auto"/>
            <w:bottom w:val="none" w:sz="0" w:space="0" w:color="auto"/>
            <w:right w:val="none" w:sz="0" w:space="0" w:color="auto"/>
          </w:divBdr>
        </w:div>
        <w:div w:id="845873379">
          <w:marLeft w:val="0"/>
          <w:marRight w:val="0"/>
          <w:marTop w:val="0"/>
          <w:marBottom w:val="0"/>
          <w:divBdr>
            <w:top w:val="none" w:sz="0" w:space="0" w:color="auto"/>
            <w:left w:val="none" w:sz="0" w:space="0" w:color="auto"/>
            <w:bottom w:val="none" w:sz="0" w:space="0" w:color="auto"/>
            <w:right w:val="none" w:sz="0" w:space="0" w:color="auto"/>
          </w:divBdr>
        </w:div>
        <w:div w:id="1243636997">
          <w:marLeft w:val="0"/>
          <w:marRight w:val="0"/>
          <w:marTop w:val="0"/>
          <w:marBottom w:val="0"/>
          <w:divBdr>
            <w:top w:val="none" w:sz="0" w:space="0" w:color="auto"/>
            <w:left w:val="none" w:sz="0" w:space="0" w:color="auto"/>
            <w:bottom w:val="none" w:sz="0" w:space="0" w:color="auto"/>
            <w:right w:val="none" w:sz="0" w:space="0" w:color="auto"/>
          </w:divBdr>
        </w:div>
        <w:div w:id="2111386061">
          <w:marLeft w:val="0"/>
          <w:marRight w:val="0"/>
          <w:marTop w:val="0"/>
          <w:marBottom w:val="0"/>
          <w:divBdr>
            <w:top w:val="none" w:sz="0" w:space="0" w:color="auto"/>
            <w:left w:val="none" w:sz="0" w:space="0" w:color="auto"/>
            <w:bottom w:val="none" w:sz="0" w:space="0" w:color="auto"/>
            <w:right w:val="none" w:sz="0" w:space="0" w:color="auto"/>
          </w:divBdr>
        </w:div>
      </w:divsChild>
    </w:div>
    <w:div w:id="1981643239">
      <w:bodyDiv w:val="1"/>
      <w:marLeft w:val="0"/>
      <w:marRight w:val="0"/>
      <w:marTop w:val="0"/>
      <w:marBottom w:val="0"/>
      <w:divBdr>
        <w:top w:val="none" w:sz="0" w:space="0" w:color="auto"/>
        <w:left w:val="none" w:sz="0" w:space="0" w:color="auto"/>
        <w:bottom w:val="none" w:sz="0" w:space="0" w:color="auto"/>
        <w:right w:val="none" w:sz="0" w:space="0" w:color="auto"/>
      </w:divBdr>
    </w:div>
    <w:div w:id="1984239728">
      <w:bodyDiv w:val="1"/>
      <w:marLeft w:val="0"/>
      <w:marRight w:val="0"/>
      <w:marTop w:val="0"/>
      <w:marBottom w:val="0"/>
      <w:divBdr>
        <w:top w:val="none" w:sz="0" w:space="0" w:color="auto"/>
        <w:left w:val="none" w:sz="0" w:space="0" w:color="auto"/>
        <w:bottom w:val="none" w:sz="0" w:space="0" w:color="auto"/>
        <w:right w:val="none" w:sz="0" w:space="0" w:color="auto"/>
      </w:divBdr>
    </w:div>
    <w:div w:id="1994720399">
      <w:bodyDiv w:val="1"/>
      <w:marLeft w:val="0"/>
      <w:marRight w:val="0"/>
      <w:marTop w:val="0"/>
      <w:marBottom w:val="0"/>
      <w:divBdr>
        <w:top w:val="none" w:sz="0" w:space="0" w:color="auto"/>
        <w:left w:val="none" w:sz="0" w:space="0" w:color="auto"/>
        <w:bottom w:val="none" w:sz="0" w:space="0" w:color="auto"/>
        <w:right w:val="none" w:sz="0" w:space="0" w:color="auto"/>
      </w:divBdr>
    </w:div>
    <w:div w:id="1995523561">
      <w:bodyDiv w:val="1"/>
      <w:marLeft w:val="0"/>
      <w:marRight w:val="0"/>
      <w:marTop w:val="0"/>
      <w:marBottom w:val="0"/>
      <w:divBdr>
        <w:top w:val="none" w:sz="0" w:space="0" w:color="auto"/>
        <w:left w:val="none" w:sz="0" w:space="0" w:color="auto"/>
        <w:bottom w:val="none" w:sz="0" w:space="0" w:color="auto"/>
        <w:right w:val="none" w:sz="0" w:space="0" w:color="auto"/>
      </w:divBdr>
    </w:div>
    <w:div w:id="1997301609">
      <w:bodyDiv w:val="1"/>
      <w:marLeft w:val="0"/>
      <w:marRight w:val="0"/>
      <w:marTop w:val="0"/>
      <w:marBottom w:val="0"/>
      <w:divBdr>
        <w:top w:val="none" w:sz="0" w:space="0" w:color="auto"/>
        <w:left w:val="none" w:sz="0" w:space="0" w:color="auto"/>
        <w:bottom w:val="none" w:sz="0" w:space="0" w:color="auto"/>
        <w:right w:val="none" w:sz="0" w:space="0" w:color="auto"/>
      </w:divBdr>
    </w:div>
    <w:div w:id="2015958703">
      <w:bodyDiv w:val="1"/>
      <w:marLeft w:val="0"/>
      <w:marRight w:val="0"/>
      <w:marTop w:val="0"/>
      <w:marBottom w:val="0"/>
      <w:divBdr>
        <w:top w:val="none" w:sz="0" w:space="0" w:color="auto"/>
        <w:left w:val="none" w:sz="0" w:space="0" w:color="auto"/>
        <w:bottom w:val="none" w:sz="0" w:space="0" w:color="auto"/>
        <w:right w:val="none" w:sz="0" w:space="0" w:color="auto"/>
      </w:divBdr>
    </w:div>
    <w:div w:id="2016104776">
      <w:bodyDiv w:val="1"/>
      <w:marLeft w:val="0"/>
      <w:marRight w:val="0"/>
      <w:marTop w:val="0"/>
      <w:marBottom w:val="0"/>
      <w:divBdr>
        <w:top w:val="none" w:sz="0" w:space="0" w:color="auto"/>
        <w:left w:val="none" w:sz="0" w:space="0" w:color="auto"/>
        <w:bottom w:val="none" w:sz="0" w:space="0" w:color="auto"/>
        <w:right w:val="none" w:sz="0" w:space="0" w:color="auto"/>
      </w:divBdr>
    </w:div>
    <w:div w:id="2016153116">
      <w:bodyDiv w:val="1"/>
      <w:marLeft w:val="0"/>
      <w:marRight w:val="0"/>
      <w:marTop w:val="0"/>
      <w:marBottom w:val="0"/>
      <w:divBdr>
        <w:top w:val="none" w:sz="0" w:space="0" w:color="auto"/>
        <w:left w:val="none" w:sz="0" w:space="0" w:color="auto"/>
        <w:bottom w:val="none" w:sz="0" w:space="0" w:color="auto"/>
        <w:right w:val="none" w:sz="0" w:space="0" w:color="auto"/>
      </w:divBdr>
    </w:div>
    <w:div w:id="2027518256">
      <w:bodyDiv w:val="1"/>
      <w:marLeft w:val="0"/>
      <w:marRight w:val="0"/>
      <w:marTop w:val="0"/>
      <w:marBottom w:val="0"/>
      <w:divBdr>
        <w:top w:val="none" w:sz="0" w:space="0" w:color="auto"/>
        <w:left w:val="none" w:sz="0" w:space="0" w:color="auto"/>
        <w:bottom w:val="none" w:sz="0" w:space="0" w:color="auto"/>
        <w:right w:val="none" w:sz="0" w:space="0" w:color="auto"/>
      </w:divBdr>
      <w:divsChild>
        <w:div w:id="763766569">
          <w:marLeft w:val="0"/>
          <w:marRight w:val="0"/>
          <w:marTop w:val="0"/>
          <w:marBottom w:val="0"/>
          <w:divBdr>
            <w:top w:val="none" w:sz="0" w:space="0" w:color="auto"/>
            <w:left w:val="none" w:sz="0" w:space="0" w:color="auto"/>
            <w:bottom w:val="none" w:sz="0" w:space="0" w:color="auto"/>
            <w:right w:val="none" w:sz="0" w:space="0" w:color="auto"/>
          </w:divBdr>
        </w:div>
        <w:div w:id="1514801579">
          <w:marLeft w:val="0"/>
          <w:marRight w:val="0"/>
          <w:marTop w:val="0"/>
          <w:marBottom w:val="0"/>
          <w:divBdr>
            <w:top w:val="none" w:sz="0" w:space="0" w:color="auto"/>
            <w:left w:val="none" w:sz="0" w:space="0" w:color="auto"/>
            <w:bottom w:val="none" w:sz="0" w:space="0" w:color="auto"/>
            <w:right w:val="none" w:sz="0" w:space="0" w:color="auto"/>
          </w:divBdr>
        </w:div>
        <w:div w:id="1892233187">
          <w:marLeft w:val="0"/>
          <w:marRight w:val="0"/>
          <w:marTop w:val="0"/>
          <w:marBottom w:val="0"/>
          <w:divBdr>
            <w:top w:val="none" w:sz="0" w:space="0" w:color="auto"/>
            <w:left w:val="none" w:sz="0" w:space="0" w:color="auto"/>
            <w:bottom w:val="none" w:sz="0" w:space="0" w:color="auto"/>
            <w:right w:val="none" w:sz="0" w:space="0" w:color="auto"/>
          </w:divBdr>
        </w:div>
      </w:divsChild>
    </w:div>
    <w:div w:id="2030720573">
      <w:bodyDiv w:val="1"/>
      <w:marLeft w:val="0"/>
      <w:marRight w:val="0"/>
      <w:marTop w:val="0"/>
      <w:marBottom w:val="0"/>
      <w:divBdr>
        <w:top w:val="none" w:sz="0" w:space="0" w:color="auto"/>
        <w:left w:val="none" w:sz="0" w:space="0" w:color="auto"/>
        <w:bottom w:val="none" w:sz="0" w:space="0" w:color="auto"/>
        <w:right w:val="none" w:sz="0" w:space="0" w:color="auto"/>
      </w:divBdr>
    </w:div>
    <w:div w:id="2043549379">
      <w:bodyDiv w:val="1"/>
      <w:marLeft w:val="0"/>
      <w:marRight w:val="0"/>
      <w:marTop w:val="0"/>
      <w:marBottom w:val="0"/>
      <w:divBdr>
        <w:top w:val="none" w:sz="0" w:space="0" w:color="auto"/>
        <w:left w:val="none" w:sz="0" w:space="0" w:color="auto"/>
        <w:bottom w:val="none" w:sz="0" w:space="0" w:color="auto"/>
        <w:right w:val="none" w:sz="0" w:space="0" w:color="auto"/>
      </w:divBdr>
      <w:divsChild>
        <w:div w:id="97216873">
          <w:marLeft w:val="0"/>
          <w:marRight w:val="0"/>
          <w:marTop w:val="0"/>
          <w:marBottom w:val="0"/>
          <w:divBdr>
            <w:top w:val="none" w:sz="0" w:space="0" w:color="auto"/>
            <w:left w:val="none" w:sz="0" w:space="0" w:color="auto"/>
            <w:bottom w:val="none" w:sz="0" w:space="0" w:color="auto"/>
            <w:right w:val="none" w:sz="0" w:space="0" w:color="auto"/>
          </w:divBdr>
        </w:div>
        <w:div w:id="100152388">
          <w:marLeft w:val="0"/>
          <w:marRight w:val="0"/>
          <w:marTop w:val="0"/>
          <w:marBottom w:val="0"/>
          <w:divBdr>
            <w:top w:val="none" w:sz="0" w:space="0" w:color="auto"/>
            <w:left w:val="none" w:sz="0" w:space="0" w:color="auto"/>
            <w:bottom w:val="none" w:sz="0" w:space="0" w:color="auto"/>
            <w:right w:val="none" w:sz="0" w:space="0" w:color="auto"/>
          </w:divBdr>
        </w:div>
        <w:div w:id="844519208">
          <w:marLeft w:val="0"/>
          <w:marRight w:val="0"/>
          <w:marTop w:val="0"/>
          <w:marBottom w:val="0"/>
          <w:divBdr>
            <w:top w:val="none" w:sz="0" w:space="0" w:color="auto"/>
            <w:left w:val="none" w:sz="0" w:space="0" w:color="auto"/>
            <w:bottom w:val="none" w:sz="0" w:space="0" w:color="auto"/>
            <w:right w:val="none" w:sz="0" w:space="0" w:color="auto"/>
          </w:divBdr>
        </w:div>
        <w:div w:id="1282110876">
          <w:marLeft w:val="0"/>
          <w:marRight w:val="0"/>
          <w:marTop w:val="0"/>
          <w:marBottom w:val="0"/>
          <w:divBdr>
            <w:top w:val="none" w:sz="0" w:space="0" w:color="auto"/>
            <w:left w:val="none" w:sz="0" w:space="0" w:color="auto"/>
            <w:bottom w:val="none" w:sz="0" w:space="0" w:color="auto"/>
            <w:right w:val="none" w:sz="0" w:space="0" w:color="auto"/>
          </w:divBdr>
        </w:div>
      </w:divsChild>
    </w:div>
    <w:div w:id="2054226582">
      <w:bodyDiv w:val="1"/>
      <w:marLeft w:val="0"/>
      <w:marRight w:val="0"/>
      <w:marTop w:val="0"/>
      <w:marBottom w:val="0"/>
      <w:divBdr>
        <w:top w:val="none" w:sz="0" w:space="0" w:color="auto"/>
        <w:left w:val="none" w:sz="0" w:space="0" w:color="auto"/>
        <w:bottom w:val="none" w:sz="0" w:space="0" w:color="auto"/>
        <w:right w:val="none" w:sz="0" w:space="0" w:color="auto"/>
      </w:divBdr>
    </w:div>
    <w:div w:id="2070810794">
      <w:bodyDiv w:val="1"/>
      <w:marLeft w:val="0"/>
      <w:marRight w:val="0"/>
      <w:marTop w:val="0"/>
      <w:marBottom w:val="0"/>
      <w:divBdr>
        <w:top w:val="none" w:sz="0" w:space="0" w:color="auto"/>
        <w:left w:val="none" w:sz="0" w:space="0" w:color="auto"/>
        <w:bottom w:val="none" w:sz="0" w:space="0" w:color="auto"/>
        <w:right w:val="none" w:sz="0" w:space="0" w:color="auto"/>
      </w:divBdr>
      <w:divsChild>
        <w:div w:id="127477730">
          <w:marLeft w:val="0"/>
          <w:marRight w:val="0"/>
          <w:marTop w:val="0"/>
          <w:marBottom w:val="0"/>
          <w:divBdr>
            <w:top w:val="none" w:sz="0" w:space="0" w:color="auto"/>
            <w:left w:val="none" w:sz="0" w:space="0" w:color="auto"/>
            <w:bottom w:val="none" w:sz="0" w:space="0" w:color="auto"/>
            <w:right w:val="none" w:sz="0" w:space="0" w:color="auto"/>
          </w:divBdr>
        </w:div>
        <w:div w:id="212425506">
          <w:marLeft w:val="0"/>
          <w:marRight w:val="0"/>
          <w:marTop w:val="0"/>
          <w:marBottom w:val="0"/>
          <w:divBdr>
            <w:top w:val="none" w:sz="0" w:space="0" w:color="auto"/>
            <w:left w:val="none" w:sz="0" w:space="0" w:color="auto"/>
            <w:bottom w:val="none" w:sz="0" w:space="0" w:color="auto"/>
            <w:right w:val="none" w:sz="0" w:space="0" w:color="auto"/>
          </w:divBdr>
        </w:div>
        <w:div w:id="400714244">
          <w:marLeft w:val="0"/>
          <w:marRight w:val="0"/>
          <w:marTop w:val="0"/>
          <w:marBottom w:val="0"/>
          <w:divBdr>
            <w:top w:val="none" w:sz="0" w:space="0" w:color="auto"/>
            <w:left w:val="none" w:sz="0" w:space="0" w:color="auto"/>
            <w:bottom w:val="none" w:sz="0" w:space="0" w:color="auto"/>
            <w:right w:val="none" w:sz="0" w:space="0" w:color="auto"/>
          </w:divBdr>
        </w:div>
        <w:div w:id="990215767">
          <w:marLeft w:val="0"/>
          <w:marRight w:val="0"/>
          <w:marTop w:val="0"/>
          <w:marBottom w:val="0"/>
          <w:divBdr>
            <w:top w:val="none" w:sz="0" w:space="0" w:color="auto"/>
            <w:left w:val="none" w:sz="0" w:space="0" w:color="auto"/>
            <w:bottom w:val="none" w:sz="0" w:space="0" w:color="auto"/>
            <w:right w:val="none" w:sz="0" w:space="0" w:color="auto"/>
          </w:divBdr>
        </w:div>
        <w:div w:id="1875343318">
          <w:marLeft w:val="0"/>
          <w:marRight w:val="0"/>
          <w:marTop w:val="0"/>
          <w:marBottom w:val="0"/>
          <w:divBdr>
            <w:top w:val="none" w:sz="0" w:space="0" w:color="auto"/>
            <w:left w:val="none" w:sz="0" w:space="0" w:color="auto"/>
            <w:bottom w:val="none" w:sz="0" w:space="0" w:color="auto"/>
            <w:right w:val="none" w:sz="0" w:space="0" w:color="auto"/>
          </w:divBdr>
        </w:div>
        <w:div w:id="2109931629">
          <w:marLeft w:val="0"/>
          <w:marRight w:val="0"/>
          <w:marTop w:val="0"/>
          <w:marBottom w:val="0"/>
          <w:divBdr>
            <w:top w:val="none" w:sz="0" w:space="0" w:color="auto"/>
            <w:left w:val="none" w:sz="0" w:space="0" w:color="auto"/>
            <w:bottom w:val="none" w:sz="0" w:space="0" w:color="auto"/>
            <w:right w:val="none" w:sz="0" w:space="0" w:color="auto"/>
          </w:divBdr>
        </w:div>
        <w:div w:id="2118601439">
          <w:marLeft w:val="0"/>
          <w:marRight w:val="0"/>
          <w:marTop w:val="0"/>
          <w:marBottom w:val="0"/>
          <w:divBdr>
            <w:top w:val="none" w:sz="0" w:space="0" w:color="auto"/>
            <w:left w:val="none" w:sz="0" w:space="0" w:color="auto"/>
            <w:bottom w:val="none" w:sz="0" w:space="0" w:color="auto"/>
            <w:right w:val="none" w:sz="0" w:space="0" w:color="auto"/>
          </w:divBdr>
        </w:div>
      </w:divsChild>
    </w:div>
    <w:div w:id="2072120958">
      <w:bodyDiv w:val="1"/>
      <w:marLeft w:val="0"/>
      <w:marRight w:val="0"/>
      <w:marTop w:val="0"/>
      <w:marBottom w:val="0"/>
      <w:divBdr>
        <w:top w:val="none" w:sz="0" w:space="0" w:color="auto"/>
        <w:left w:val="none" w:sz="0" w:space="0" w:color="auto"/>
        <w:bottom w:val="none" w:sz="0" w:space="0" w:color="auto"/>
        <w:right w:val="none" w:sz="0" w:space="0" w:color="auto"/>
      </w:divBdr>
    </w:div>
    <w:div w:id="2075808037">
      <w:bodyDiv w:val="1"/>
      <w:marLeft w:val="0"/>
      <w:marRight w:val="0"/>
      <w:marTop w:val="0"/>
      <w:marBottom w:val="0"/>
      <w:divBdr>
        <w:top w:val="none" w:sz="0" w:space="0" w:color="auto"/>
        <w:left w:val="none" w:sz="0" w:space="0" w:color="auto"/>
        <w:bottom w:val="none" w:sz="0" w:space="0" w:color="auto"/>
        <w:right w:val="none" w:sz="0" w:space="0" w:color="auto"/>
      </w:divBdr>
      <w:divsChild>
        <w:div w:id="47147131">
          <w:marLeft w:val="274"/>
          <w:marRight w:val="0"/>
          <w:marTop w:val="0"/>
          <w:marBottom w:val="0"/>
          <w:divBdr>
            <w:top w:val="none" w:sz="0" w:space="0" w:color="auto"/>
            <w:left w:val="none" w:sz="0" w:space="0" w:color="auto"/>
            <w:bottom w:val="none" w:sz="0" w:space="0" w:color="auto"/>
            <w:right w:val="none" w:sz="0" w:space="0" w:color="auto"/>
          </w:divBdr>
        </w:div>
        <w:div w:id="215361819">
          <w:marLeft w:val="274"/>
          <w:marRight w:val="0"/>
          <w:marTop w:val="0"/>
          <w:marBottom w:val="0"/>
          <w:divBdr>
            <w:top w:val="none" w:sz="0" w:space="0" w:color="auto"/>
            <w:left w:val="none" w:sz="0" w:space="0" w:color="auto"/>
            <w:bottom w:val="none" w:sz="0" w:space="0" w:color="auto"/>
            <w:right w:val="none" w:sz="0" w:space="0" w:color="auto"/>
          </w:divBdr>
        </w:div>
        <w:div w:id="605385957">
          <w:marLeft w:val="274"/>
          <w:marRight w:val="0"/>
          <w:marTop w:val="0"/>
          <w:marBottom w:val="0"/>
          <w:divBdr>
            <w:top w:val="none" w:sz="0" w:space="0" w:color="auto"/>
            <w:left w:val="none" w:sz="0" w:space="0" w:color="auto"/>
            <w:bottom w:val="none" w:sz="0" w:space="0" w:color="auto"/>
            <w:right w:val="none" w:sz="0" w:space="0" w:color="auto"/>
          </w:divBdr>
        </w:div>
      </w:divsChild>
    </w:div>
    <w:div w:id="2076194743">
      <w:bodyDiv w:val="1"/>
      <w:marLeft w:val="0"/>
      <w:marRight w:val="0"/>
      <w:marTop w:val="0"/>
      <w:marBottom w:val="0"/>
      <w:divBdr>
        <w:top w:val="none" w:sz="0" w:space="0" w:color="auto"/>
        <w:left w:val="none" w:sz="0" w:space="0" w:color="auto"/>
        <w:bottom w:val="none" w:sz="0" w:space="0" w:color="auto"/>
        <w:right w:val="none" w:sz="0" w:space="0" w:color="auto"/>
      </w:divBdr>
    </w:div>
    <w:div w:id="2082678381">
      <w:bodyDiv w:val="1"/>
      <w:marLeft w:val="0"/>
      <w:marRight w:val="0"/>
      <w:marTop w:val="0"/>
      <w:marBottom w:val="0"/>
      <w:divBdr>
        <w:top w:val="none" w:sz="0" w:space="0" w:color="auto"/>
        <w:left w:val="none" w:sz="0" w:space="0" w:color="auto"/>
        <w:bottom w:val="none" w:sz="0" w:space="0" w:color="auto"/>
        <w:right w:val="none" w:sz="0" w:space="0" w:color="auto"/>
      </w:divBdr>
    </w:div>
    <w:div w:id="2083599178">
      <w:bodyDiv w:val="1"/>
      <w:marLeft w:val="0"/>
      <w:marRight w:val="0"/>
      <w:marTop w:val="0"/>
      <w:marBottom w:val="0"/>
      <w:divBdr>
        <w:top w:val="none" w:sz="0" w:space="0" w:color="auto"/>
        <w:left w:val="none" w:sz="0" w:space="0" w:color="auto"/>
        <w:bottom w:val="none" w:sz="0" w:space="0" w:color="auto"/>
        <w:right w:val="none" w:sz="0" w:space="0" w:color="auto"/>
      </w:divBdr>
    </w:div>
    <w:div w:id="2095007834">
      <w:bodyDiv w:val="1"/>
      <w:marLeft w:val="0"/>
      <w:marRight w:val="0"/>
      <w:marTop w:val="0"/>
      <w:marBottom w:val="0"/>
      <w:divBdr>
        <w:top w:val="none" w:sz="0" w:space="0" w:color="auto"/>
        <w:left w:val="none" w:sz="0" w:space="0" w:color="auto"/>
        <w:bottom w:val="none" w:sz="0" w:space="0" w:color="auto"/>
        <w:right w:val="none" w:sz="0" w:space="0" w:color="auto"/>
      </w:divBdr>
    </w:div>
    <w:div w:id="2110931024">
      <w:bodyDiv w:val="1"/>
      <w:marLeft w:val="0"/>
      <w:marRight w:val="0"/>
      <w:marTop w:val="0"/>
      <w:marBottom w:val="0"/>
      <w:divBdr>
        <w:top w:val="none" w:sz="0" w:space="0" w:color="auto"/>
        <w:left w:val="none" w:sz="0" w:space="0" w:color="auto"/>
        <w:bottom w:val="none" w:sz="0" w:space="0" w:color="auto"/>
        <w:right w:val="none" w:sz="0" w:space="0" w:color="auto"/>
      </w:divBdr>
    </w:div>
    <w:div w:id="2139957839">
      <w:bodyDiv w:val="1"/>
      <w:marLeft w:val="0"/>
      <w:marRight w:val="0"/>
      <w:marTop w:val="0"/>
      <w:marBottom w:val="0"/>
      <w:divBdr>
        <w:top w:val="none" w:sz="0" w:space="0" w:color="auto"/>
        <w:left w:val="none" w:sz="0" w:space="0" w:color="auto"/>
        <w:bottom w:val="none" w:sz="0" w:space="0" w:color="auto"/>
        <w:right w:val="none" w:sz="0" w:space="0" w:color="auto"/>
      </w:divBdr>
    </w:div>
    <w:div w:id="2142845076">
      <w:bodyDiv w:val="1"/>
      <w:marLeft w:val="0"/>
      <w:marRight w:val="0"/>
      <w:marTop w:val="0"/>
      <w:marBottom w:val="0"/>
      <w:divBdr>
        <w:top w:val="none" w:sz="0" w:space="0" w:color="auto"/>
        <w:left w:val="none" w:sz="0" w:space="0" w:color="auto"/>
        <w:bottom w:val="none" w:sz="0" w:space="0" w:color="auto"/>
        <w:right w:val="none" w:sz="0" w:space="0" w:color="auto"/>
      </w:divBdr>
      <w:divsChild>
        <w:div w:id="28922864">
          <w:marLeft w:val="274"/>
          <w:marRight w:val="0"/>
          <w:marTop w:val="0"/>
          <w:marBottom w:val="120"/>
          <w:divBdr>
            <w:top w:val="none" w:sz="0" w:space="0" w:color="auto"/>
            <w:left w:val="none" w:sz="0" w:space="0" w:color="auto"/>
            <w:bottom w:val="none" w:sz="0" w:space="0" w:color="auto"/>
            <w:right w:val="none" w:sz="0" w:space="0" w:color="auto"/>
          </w:divBdr>
        </w:div>
        <w:div w:id="97648662">
          <w:marLeft w:val="274"/>
          <w:marRight w:val="0"/>
          <w:marTop w:val="0"/>
          <w:marBottom w:val="120"/>
          <w:divBdr>
            <w:top w:val="none" w:sz="0" w:space="0" w:color="auto"/>
            <w:left w:val="none" w:sz="0" w:space="0" w:color="auto"/>
            <w:bottom w:val="none" w:sz="0" w:space="0" w:color="auto"/>
            <w:right w:val="none" w:sz="0" w:space="0" w:color="auto"/>
          </w:divBdr>
        </w:div>
        <w:div w:id="389352665">
          <w:marLeft w:val="274"/>
          <w:marRight w:val="0"/>
          <w:marTop w:val="0"/>
          <w:marBottom w:val="120"/>
          <w:divBdr>
            <w:top w:val="none" w:sz="0" w:space="0" w:color="auto"/>
            <w:left w:val="none" w:sz="0" w:space="0" w:color="auto"/>
            <w:bottom w:val="none" w:sz="0" w:space="0" w:color="auto"/>
            <w:right w:val="none" w:sz="0" w:space="0" w:color="auto"/>
          </w:divBdr>
        </w:div>
        <w:div w:id="1411268896">
          <w:marLeft w:val="274"/>
          <w:marRight w:val="0"/>
          <w:marTop w:val="0"/>
          <w:marBottom w:val="120"/>
          <w:divBdr>
            <w:top w:val="none" w:sz="0" w:space="0" w:color="auto"/>
            <w:left w:val="none" w:sz="0" w:space="0" w:color="auto"/>
            <w:bottom w:val="none" w:sz="0" w:space="0" w:color="auto"/>
            <w:right w:val="none" w:sz="0" w:space="0" w:color="auto"/>
          </w:divBdr>
        </w:div>
        <w:div w:id="1417434166">
          <w:marLeft w:val="274"/>
          <w:marRight w:val="0"/>
          <w:marTop w:val="0"/>
          <w:marBottom w:val="120"/>
          <w:divBdr>
            <w:top w:val="none" w:sz="0" w:space="0" w:color="auto"/>
            <w:left w:val="none" w:sz="0" w:space="0" w:color="auto"/>
            <w:bottom w:val="none" w:sz="0" w:space="0" w:color="auto"/>
            <w:right w:val="none" w:sz="0" w:space="0" w:color="auto"/>
          </w:divBdr>
        </w:div>
        <w:div w:id="1791391455">
          <w:marLeft w:val="274"/>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1F10CFC9-C9F2-434D-BFC1-E01741C8A819}">
    <t:Anchor>
      <t:Comment id="857059910"/>
    </t:Anchor>
    <t:History>
      <t:Event id="{D2B269A6-5252-47CF-95E2-4294BA0358EC}" time="2025-07-29T17:19:37.066Z">
        <t:Attribution userId="S::alessandro.vaccari@ferrari.com::9a3bd491-23e5-45f1-ab7e-be536719d3c4" userProvider="AD" userName="Vaccari, Alessandro"/>
        <t:Anchor>
          <t:Comment id="857059910"/>
        </t:Anchor>
        <t:Create/>
      </t:Event>
      <t:Event id="{57B70DE6-034C-4A54-86C3-B2A0CF13757C}" time="2025-07-29T17:19:37.066Z">
        <t:Attribution userId="S::alessandro.vaccari@ferrari.com::9a3bd491-23e5-45f1-ab7e-be536719d3c4" userProvider="AD" userName="Vaccari, Alessandro"/>
        <t:Anchor>
          <t:Comment id="857059910"/>
        </t:Anchor>
        <t:Assign userId="S::Elena.Ligabue@ferrari.com::5d9bd006-0487-4eb1-be42-f554bfba0c42" userProvider="AD" userName="Ligabue, Elena"/>
      </t:Event>
      <t:Event id="{9FCC1D8A-6C3A-439C-A8B0-C9E0B8FAC041}" time="2025-07-29T17:19:37.066Z">
        <t:Attribution userId="S::alessandro.vaccari@ferrari.com::9a3bd491-23e5-45f1-ab7e-be536719d3c4" userProvider="AD" userName="Vaccari, Alessandro"/>
        <t:Anchor>
          <t:Comment id="857059910"/>
        </t:Anchor>
        <t:SetTitle title="@Ligabue, Elena : nella nota prodotto, la scheda tecnica dice 7,45 kWh, mentre il testo 7,9 kWh - abbiamo mantenuto le due misure ma crediamo sia necessario uniformarle. Quale delle due confermi?"/>
      </t:Event>
    </t:History>
  </t:Task>
</t:Tasks>
</file>

<file path=word/theme/theme1.xml><?xml version="1.0" encoding="utf-8"?>
<a:theme xmlns:a="http://schemas.openxmlformats.org/drawingml/2006/main" name="Tema di Office">
  <a:themeElements>
    <a:clrScheme name="Personalizzato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745FC4373DEF24B9426D12FD5367B20" ma:contentTypeVersion="11" ma:contentTypeDescription="Creare un nuovo documento." ma:contentTypeScope="" ma:versionID="24c2679c6f6d489c6f3cafaa401be089">
  <xsd:schema xmlns:xsd="http://www.w3.org/2001/XMLSchema" xmlns:xs="http://www.w3.org/2001/XMLSchema" xmlns:p="http://schemas.microsoft.com/office/2006/metadata/properties" xmlns:ns2="ec5d3749-d78c-4de8-9e55-ce31d20be212" xmlns:ns3="a4e01a33-10b9-4fad-98bf-92b8d06246e3" targetNamespace="http://schemas.microsoft.com/office/2006/metadata/properties" ma:root="true" ma:fieldsID="50525797ab12748d80ef0aa2608ed786" ns2:_="" ns3:_="">
    <xsd:import namespace="ec5d3749-d78c-4de8-9e55-ce31d20be212"/>
    <xsd:import namespace="a4e01a33-10b9-4fad-98bf-92b8d06246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d3749-d78c-4de8-9e55-ce31d20be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16b4bdbd-fa75-4096-be48-14ab280da02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e01a33-10b9-4fad-98bf-92b8d06246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ab55f5-6672-454e-ad33-d774d34e9694}" ma:internalName="TaxCatchAll" ma:showField="CatchAllData" ma:web="a4e01a33-10b9-4fad-98bf-92b8d0624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5d3749-d78c-4de8-9e55-ce31d20be212">
      <Terms xmlns="http://schemas.microsoft.com/office/infopath/2007/PartnerControls"/>
    </lcf76f155ced4ddcb4097134ff3c332f>
    <TaxCatchAll xmlns="a4e01a33-10b9-4fad-98bf-92b8d06246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BF400-9B9B-4C93-9BAE-1A10119EEAE8}">
  <ds:schemaRefs>
    <ds:schemaRef ds:uri="http://schemas.openxmlformats.org/officeDocument/2006/bibliography"/>
  </ds:schemaRefs>
</ds:datastoreItem>
</file>

<file path=customXml/itemProps2.xml><?xml version="1.0" encoding="utf-8"?>
<ds:datastoreItem xmlns:ds="http://schemas.openxmlformats.org/officeDocument/2006/customXml" ds:itemID="{5CE393D2-138D-4F5D-ABEF-95AC94788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d3749-d78c-4de8-9e55-ce31d20be212"/>
    <ds:schemaRef ds:uri="a4e01a33-10b9-4fad-98bf-92b8d0624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88FBD-33C5-470F-B702-32EB4BE22046}">
  <ds:schemaRefs>
    <ds:schemaRef ds:uri="http://schemas.microsoft.com/office/2006/metadata/properties"/>
    <ds:schemaRef ds:uri="http://schemas.microsoft.com/office/infopath/2007/PartnerControls"/>
    <ds:schemaRef ds:uri="ec5d3749-d78c-4de8-9e55-ce31d20be212"/>
    <ds:schemaRef ds:uri="a4e01a33-10b9-4fad-98bf-92b8d06246e3"/>
  </ds:schemaRefs>
</ds:datastoreItem>
</file>

<file path=customXml/itemProps4.xml><?xml version="1.0" encoding="utf-8"?>
<ds:datastoreItem xmlns:ds="http://schemas.openxmlformats.org/officeDocument/2006/customXml" ds:itemID="{197CECB5-1AC5-4D13-AF84-B02E84C05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7502</Words>
  <Characters>52740</Characters>
  <Application>Microsoft Office Word</Application>
  <DocSecurity>0</DocSecurity>
  <Lines>753</Lines>
  <Paragraphs>178</Paragraphs>
  <ScaleCrop>false</ScaleCrop>
  <Company>Ferrari S.p.A.</Company>
  <LinksUpToDate>false</LinksUpToDate>
  <CharactersWithSpaces>60064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Torriero</dc:creator>
  <cp:keywords/>
  <dc:description/>
  <cp:lastModifiedBy>Karol Dymkowski</cp:lastModifiedBy>
  <cp:revision>2</cp:revision>
  <cp:lastPrinted>2021-05-08T15:35:00Z</cp:lastPrinted>
  <dcterms:created xsi:type="dcterms:W3CDTF">2026-05-25T17:02:00Z</dcterms:created>
  <dcterms:modified xsi:type="dcterms:W3CDTF">2026-05-25T17:02:00Z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88a418-f430-4305-9955-63834dc14707_Enabled">
    <vt:lpwstr>true</vt:lpwstr>
  </property>
  <property fmtid="{D5CDD505-2E9C-101B-9397-08002B2CF9AE}" pid="3" name="MSIP_Label_5088a418-f430-4305-9955-63834dc14707_SetDate">
    <vt:lpwstr>2025-06-13T16:43:20Z</vt:lpwstr>
  </property>
  <property fmtid="{D5CDD505-2E9C-101B-9397-08002B2CF9AE}" pid="4" name="MSIP_Label_5088a418-f430-4305-9955-63834dc14707_Method">
    <vt:lpwstr>Privileged</vt:lpwstr>
  </property>
  <property fmtid="{D5CDD505-2E9C-101B-9397-08002B2CF9AE}" pid="5" name="MSIP_Label_5088a418-f430-4305-9955-63834dc14707_Name">
    <vt:lpwstr>General Business</vt:lpwstr>
  </property>
  <property fmtid="{D5CDD505-2E9C-101B-9397-08002B2CF9AE}" pid="6" name="MSIP_Label_5088a418-f430-4305-9955-63834dc14707_SiteId">
    <vt:lpwstr>51cc9718-2c01-4a5b-b258-5399ebafc611</vt:lpwstr>
  </property>
  <property fmtid="{D5CDD505-2E9C-101B-9397-08002B2CF9AE}" pid="7" name="MSIP_Label_5088a418-f430-4305-9955-63834dc14707_ActionId">
    <vt:lpwstr>83fe12e9-6ab3-45da-9247-90eb5d5a47ec</vt:lpwstr>
  </property>
  <property fmtid="{D5CDD505-2E9C-101B-9397-08002B2CF9AE}" pid="8" name="MSIP_Label_5088a418-f430-4305-9955-63834dc14707_ContentBits">
    <vt:lpwstr>0</vt:lpwstr>
  </property>
  <property fmtid="{D5CDD505-2E9C-101B-9397-08002B2CF9AE}" pid="9" name="MSIP_Label_5088a418-f430-4305-9955-63834dc14707_Tag">
    <vt:lpwstr>60, 0, 1, 1</vt:lpwstr>
  </property>
  <property fmtid="{D5CDD505-2E9C-101B-9397-08002B2CF9AE}" pid="10" name="MediaServiceImageTags">
    <vt:lpwstr/>
  </property>
  <property fmtid="{D5CDD505-2E9C-101B-9397-08002B2CF9AE}" pid="11" name="ContentTypeId">
    <vt:lpwstr>0x0101007745FC4373DEF24B9426D12FD5367B20</vt:lpwstr>
  </property>
  <property fmtid="{D5CDD505-2E9C-101B-9397-08002B2CF9AE}" pid="12" name="ComplianceAssetId">
    <vt:lpwstr/>
  </property>
  <property fmtid="{D5CDD505-2E9C-101B-9397-08002B2CF9AE}" pid="13" name="_ExtendedDescription">
    <vt:lpwstr/>
  </property>
  <property fmtid="{D5CDD505-2E9C-101B-9397-08002B2CF9AE}" pid="14" name="_activity">
    <vt:lpwstr>{"FileActivityType":"6","FileActivityTimeStamp":"2026-04-12T17:42:58.610Z","FileActivityUsersOnPage":[{"DisplayName":"Vaccari, Alessandro","Id":"alessandro.vaccari@ferrari.com"}],"FileActivityNavigationId":null}</vt:lpwstr>
  </property>
  <property fmtid="{D5CDD505-2E9C-101B-9397-08002B2CF9AE}" pid="15" name="TriggerFlowInfo">
    <vt:lpwstr/>
  </property>
  <property fmtid="{D5CDD505-2E9C-101B-9397-08002B2CF9AE}" pid="16" name="docLang">
    <vt:lpwstr>it</vt:lpwstr>
  </property>
</Properties>
</file>