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08358" w14:textId="51D0614A" w:rsidR="003C3854" w:rsidRPr="00250C83" w:rsidRDefault="006D266B">
      <w:pPr>
        <w:spacing w:line="276" w:lineRule="auto"/>
        <w:jc w:val="right"/>
        <w:rPr>
          <w:rFonts w:ascii="Calibri" w:eastAsia="Calibri" w:hAnsi="Calibri" w:cs="Calibri"/>
          <w:color w:val="000000" w:themeColor="text1"/>
        </w:rPr>
      </w:pPr>
      <w:r w:rsidRPr="00250C83">
        <w:rPr>
          <w:rFonts w:ascii="Calibri" w:eastAsia="Calibri" w:hAnsi="Calibri" w:cs="Calibri"/>
          <w:color w:val="000000" w:themeColor="text1"/>
        </w:rPr>
        <w:t>Warsaw,</w:t>
      </w:r>
      <w:r w:rsidR="00186520">
        <w:rPr>
          <w:rFonts w:ascii="Calibri" w:eastAsia="Calibri" w:hAnsi="Calibri" w:cs="Calibri"/>
          <w:color w:val="000000" w:themeColor="text1"/>
        </w:rPr>
        <w:t xml:space="preserve"> 11 </w:t>
      </w:r>
      <w:r w:rsidR="00977984">
        <w:rPr>
          <w:rFonts w:ascii="Calibri" w:eastAsia="Calibri" w:hAnsi="Calibri" w:cs="Calibri"/>
          <w:color w:val="000000" w:themeColor="text1"/>
        </w:rPr>
        <w:t>June</w:t>
      </w:r>
      <w:r w:rsidR="007B5BFF">
        <w:rPr>
          <w:rFonts w:ascii="Calibri" w:eastAsia="Calibri" w:hAnsi="Calibri" w:cs="Calibri"/>
          <w:color w:val="000000" w:themeColor="text1"/>
        </w:rPr>
        <w:t xml:space="preserve"> 2026</w:t>
      </w:r>
    </w:p>
    <w:p w14:paraId="5C3B702E" w14:textId="77777777" w:rsidR="003C3854" w:rsidRPr="00250C83" w:rsidRDefault="003C3854">
      <w:pPr>
        <w:spacing w:line="276" w:lineRule="auto"/>
        <w:jc w:val="both"/>
        <w:rPr>
          <w:rFonts w:ascii="Calibri" w:eastAsia="Calibri" w:hAnsi="Calibri" w:cs="Calibri"/>
          <w:color w:val="000000" w:themeColor="text1"/>
        </w:rPr>
      </w:pPr>
    </w:p>
    <w:p w14:paraId="3B4D2F5D" w14:textId="311A5FB1" w:rsidR="003C3854" w:rsidRPr="00250C83" w:rsidRDefault="006D266B">
      <w:pPr>
        <w:spacing w:line="276" w:lineRule="auto"/>
        <w:jc w:val="both"/>
        <w:rPr>
          <w:rFonts w:ascii="Calibri" w:eastAsia="Calibri" w:hAnsi="Calibri" w:cs="Calibri"/>
          <w:color w:val="000000" w:themeColor="text1"/>
          <w:u w:val="single"/>
        </w:rPr>
      </w:pPr>
      <w:r w:rsidRPr="00250C83">
        <w:rPr>
          <w:rFonts w:ascii="Calibri" w:eastAsia="Calibri" w:hAnsi="Calibri" w:cs="Calibri"/>
          <w:color w:val="000000" w:themeColor="text1"/>
          <w:u w:val="single"/>
        </w:rPr>
        <w:t>Press release</w:t>
      </w:r>
    </w:p>
    <w:p w14:paraId="5A913BE3" w14:textId="77777777" w:rsidR="00FA5EFC" w:rsidRDefault="00FA5EFC" w:rsidP="00FA5EFC">
      <w:pPr>
        <w:spacing w:line="276" w:lineRule="auto"/>
        <w:jc w:val="both"/>
        <w:rPr>
          <w:rFonts w:ascii="Calibri" w:eastAsia="Calibri" w:hAnsi="Calibri" w:cs="Calibri"/>
          <w:color w:val="000000" w:themeColor="text1"/>
        </w:rPr>
      </w:pPr>
    </w:p>
    <w:p w14:paraId="7AF0DD22" w14:textId="77777777" w:rsidR="00704C64" w:rsidRDefault="00704C64" w:rsidP="00FA5EFC">
      <w:pPr>
        <w:spacing w:line="276" w:lineRule="auto"/>
        <w:jc w:val="both"/>
        <w:rPr>
          <w:rFonts w:ascii="Calibri" w:eastAsia="Calibri" w:hAnsi="Calibri" w:cs="Calibri"/>
          <w:color w:val="000000" w:themeColor="text1"/>
        </w:rPr>
      </w:pPr>
    </w:p>
    <w:p w14:paraId="64499444" w14:textId="0627325A" w:rsidR="00036123" w:rsidRPr="00D73AA0" w:rsidRDefault="00036123" w:rsidP="00036123">
      <w:pPr>
        <w:pStyle w:val="Nagwek1"/>
        <w:rPr>
          <w:rFonts w:ascii="Calibri" w:hAnsi="Calibri" w:cs="Calibri"/>
          <w:color w:val="000000"/>
          <w:sz w:val="28"/>
          <w:szCs w:val="28"/>
          <w:lang w:val="pl-PL"/>
        </w:rPr>
      </w:pPr>
      <w:r w:rsidRPr="00D73AA0">
        <w:rPr>
          <w:rFonts w:ascii="Calibri" w:hAnsi="Calibri" w:cs="Calibri"/>
          <w:color w:val="000000"/>
          <w:sz w:val="28"/>
          <w:szCs w:val="28"/>
          <w:lang w:val="pl-PL"/>
        </w:rPr>
        <w:t>Skyliner II has reached its target height</w:t>
      </w:r>
    </w:p>
    <w:p w14:paraId="5E2D1AB4" w14:textId="77777777" w:rsidR="00036123" w:rsidRPr="00D73AA0" w:rsidRDefault="00036123" w:rsidP="00036123">
      <w:pPr>
        <w:pStyle w:val="Nagwek1"/>
        <w:rPr>
          <w:rFonts w:ascii="Calibri" w:hAnsi="Calibri" w:cs="Calibri"/>
          <w:color w:val="000000"/>
          <w:sz w:val="24"/>
          <w:szCs w:val="24"/>
          <w:lang w:val="pl-PL"/>
        </w:rPr>
      </w:pPr>
    </w:p>
    <w:p w14:paraId="5FFA955B" w14:textId="42313943" w:rsidR="00CF32AE" w:rsidRPr="00D73AA0" w:rsidRDefault="00CF32AE" w:rsidP="00CF32AE">
      <w:pPr>
        <w:jc w:val="both"/>
        <w:rPr>
          <w:rFonts w:ascii="Calibri" w:hAnsi="Calibri" w:cs="Calibri"/>
          <w:b/>
          <w:bCs/>
        </w:rPr>
      </w:pPr>
      <w:r w:rsidRPr="00CF32AE">
        <w:rPr>
          <w:rFonts w:ascii="Calibri" w:hAnsi="Calibri" w:cs="Calibri"/>
          <w:b/>
          <w:bCs/>
          <w:color w:val="000000"/>
        </w:rPr>
        <w:t xml:space="preserve">A traditional topping-out ceremony has taken place at the Skyliner II construction site, symbolising the achievement of the building’s target height and the completion of one of the most important stages of the project. The second tower of the complex, developed by Karimpol Polska with </w:t>
      </w:r>
      <w:r w:rsidR="0074188D">
        <w:rPr>
          <w:rFonts w:ascii="Calibri" w:hAnsi="Calibri" w:cs="Calibri"/>
          <w:b/>
          <w:bCs/>
          <w:color w:val="000000"/>
        </w:rPr>
        <w:t xml:space="preserve">WARBUD </w:t>
      </w:r>
      <w:r w:rsidRPr="00CF32AE">
        <w:rPr>
          <w:rFonts w:ascii="Calibri" w:hAnsi="Calibri" w:cs="Calibri"/>
          <w:b/>
          <w:bCs/>
          <w:color w:val="000000"/>
        </w:rPr>
        <w:t>SA as the main contractor, has reached a height of 130 metres. The project is now entering its final phase, which includes the completion of the façade, technical installations and interior finishes</w:t>
      </w:r>
      <w:r>
        <w:rPr>
          <w:rFonts w:ascii="Calibri" w:hAnsi="Calibri" w:cs="Calibri"/>
          <w:b/>
          <w:bCs/>
          <w:color w:val="000000"/>
        </w:rPr>
        <w:t>, and the building is becoming an increasingly prominent feature of the capital’s skyline.</w:t>
      </w:r>
    </w:p>
    <w:p w14:paraId="4BBE7ACC" w14:textId="14970D94" w:rsidR="00036123" w:rsidRDefault="00036123" w:rsidP="00036123">
      <w:pPr>
        <w:pStyle w:val="NormalnyWeb"/>
        <w:jc w:val="both"/>
        <w:rPr>
          <w:rFonts w:ascii="Calibri" w:hAnsi="Calibri" w:cs="Calibri"/>
          <w:color w:val="000000"/>
        </w:rPr>
      </w:pPr>
      <w:r w:rsidRPr="00036123">
        <w:rPr>
          <w:rFonts w:ascii="Calibri" w:hAnsi="Calibri" w:cs="Calibri"/>
          <w:color w:val="000000"/>
        </w:rPr>
        <w:t xml:space="preserve">Skyliner II, </w:t>
      </w:r>
      <w:r w:rsidR="00CF32AE">
        <w:rPr>
          <w:rFonts w:ascii="Calibri" w:hAnsi="Calibri" w:cs="Calibri"/>
          <w:color w:val="000000"/>
        </w:rPr>
        <w:t>under construction at Rondo Daszyńskiego in Warsaw</w:t>
      </w:r>
      <w:r w:rsidRPr="00036123">
        <w:rPr>
          <w:rFonts w:ascii="Calibri" w:hAnsi="Calibri" w:cs="Calibri"/>
          <w:color w:val="000000"/>
        </w:rPr>
        <w:t>,</w:t>
      </w:r>
      <w:r w:rsidR="00CF32AE">
        <w:rPr>
          <w:rFonts w:ascii="Calibri" w:hAnsi="Calibri" w:cs="Calibri"/>
          <w:color w:val="000000"/>
        </w:rPr>
        <w:t xml:space="preserve"> </w:t>
      </w:r>
      <w:r w:rsidRPr="00036123">
        <w:rPr>
          <w:rFonts w:ascii="Calibri" w:hAnsi="Calibri" w:cs="Calibri"/>
          <w:color w:val="000000"/>
        </w:rPr>
        <w:t>will offer approximately 24,</w:t>
      </w:r>
      <w:r>
        <w:rPr>
          <w:rFonts w:ascii="Calibri" w:hAnsi="Calibri" w:cs="Calibri"/>
          <w:color w:val="000000"/>
        </w:rPr>
        <w:t xml:space="preserve">000 </w:t>
      </w:r>
      <w:r w:rsidRPr="00036123">
        <w:rPr>
          <w:rFonts w:ascii="Calibri" w:hAnsi="Calibri" w:cs="Calibri"/>
          <w:color w:val="000000"/>
        </w:rPr>
        <w:t>sq m of lettable space, including around 23,</w:t>
      </w:r>
      <w:r>
        <w:rPr>
          <w:rFonts w:ascii="Calibri" w:hAnsi="Calibri" w:cs="Calibri"/>
          <w:color w:val="000000"/>
        </w:rPr>
        <w:t xml:space="preserve">000 </w:t>
      </w:r>
      <w:r w:rsidRPr="00036123">
        <w:rPr>
          <w:rFonts w:ascii="Calibri" w:hAnsi="Calibri" w:cs="Calibri"/>
          <w:color w:val="000000"/>
        </w:rPr>
        <w:t>sq m of modern office space and nearly 1,</w:t>
      </w:r>
      <w:r>
        <w:rPr>
          <w:rFonts w:ascii="Calibri" w:hAnsi="Calibri" w:cs="Calibri"/>
          <w:color w:val="000000"/>
        </w:rPr>
        <w:t xml:space="preserve">000 </w:t>
      </w:r>
      <w:r w:rsidRPr="00036123">
        <w:rPr>
          <w:rFonts w:ascii="Calibri" w:hAnsi="Calibri" w:cs="Calibri"/>
          <w:color w:val="000000"/>
        </w:rPr>
        <w:t>sq m of retail and service space</w:t>
      </w:r>
      <w:r>
        <w:rPr>
          <w:rFonts w:ascii="Calibri" w:hAnsi="Calibri" w:cs="Calibri"/>
          <w:color w:val="000000"/>
        </w:rPr>
        <w:t>. Construction is scheduled for completion in the fourth quarter of this year, with the first tenants moving in as early as the first quarter of 2027.</w:t>
      </w:r>
    </w:p>
    <w:p w14:paraId="0FD750BE" w14:textId="091B9F96" w:rsidR="00036123" w:rsidRPr="00036123" w:rsidRDefault="00036123" w:rsidP="00036123">
      <w:pPr>
        <w:pStyle w:val="NormalnyWeb"/>
        <w:jc w:val="both"/>
        <w:rPr>
          <w:rFonts w:ascii="Calibri" w:hAnsi="Calibri" w:cs="Calibri"/>
          <w:i/>
          <w:iCs/>
          <w:color w:val="000000"/>
        </w:rPr>
      </w:pPr>
      <w:r w:rsidRPr="00036123">
        <w:rPr>
          <w:rFonts w:ascii="Calibri" w:hAnsi="Calibri" w:cs="Calibri"/>
          <w:i/>
          <w:iCs/>
          <w:color w:val="000000"/>
        </w:rPr>
        <w:t xml:space="preserve">“Reaching the target height of Skyliner II is one of the most </w:t>
      </w:r>
      <w:proofErr w:type="spellStart"/>
      <w:r w:rsidRPr="00036123">
        <w:rPr>
          <w:rFonts w:ascii="Calibri" w:hAnsi="Calibri" w:cs="Calibri"/>
          <w:i/>
          <w:iCs/>
          <w:color w:val="000000"/>
        </w:rPr>
        <w:t>important</w:t>
      </w:r>
      <w:proofErr w:type="spellEnd"/>
      <w:r w:rsidRPr="00036123">
        <w:rPr>
          <w:rFonts w:ascii="Calibri" w:hAnsi="Calibri" w:cs="Calibri"/>
          <w:i/>
          <w:iCs/>
          <w:color w:val="000000"/>
        </w:rPr>
        <w:t xml:space="preserve"> </w:t>
      </w:r>
      <w:proofErr w:type="spellStart"/>
      <w:r w:rsidRPr="00036123">
        <w:rPr>
          <w:rFonts w:ascii="Calibri" w:hAnsi="Calibri" w:cs="Calibri"/>
          <w:i/>
          <w:iCs/>
          <w:color w:val="000000"/>
        </w:rPr>
        <w:t>moments</w:t>
      </w:r>
      <w:proofErr w:type="spellEnd"/>
      <w:r w:rsidRPr="00036123">
        <w:rPr>
          <w:rFonts w:ascii="Calibri" w:hAnsi="Calibri" w:cs="Calibri"/>
          <w:i/>
          <w:iCs/>
          <w:color w:val="000000"/>
        </w:rPr>
        <w:t xml:space="preserve"> in the </w:t>
      </w:r>
      <w:proofErr w:type="spellStart"/>
      <w:r w:rsidRPr="00036123">
        <w:rPr>
          <w:rFonts w:ascii="Calibri" w:hAnsi="Calibri" w:cs="Calibri"/>
          <w:i/>
          <w:iCs/>
          <w:color w:val="000000"/>
        </w:rPr>
        <w:t>realisation</w:t>
      </w:r>
      <w:proofErr w:type="spellEnd"/>
      <w:r w:rsidRPr="00036123">
        <w:rPr>
          <w:rFonts w:ascii="Calibri" w:hAnsi="Calibri" w:cs="Calibri"/>
          <w:i/>
          <w:iCs/>
          <w:color w:val="000000"/>
        </w:rPr>
        <w:t xml:space="preserve"> of any high-rise development. It is the moment when the project ceases to be a plan on </w:t>
      </w:r>
      <w:r>
        <w:rPr>
          <w:rFonts w:ascii="Calibri" w:hAnsi="Calibri" w:cs="Calibri"/>
          <w:i/>
          <w:iCs/>
          <w:color w:val="000000"/>
        </w:rPr>
        <w:t xml:space="preserve">paper </w:t>
      </w:r>
      <w:r w:rsidRPr="00036123">
        <w:rPr>
          <w:rFonts w:ascii="Calibri" w:hAnsi="Calibri" w:cs="Calibri"/>
          <w:i/>
          <w:iCs/>
          <w:color w:val="000000"/>
        </w:rPr>
        <w:t xml:space="preserve">and becomes a tangible part of the urban landscape. Today, Skyliner II is already a distinct feature of Warsaw’s skyline and contributes to the dynamically developing business centre around Rondo Daszyńskiego. For us, this moment is of particular significance also because the second tower is a natural continuation of the success of Skyliner </w:t>
      </w:r>
      <w:r>
        <w:rPr>
          <w:rFonts w:ascii="Calibri" w:hAnsi="Calibri" w:cs="Calibri"/>
          <w:i/>
          <w:iCs/>
          <w:color w:val="000000"/>
        </w:rPr>
        <w:t>I</w:t>
      </w:r>
      <w:r w:rsidRPr="00036123">
        <w:rPr>
          <w:rFonts w:ascii="Calibri" w:hAnsi="Calibri" w:cs="Calibri"/>
          <w:i/>
          <w:iCs/>
          <w:color w:val="000000"/>
        </w:rPr>
        <w:t>. From the outset, we have taken a long-term view of this project</w:t>
      </w:r>
      <w:r>
        <w:rPr>
          <w:rFonts w:ascii="Calibri" w:hAnsi="Calibri" w:cs="Calibri"/>
          <w:i/>
          <w:iCs/>
          <w:color w:val="000000"/>
        </w:rPr>
        <w:t xml:space="preserve">. </w:t>
      </w:r>
      <w:proofErr w:type="spellStart"/>
      <w:r w:rsidRPr="00036123">
        <w:rPr>
          <w:rFonts w:ascii="Calibri" w:hAnsi="Calibri" w:cs="Calibri"/>
          <w:i/>
          <w:iCs/>
          <w:color w:val="000000"/>
        </w:rPr>
        <w:t>Our</w:t>
      </w:r>
      <w:proofErr w:type="spellEnd"/>
      <w:r w:rsidRPr="00036123">
        <w:rPr>
          <w:rFonts w:ascii="Calibri" w:hAnsi="Calibri" w:cs="Calibri"/>
          <w:i/>
          <w:iCs/>
          <w:color w:val="000000"/>
        </w:rPr>
        <w:t xml:space="preserve"> </w:t>
      </w:r>
      <w:proofErr w:type="spellStart"/>
      <w:r w:rsidRPr="00036123">
        <w:rPr>
          <w:rFonts w:ascii="Calibri" w:hAnsi="Calibri" w:cs="Calibri"/>
          <w:i/>
          <w:iCs/>
          <w:color w:val="000000"/>
        </w:rPr>
        <w:t>aim</w:t>
      </w:r>
      <w:proofErr w:type="spellEnd"/>
      <w:r w:rsidRPr="00036123">
        <w:rPr>
          <w:rFonts w:ascii="Calibri" w:hAnsi="Calibri" w:cs="Calibri"/>
          <w:i/>
          <w:iCs/>
          <w:color w:val="000000"/>
        </w:rPr>
        <w:t xml:space="preserve"> was to create a cohesive, modern complex that responds to the changing needs of the market and the expectations of tenants. Skyliner I and Skyliner II are now the largest investment in the history </w:t>
      </w:r>
      <w:r>
        <w:rPr>
          <w:rFonts w:ascii="Calibri" w:hAnsi="Calibri" w:cs="Calibri"/>
          <w:i/>
          <w:iCs/>
          <w:color w:val="000000"/>
        </w:rPr>
        <w:t xml:space="preserve">of the </w:t>
      </w:r>
      <w:r w:rsidRPr="00036123">
        <w:rPr>
          <w:rFonts w:ascii="Calibri" w:hAnsi="Calibri" w:cs="Calibri"/>
          <w:i/>
          <w:iCs/>
          <w:color w:val="000000"/>
        </w:rPr>
        <w:t>Karimpol</w:t>
      </w:r>
      <w:r>
        <w:rPr>
          <w:rFonts w:ascii="Calibri" w:hAnsi="Calibri" w:cs="Calibri"/>
          <w:i/>
          <w:iCs/>
          <w:color w:val="000000"/>
        </w:rPr>
        <w:t xml:space="preserve"> Group</w:t>
      </w:r>
      <w:r w:rsidRPr="00036123">
        <w:rPr>
          <w:rFonts w:ascii="Calibri" w:hAnsi="Calibri" w:cs="Calibri"/>
          <w:i/>
          <w:iCs/>
          <w:color w:val="000000"/>
        </w:rPr>
        <w:t>, which is why we are watching with great satisfaction as this vision becomes a reality</w:t>
      </w:r>
      <w:r w:rsidRPr="00036123">
        <w:rPr>
          <w:rFonts w:ascii="Calibri" w:hAnsi="Calibri" w:cs="Calibri"/>
          <w:color w:val="000000"/>
        </w:rPr>
        <w:t xml:space="preserve">,” says </w:t>
      </w:r>
      <w:r w:rsidRPr="00036123">
        <w:rPr>
          <w:rFonts w:ascii="Calibri" w:hAnsi="Calibri" w:cs="Calibri"/>
          <w:b/>
          <w:bCs/>
          <w:color w:val="000000"/>
        </w:rPr>
        <w:t xml:space="preserve">Wojciech Karczmarczyk, </w:t>
      </w:r>
      <w:proofErr w:type="spellStart"/>
      <w:r w:rsidRPr="00036123">
        <w:rPr>
          <w:rFonts w:ascii="Calibri" w:hAnsi="Calibri" w:cs="Calibri"/>
          <w:b/>
          <w:bCs/>
          <w:color w:val="000000"/>
        </w:rPr>
        <w:t>director</w:t>
      </w:r>
      <w:proofErr w:type="spellEnd"/>
      <w:r w:rsidR="00767555">
        <w:rPr>
          <w:rFonts w:ascii="Calibri" w:hAnsi="Calibri" w:cs="Calibri"/>
          <w:b/>
          <w:bCs/>
          <w:color w:val="000000"/>
        </w:rPr>
        <w:t xml:space="preserve"> of </w:t>
      </w:r>
      <w:proofErr w:type="spellStart"/>
      <w:r w:rsidR="00767555">
        <w:rPr>
          <w:rFonts w:ascii="Calibri" w:hAnsi="Calibri" w:cs="Calibri"/>
          <w:b/>
          <w:bCs/>
          <w:color w:val="000000"/>
        </w:rPr>
        <w:t>projects</w:t>
      </w:r>
      <w:proofErr w:type="spellEnd"/>
      <w:r w:rsidRPr="00036123">
        <w:rPr>
          <w:rFonts w:ascii="Calibri" w:hAnsi="Calibri" w:cs="Calibri"/>
          <w:b/>
          <w:bCs/>
          <w:color w:val="000000"/>
        </w:rPr>
        <w:t xml:space="preserve"> </w:t>
      </w:r>
      <w:proofErr w:type="spellStart"/>
      <w:r w:rsidRPr="00036123">
        <w:rPr>
          <w:rFonts w:ascii="Calibri" w:hAnsi="Calibri" w:cs="Calibri"/>
          <w:b/>
          <w:bCs/>
          <w:color w:val="000000"/>
        </w:rPr>
        <w:t>at</w:t>
      </w:r>
      <w:proofErr w:type="spellEnd"/>
      <w:r w:rsidRPr="00036123">
        <w:rPr>
          <w:rFonts w:ascii="Calibri" w:hAnsi="Calibri" w:cs="Calibri"/>
          <w:b/>
          <w:bCs/>
          <w:color w:val="000000"/>
        </w:rPr>
        <w:t xml:space="preserve"> </w:t>
      </w:r>
      <w:proofErr w:type="spellStart"/>
      <w:r w:rsidRPr="00036123">
        <w:rPr>
          <w:rFonts w:ascii="Calibri" w:hAnsi="Calibri" w:cs="Calibri"/>
          <w:b/>
          <w:bCs/>
          <w:color w:val="000000"/>
        </w:rPr>
        <w:t>Karimpol</w:t>
      </w:r>
      <w:proofErr w:type="spellEnd"/>
      <w:r w:rsidRPr="00036123">
        <w:rPr>
          <w:rFonts w:ascii="Calibri" w:hAnsi="Calibri" w:cs="Calibri"/>
          <w:b/>
          <w:bCs/>
          <w:color w:val="000000"/>
        </w:rPr>
        <w:t xml:space="preserve"> Polska</w:t>
      </w:r>
      <w:r w:rsidRPr="00036123">
        <w:rPr>
          <w:rFonts w:ascii="Calibri" w:hAnsi="Calibri" w:cs="Calibri"/>
          <w:color w:val="000000"/>
        </w:rPr>
        <w:t>.</w:t>
      </w:r>
    </w:p>
    <w:p w14:paraId="68FAF60A" w14:textId="77777777" w:rsidR="00036123" w:rsidRPr="00D73AA0" w:rsidRDefault="00036123" w:rsidP="00036123">
      <w:pPr>
        <w:pStyle w:val="Nagwek3"/>
        <w:ind w:left="0"/>
        <w:jc w:val="both"/>
        <w:rPr>
          <w:rFonts w:ascii="Calibri" w:hAnsi="Calibri" w:cs="Calibri"/>
          <w:color w:val="000000"/>
          <w:lang w:val="pl-PL"/>
        </w:rPr>
      </w:pPr>
      <w:r w:rsidRPr="00D73AA0">
        <w:rPr>
          <w:rFonts w:ascii="Calibri" w:hAnsi="Calibri" w:cs="Calibri"/>
          <w:color w:val="000000"/>
          <w:lang w:val="pl-PL"/>
        </w:rPr>
        <w:t>One floor in five days</w:t>
      </w:r>
    </w:p>
    <w:p w14:paraId="7EBDBCCA" w14:textId="71289C12" w:rsidR="00036123" w:rsidRPr="00036123" w:rsidRDefault="00036123" w:rsidP="00036123">
      <w:pPr>
        <w:pStyle w:val="NormalnyWeb"/>
        <w:jc w:val="both"/>
        <w:rPr>
          <w:rFonts w:ascii="Calibri" w:hAnsi="Calibri" w:cs="Calibri"/>
          <w:color w:val="000000"/>
        </w:rPr>
      </w:pPr>
      <w:r w:rsidRPr="00036123">
        <w:rPr>
          <w:rFonts w:ascii="Calibri" w:hAnsi="Calibri" w:cs="Calibri"/>
          <w:color w:val="000000"/>
        </w:rPr>
        <w:t>Since the start of the project</w:t>
      </w:r>
      <w:r w:rsidR="00186520">
        <w:rPr>
          <w:rFonts w:ascii="Calibri" w:hAnsi="Calibri" w:cs="Calibri"/>
          <w:color w:val="000000"/>
        </w:rPr>
        <w:t>,</w:t>
      </w:r>
      <w:r w:rsidRPr="00036123">
        <w:rPr>
          <w:rFonts w:ascii="Calibri" w:hAnsi="Calibri" w:cs="Calibri"/>
          <w:color w:val="000000"/>
        </w:rPr>
        <w:t xml:space="preserve"> approximately</w:t>
      </w:r>
      <w:r w:rsidR="00D260E1">
        <w:rPr>
          <w:rFonts w:ascii="Calibri" w:hAnsi="Calibri" w:cs="Calibri"/>
          <w:color w:val="000000"/>
        </w:rPr>
        <w:t xml:space="preserve"> 26</w:t>
      </w:r>
      <w:r w:rsidRPr="00036123">
        <w:rPr>
          <w:rFonts w:ascii="Calibri" w:hAnsi="Calibri" w:cs="Calibri"/>
          <w:color w:val="000000"/>
        </w:rPr>
        <w:t xml:space="preserve">,000 m³ of concrete mix and 3,100 tonnes of steel have been incorporated into the building’s structure. The pace of work on the above-ground section </w:t>
      </w:r>
      <w:r w:rsidR="00767555">
        <w:rPr>
          <w:rFonts w:ascii="Calibri" w:hAnsi="Calibri" w:cs="Calibri"/>
          <w:color w:val="000000"/>
        </w:rPr>
        <w:t>was</w:t>
      </w:r>
      <w:r w:rsidR="00E402BC">
        <w:rPr>
          <w:rFonts w:ascii="Calibri" w:hAnsi="Calibri" w:cs="Calibri"/>
          <w:color w:val="000000"/>
        </w:rPr>
        <w:t xml:space="preserve"> impressive</w:t>
      </w:r>
      <w:r w:rsidRPr="00036123">
        <w:rPr>
          <w:rFonts w:ascii="Calibri" w:hAnsi="Calibri" w:cs="Calibri"/>
          <w:color w:val="000000"/>
        </w:rPr>
        <w:t>:</w:t>
      </w:r>
      <w:r w:rsidR="00A350D9">
        <w:rPr>
          <w:rFonts w:ascii="Calibri" w:hAnsi="Calibri" w:cs="Calibri"/>
          <w:color w:val="000000"/>
        </w:rPr>
        <w:t xml:space="preserve"> 20 </w:t>
      </w:r>
      <w:r w:rsidR="00A350D9" w:rsidRPr="00036123">
        <w:rPr>
          <w:rFonts w:ascii="Calibri" w:hAnsi="Calibri" w:cs="Calibri"/>
          <w:color w:val="000000"/>
        </w:rPr>
        <w:t xml:space="preserve">identical storeys were completed </w:t>
      </w:r>
      <w:r w:rsidRPr="00036123">
        <w:rPr>
          <w:rFonts w:ascii="Calibri" w:hAnsi="Calibri" w:cs="Calibri"/>
          <w:color w:val="000000"/>
        </w:rPr>
        <w:t>in just under 22 weeks, which equates to an average of five working days per storey.</w:t>
      </w:r>
    </w:p>
    <w:p w14:paraId="50008572" w14:textId="3DF864F6" w:rsidR="00036123" w:rsidRPr="00036123" w:rsidRDefault="00036123" w:rsidP="00036123">
      <w:pPr>
        <w:pStyle w:val="NormalnyWeb"/>
        <w:jc w:val="both"/>
        <w:rPr>
          <w:rFonts w:ascii="Calibri" w:hAnsi="Calibri" w:cs="Calibri"/>
          <w:b/>
          <w:bCs/>
          <w:color w:val="000000"/>
        </w:rPr>
      </w:pPr>
      <w:r w:rsidRPr="00036123">
        <w:rPr>
          <w:rFonts w:ascii="Calibri" w:hAnsi="Calibri" w:cs="Calibri"/>
          <w:i/>
          <w:iCs/>
          <w:color w:val="000000"/>
        </w:rPr>
        <w:t xml:space="preserve">“Reaching the target height of the structure is the result of the work of hundreds of </w:t>
      </w:r>
      <w:proofErr w:type="spellStart"/>
      <w:r w:rsidRPr="00036123">
        <w:rPr>
          <w:rFonts w:ascii="Calibri" w:hAnsi="Calibri" w:cs="Calibri"/>
          <w:i/>
          <w:iCs/>
          <w:color w:val="000000"/>
        </w:rPr>
        <w:t>people</w:t>
      </w:r>
      <w:proofErr w:type="spellEnd"/>
      <w:r w:rsidRPr="00036123">
        <w:rPr>
          <w:rFonts w:ascii="Calibri" w:hAnsi="Calibri" w:cs="Calibri"/>
          <w:i/>
          <w:iCs/>
          <w:color w:val="000000"/>
        </w:rPr>
        <w:t xml:space="preserve"> </w:t>
      </w:r>
      <w:proofErr w:type="spellStart"/>
      <w:r w:rsidRPr="00036123">
        <w:rPr>
          <w:rFonts w:ascii="Calibri" w:hAnsi="Calibri" w:cs="Calibri"/>
          <w:i/>
          <w:iCs/>
          <w:color w:val="000000"/>
        </w:rPr>
        <w:t>involved</w:t>
      </w:r>
      <w:proofErr w:type="spellEnd"/>
      <w:r w:rsidRPr="00036123">
        <w:rPr>
          <w:rFonts w:ascii="Calibri" w:hAnsi="Calibri" w:cs="Calibri"/>
          <w:i/>
          <w:iCs/>
          <w:color w:val="000000"/>
        </w:rPr>
        <w:t xml:space="preserve"> in </w:t>
      </w:r>
      <w:proofErr w:type="spellStart"/>
      <w:r w:rsidRPr="00036123">
        <w:rPr>
          <w:rFonts w:ascii="Calibri" w:hAnsi="Calibri" w:cs="Calibri"/>
          <w:i/>
          <w:iCs/>
          <w:color w:val="000000"/>
        </w:rPr>
        <w:t>this</w:t>
      </w:r>
      <w:proofErr w:type="spellEnd"/>
      <w:r w:rsidRPr="00036123">
        <w:rPr>
          <w:rFonts w:ascii="Calibri" w:hAnsi="Calibri" w:cs="Calibri"/>
          <w:i/>
          <w:iCs/>
          <w:color w:val="000000"/>
        </w:rPr>
        <w:t xml:space="preserve"> </w:t>
      </w:r>
      <w:proofErr w:type="spellStart"/>
      <w:r w:rsidRPr="00036123">
        <w:rPr>
          <w:rFonts w:ascii="Calibri" w:hAnsi="Calibri" w:cs="Calibri"/>
          <w:i/>
          <w:iCs/>
          <w:color w:val="000000"/>
        </w:rPr>
        <w:t>project</w:t>
      </w:r>
      <w:proofErr w:type="spellEnd"/>
      <w:r w:rsidRPr="00036123">
        <w:rPr>
          <w:rFonts w:ascii="Calibri" w:hAnsi="Calibri" w:cs="Calibri"/>
          <w:i/>
          <w:iCs/>
          <w:color w:val="000000"/>
        </w:rPr>
        <w:t xml:space="preserve">. A particular challenge was maintaining a very high pace of construction </w:t>
      </w:r>
      <w:r w:rsidRPr="00036123">
        <w:rPr>
          <w:rFonts w:ascii="Calibri" w:hAnsi="Calibri" w:cs="Calibri"/>
          <w:i/>
          <w:iCs/>
          <w:color w:val="000000"/>
        </w:rPr>
        <w:lastRenderedPageBreak/>
        <w:t xml:space="preserve">whilst upholding the highest standards of quality and safety. We completed twenty repetitive storeys in just under 22 weeks, despite the need to re-anchor the tower cranes twice and periodic restrictions due to wind conditions. This result best demonstrates the commitment </w:t>
      </w:r>
      <w:r>
        <w:rPr>
          <w:rFonts w:ascii="Calibri" w:hAnsi="Calibri" w:cs="Calibri"/>
          <w:i/>
          <w:iCs/>
          <w:color w:val="000000"/>
        </w:rPr>
        <w:br/>
      </w:r>
      <w:r w:rsidRPr="00036123">
        <w:rPr>
          <w:rFonts w:ascii="Calibri" w:hAnsi="Calibri" w:cs="Calibri"/>
          <w:i/>
          <w:iCs/>
          <w:color w:val="000000"/>
        </w:rPr>
        <w:t>and experience of the entire project team</w:t>
      </w:r>
      <w:r>
        <w:rPr>
          <w:rFonts w:ascii="Calibri" w:hAnsi="Calibri" w:cs="Calibri"/>
          <w:i/>
          <w:iCs/>
          <w:color w:val="000000"/>
        </w:rPr>
        <w:t xml:space="preserve">. </w:t>
      </w:r>
      <w:r w:rsidRPr="00036123">
        <w:rPr>
          <w:rFonts w:ascii="Calibri" w:hAnsi="Calibri" w:cs="Calibri"/>
          <w:i/>
          <w:iCs/>
          <w:color w:val="000000"/>
        </w:rPr>
        <w:t xml:space="preserve">Ahead of us lies the finalisation of the façade installation, the completion of installation works and intensive finishing works on the subsequent storeys. At the same time, we are preparing to dismantle the tower cranes </w:t>
      </w:r>
      <w:r>
        <w:rPr>
          <w:rFonts w:ascii="Calibri" w:hAnsi="Calibri" w:cs="Calibri"/>
          <w:i/>
          <w:iCs/>
          <w:color w:val="000000"/>
        </w:rPr>
        <w:br/>
      </w:r>
      <w:r w:rsidRPr="00036123">
        <w:rPr>
          <w:rFonts w:ascii="Calibri" w:hAnsi="Calibri" w:cs="Calibri"/>
          <w:i/>
          <w:iCs/>
          <w:color w:val="000000"/>
        </w:rPr>
        <w:t>and the project’s gradual transition into its final phase</w:t>
      </w:r>
      <w:r w:rsidRPr="00036123">
        <w:rPr>
          <w:rFonts w:ascii="Calibri" w:hAnsi="Calibri" w:cs="Calibri"/>
          <w:color w:val="000000"/>
        </w:rPr>
        <w:t xml:space="preserve">,” says </w:t>
      </w:r>
      <w:r w:rsidRPr="00036123">
        <w:rPr>
          <w:rFonts w:ascii="Calibri" w:hAnsi="Calibri" w:cs="Calibri"/>
          <w:b/>
          <w:bCs/>
          <w:color w:val="000000"/>
        </w:rPr>
        <w:t xml:space="preserve">Piotr Pikuła, Skyliner II contract director at </w:t>
      </w:r>
      <w:r w:rsidR="007F7BC7">
        <w:rPr>
          <w:rFonts w:ascii="Calibri" w:hAnsi="Calibri" w:cs="Calibri"/>
          <w:b/>
          <w:bCs/>
          <w:color w:val="000000"/>
        </w:rPr>
        <w:t xml:space="preserve">WARBUD </w:t>
      </w:r>
      <w:r w:rsidRPr="00036123">
        <w:rPr>
          <w:rFonts w:ascii="Calibri" w:hAnsi="Calibri" w:cs="Calibri"/>
          <w:b/>
          <w:bCs/>
          <w:color w:val="000000"/>
        </w:rPr>
        <w:t>SA.</w:t>
      </w:r>
    </w:p>
    <w:p w14:paraId="3F0C4E31" w14:textId="77777777" w:rsidR="00036123" w:rsidRPr="00D73AA0" w:rsidRDefault="00036123" w:rsidP="00036123">
      <w:pPr>
        <w:pStyle w:val="Nagwek3"/>
        <w:ind w:left="0"/>
        <w:jc w:val="both"/>
        <w:rPr>
          <w:rFonts w:ascii="Calibri" w:hAnsi="Calibri" w:cs="Calibri"/>
          <w:color w:val="000000"/>
          <w:lang w:val="pl-PL"/>
        </w:rPr>
      </w:pPr>
      <w:r w:rsidRPr="00D73AA0">
        <w:rPr>
          <w:rFonts w:ascii="Calibri" w:hAnsi="Calibri" w:cs="Calibri"/>
          <w:color w:val="000000"/>
          <w:lang w:val="pl-PL"/>
        </w:rPr>
        <w:t>Getting closer to the finish line</w:t>
      </w:r>
    </w:p>
    <w:p w14:paraId="18AB6566" w14:textId="261BC6FA" w:rsidR="00036123" w:rsidRDefault="00036123" w:rsidP="00036123">
      <w:pPr>
        <w:pStyle w:val="NormalnyWeb"/>
        <w:jc w:val="both"/>
        <w:rPr>
          <w:rFonts w:ascii="Calibri" w:hAnsi="Calibri" w:cs="Calibri"/>
          <w:color w:val="000000"/>
        </w:rPr>
      </w:pPr>
      <w:r w:rsidRPr="00036123">
        <w:rPr>
          <w:rFonts w:ascii="Calibri" w:hAnsi="Calibri" w:cs="Calibri"/>
          <w:color w:val="000000"/>
        </w:rPr>
        <w:t xml:space="preserve">With the completion of the structural work, the construction project has moved into its next phase. The segmented glass façade has been installed up to the 22nd floor, and work is currently underway on the subsequent storeys. Installation is also underway on the steel structure </w:t>
      </w:r>
      <w:r>
        <w:rPr>
          <w:rFonts w:ascii="Calibri" w:hAnsi="Calibri" w:cs="Calibri"/>
          <w:color w:val="000000"/>
        </w:rPr>
        <w:t xml:space="preserve">above the green terraces and the gable element – </w:t>
      </w:r>
      <w:r w:rsidRPr="00036123">
        <w:rPr>
          <w:rFonts w:ascii="Calibri" w:hAnsi="Calibri" w:cs="Calibri"/>
          <w:color w:val="000000"/>
        </w:rPr>
        <w:t>the</w:t>
      </w:r>
      <w:r>
        <w:rPr>
          <w:rFonts w:ascii="Calibri" w:hAnsi="Calibri" w:cs="Calibri"/>
          <w:color w:val="000000"/>
        </w:rPr>
        <w:t xml:space="preserve"> so-called </w:t>
      </w:r>
      <w:r w:rsidRPr="00036123">
        <w:rPr>
          <w:rFonts w:ascii="Calibri" w:hAnsi="Calibri" w:cs="Calibri"/>
          <w:color w:val="000000"/>
        </w:rPr>
        <w:t xml:space="preserve">‘lantern’ </w:t>
      </w:r>
      <w:r>
        <w:rPr>
          <w:rFonts w:ascii="Calibri" w:hAnsi="Calibri" w:cs="Calibri"/>
          <w:color w:val="000000"/>
        </w:rPr>
        <w:t xml:space="preserve">crowning the building – </w:t>
      </w:r>
      <w:r w:rsidRPr="00036123">
        <w:rPr>
          <w:rFonts w:ascii="Calibri" w:hAnsi="Calibri" w:cs="Calibri"/>
          <w:color w:val="000000"/>
        </w:rPr>
        <w:t xml:space="preserve">which are distinctive architectural features of the building. Finishing works are also well advanced. On the office floors, most of the bricklaying work, the installation of drywall partitions and the laying of floors have already been completed. Tiling work is underway, as is the installation of bathroom fittings, mineral ceilings, doors and raised floors. The first finishing touches are appearing in the lift lobbies, and the installation of a decorative slatted ceiling, </w:t>
      </w:r>
      <w:r w:rsidR="006E065B">
        <w:rPr>
          <w:rFonts w:ascii="Calibri" w:hAnsi="Calibri" w:cs="Calibri"/>
          <w:color w:val="000000"/>
        </w:rPr>
        <w:t>along with the associated services</w:t>
      </w:r>
      <w:r w:rsidRPr="00036123">
        <w:rPr>
          <w:rFonts w:ascii="Calibri" w:hAnsi="Calibri" w:cs="Calibri"/>
          <w:color w:val="000000"/>
        </w:rPr>
        <w:t xml:space="preserve">, </w:t>
      </w:r>
      <w:r w:rsidR="006E065B">
        <w:rPr>
          <w:rFonts w:ascii="Calibri" w:hAnsi="Calibri" w:cs="Calibri"/>
          <w:color w:val="000000"/>
        </w:rPr>
        <w:t>is underway</w:t>
      </w:r>
      <w:r w:rsidRPr="00036123">
        <w:rPr>
          <w:rFonts w:ascii="Calibri" w:hAnsi="Calibri" w:cs="Calibri"/>
          <w:color w:val="000000"/>
        </w:rPr>
        <w:t xml:space="preserve"> in the main lobby. Installation work is also progressing </w:t>
      </w:r>
      <w:r w:rsidR="005416C6">
        <w:rPr>
          <w:rFonts w:ascii="Calibri" w:hAnsi="Calibri" w:cs="Calibri"/>
          <w:color w:val="000000"/>
        </w:rPr>
        <w:t>throughout the building</w:t>
      </w:r>
      <w:r w:rsidRPr="00036123">
        <w:rPr>
          <w:rFonts w:ascii="Calibri" w:hAnsi="Calibri" w:cs="Calibri"/>
          <w:color w:val="000000"/>
        </w:rPr>
        <w:t>. The installation of sanitary services has been completed in the shafts across the entire height of the building, and the distribution of sanitary, electrical and telecommunications services has already been carried out up to the 22nd floor. Eight of the ten planned lifts have been installed in the building, three of which are already in use for construction purposes. In the underground levels, the installation of resin floors has been completed, along with signage and traffic management on selected garage levels. The next visible stage of the project will be the dismantling of the first tower crane, scheduled for mid-July.</w:t>
      </w:r>
    </w:p>
    <w:p w14:paraId="7DD5BCF9" w14:textId="12600284" w:rsidR="00036123" w:rsidRDefault="00036123" w:rsidP="00036123">
      <w:pPr>
        <w:pStyle w:val="NormalnyWeb"/>
        <w:jc w:val="both"/>
        <w:rPr>
          <w:rFonts w:ascii="Calibri" w:hAnsi="Calibri" w:cs="Calibri"/>
          <w:color w:val="000000"/>
        </w:rPr>
      </w:pPr>
      <w:r w:rsidRPr="00036123">
        <w:rPr>
          <w:rFonts w:ascii="Calibri" w:hAnsi="Calibri" w:cs="Calibri"/>
          <w:color w:val="000000"/>
        </w:rPr>
        <w:t xml:space="preserve">In parallel with construction progress, the commercialisation of the development is underway. To date, lease agreements have been signed by, among others, Mindspace </w:t>
      </w:r>
      <w:r>
        <w:rPr>
          <w:rFonts w:ascii="Calibri" w:hAnsi="Calibri" w:cs="Calibri"/>
          <w:color w:val="000000"/>
        </w:rPr>
        <w:t>(4,500 sq m)</w:t>
      </w:r>
      <w:r w:rsidRPr="00036123">
        <w:rPr>
          <w:rFonts w:ascii="Calibri" w:hAnsi="Calibri" w:cs="Calibri"/>
          <w:color w:val="000000"/>
        </w:rPr>
        <w:t xml:space="preserve">, Squarepoint Capital </w:t>
      </w:r>
      <w:r>
        <w:rPr>
          <w:rFonts w:ascii="Calibri" w:hAnsi="Calibri" w:cs="Calibri"/>
          <w:color w:val="000000"/>
        </w:rPr>
        <w:t xml:space="preserve">(2,200 sq m) </w:t>
      </w:r>
      <w:r w:rsidRPr="00036123">
        <w:rPr>
          <w:rFonts w:ascii="Calibri" w:hAnsi="Calibri" w:cs="Calibri"/>
          <w:color w:val="000000"/>
        </w:rPr>
        <w:t xml:space="preserve">and Volkswagen Financial Services </w:t>
      </w:r>
      <w:r>
        <w:rPr>
          <w:rFonts w:ascii="Calibri" w:hAnsi="Calibri" w:cs="Calibri"/>
          <w:color w:val="000000"/>
        </w:rPr>
        <w:t>(5,500 sq m)</w:t>
      </w:r>
      <w:r w:rsidRPr="00036123">
        <w:rPr>
          <w:rFonts w:ascii="Calibri" w:hAnsi="Calibri" w:cs="Calibri"/>
          <w:color w:val="000000"/>
        </w:rPr>
        <w:t xml:space="preserve">. Thanks to the latest transaction, the occupancy rate at Skyliner II has reached 50 </w:t>
      </w:r>
      <w:r>
        <w:rPr>
          <w:rFonts w:ascii="Calibri" w:hAnsi="Calibri" w:cs="Calibri"/>
          <w:color w:val="000000"/>
        </w:rPr>
        <w:t>per cent.</w:t>
      </w:r>
    </w:p>
    <w:p w14:paraId="3D456CC9" w14:textId="025F8AFC" w:rsidR="00036123" w:rsidRPr="00036123" w:rsidRDefault="00036123" w:rsidP="00036123">
      <w:pPr>
        <w:pStyle w:val="NormalnyWeb"/>
        <w:jc w:val="both"/>
        <w:rPr>
          <w:rFonts w:ascii="Calibri" w:hAnsi="Calibri" w:cs="Calibri"/>
          <w:sz w:val="22"/>
          <w:szCs w:val="22"/>
        </w:rPr>
      </w:pPr>
      <w:r>
        <w:rPr>
          <w:rFonts w:ascii="Calibri" w:hAnsi="Calibri" w:cs="Calibri"/>
        </w:rPr>
        <w:t xml:space="preserve">Skyliner II is the Karimpol Group’s tenth office building in Warsaw. It is </w:t>
      </w:r>
      <w:r w:rsidRPr="00036123">
        <w:rPr>
          <w:rFonts w:ascii="Calibri" w:hAnsi="Calibri" w:cs="Calibri"/>
        </w:rPr>
        <w:t xml:space="preserve">being </w:t>
      </w:r>
      <w:proofErr w:type="spellStart"/>
      <w:r w:rsidRPr="00036123">
        <w:rPr>
          <w:rFonts w:ascii="Calibri" w:hAnsi="Calibri" w:cs="Calibri"/>
        </w:rPr>
        <w:t>developed</w:t>
      </w:r>
      <w:proofErr w:type="spellEnd"/>
      <w:r w:rsidRPr="00036123">
        <w:rPr>
          <w:rFonts w:ascii="Calibri" w:hAnsi="Calibri" w:cs="Calibri"/>
        </w:rPr>
        <w:t xml:space="preserve"> in </w:t>
      </w:r>
      <w:proofErr w:type="spellStart"/>
      <w:r w:rsidRPr="00036123">
        <w:rPr>
          <w:rFonts w:ascii="Calibri" w:hAnsi="Calibri" w:cs="Calibri"/>
        </w:rPr>
        <w:t>accordance</w:t>
      </w:r>
      <w:proofErr w:type="spellEnd"/>
      <w:r w:rsidRPr="00036123">
        <w:rPr>
          <w:rFonts w:ascii="Calibri" w:hAnsi="Calibri" w:cs="Calibri"/>
        </w:rPr>
        <w:t xml:space="preserve"> the </w:t>
      </w:r>
      <w:proofErr w:type="spellStart"/>
      <w:r w:rsidRPr="00036123">
        <w:rPr>
          <w:rFonts w:ascii="Calibri" w:hAnsi="Calibri" w:cs="Calibri"/>
        </w:rPr>
        <w:t>highest</w:t>
      </w:r>
      <w:proofErr w:type="spellEnd"/>
      <w:r w:rsidRPr="00036123">
        <w:rPr>
          <w:rFonts w:ascii="Calibri" w:hAnsi="Calibri" w:cs="Calibri"/>
        </w:rPr>
        <w:t xml:space="preserve"> </w:t>
      </w:r>
      <w:proofErr w:type="spellStart"/>
      <w:r w:rsidRPr="00036123">
        <w:rPr>
          <w:rFonts w:ascii="Calibri" w:hAnsi="Calibri" w:cs="Calibri"/>
        </w:rPr>
        <w:t>standards</w:t>
      </w:r>
      <w:proofErr w:type="spellEnd"/>
      <w:r w:rsidRPr="00036123">
        <w:rPr>
          <w:rFonts w:ascii="Calibri" w:hAnsi="Calibri" w:cs="Calibri"/>
        </w:rPr>
        <w:t xml:space="preserve"> of sustainable development</w:t>
      </w:r>
      <w:r>
        <w:rPr>
          <w:rFonts w:ascii="Calibri" w:hAnsi="Calibri" w:cs="Calibri"/>
        </w:rPr>
        <w:t xml:space="preserve">. </w:t>
      </w:r>
      <w:r w:rsidRPr="00036123">
        <w:rPr>
          <w:rFonts w:ascii="Calibri" w:hAnsi="Calibri" w:cs="Calibri"/>
        </w:rPr>
        <w:t xml:space="preserve">The development has been awarded a BREEAM New Construction certificate at the Outstanding level and will be powered entirely by renewable energy. On the western side of the building, in its upper sections, four-level terraces designed by RS Landscape Architecture are being constructed. Convenient access will be provided by 10 lifts. Building users will be </w:t>
      </w:r>
      <w:proofErr w:type="spellStart"/>
      <w:r w:rsidRPr="00036123">
        <w:rPr>
          <w:rFonts w:ascii="Calibri" w:hAnsi="Calibri" w:cs="Calibri"/>
        </w:rPr>
        <w:t>able</w:t>
      </w:r>
      <w:proofErr w:type="spellEnd"/>
      <w:r w:rsidRPr="00036123">
        <w:rPr>
          <w:rFonts w:ascii="Calibri" w:hAnsi="Calibri" w:cs="Calibri"/>
        </w:rPr>
        <w:t xml:space="preserve"> to </w:t>
      </w:r>
      <w:proofErr w:type="spellStart"/>
      <w:r w:rsidRPr="00036123">
        <w:rPr>
          <w:rFonts w:ascii="Calibri" w:hAnsi="Calibri" w:cs="Calibri"/>
        </w:rPr>
        <w:t>use</w:t>
      </w:r>
      <w:proofErr w:type="spellEnd"/>
      <w:r w:rsidRPr="00036123">
        <w:rPr>
          <w:rFonts w:ascii="Calibri" w:hAnsi="Calibri" w:cs="Calibri"/>
        </w:rPr>
        <w:t xml:space="preserve"> a five-</w:t>
      </w:r>
      <w:proofErr w:type="spellStart"/>
      <w:r w:rsidRPr="00036123">
        <w:rPr>
          <w:rFonts w:ascii="Calibri" w:hAnsi="Calibri" w:cs="Calibri"/>
        </w:rPr>
        <w:t>level</w:t>
      </w:r>
      <w:proofErr w:type="spellEnd"/>
      <w:r w:rsidRPr="00036123">
        <w:rPr>
          <w:rFonts w:ascii="Calibri" w:hAnsi="Calibri" w:cs="Calibri"/>
        </w:rPr>
        <w:t xml:space="preserve"> underground car park with 217 parking spaces and 100 bicycle spaces.</w:t>
      </w:r>
    </w:p>
    <w:p w14:paraId="16521FC3" w14:textId="12047105" w:rsidR="00036123" w:rsidRPr="00036123" w:rsidRDefault="00036123" w:rsidP="00036123">
      <w:pPr>
        <w:pStyle w:val="NormalnyWeb"/>
        <w:jc w:val="both"/>
        <w:rPr>
          <w:rFonts w:ascii="Calibri" w:hAnsi="Calibri" w:cs="Calibri"/>
          <w:color w:val="000000"/>
        </w:rPr>
      </w:pPr>
      <w:r w:rsidRPr="00036123">
        <w:rPr>
          <w:rFonts w:ascii="Calibri" w:hAnsi="Calibri" w:cs="Calibri"/>
        </w:rPr>
        <w:lastRenderedPageBreak/>
        <w:t xml:space="preserve">The architectural design of </w:t>
      </w:r>
      <w:r>
        <w:rPr>
          <w:rFonts w:ascii="Calibri" w:hAnsi="Calibri" w:cs="Calibri"/>
        </w:rPr>
        <w:t xml:space="preserve">the entire complex </w:t>
      </w:r>
      <w:r w:rsidRPr="00036123">
        <w:rPr>
          <w:rFonts w:ascii="Calibri" w:hAnsi="Calibri" w:cs="Calibri"/>
        </w:rPr>
        <w:t xml:space="preserve">is the responsibility of APA Wojciechowski Architekci, WARBUD SA is the main contractor for the project, and Hill International is providing project management. </w:t>
      </w:r>
      <w:r>
        <w:rPr>
          <w:rFonts w:ascii="Calibri" w:hAnsi="Calibri" w:cs="Calibri"/>
        </w:rPr>
        <w:t>CBRE is responsible for the commercialisation of the building.</w:t>
      </w:r>
    </w:p>
    <w:p w14:paraId="360D655E" w14:textId="77777777" w:rsidR="007B5BFF" w:rsidRPr="007B5BFF" w:rsidRDefault="007B5BFF" w:rsidP="00036123">
      <w:pPr>
        <w:pStyle w:val="Nagwek1"/>
        <w:jc w:val="left"/>
        <w:rPr>
          <w:rStyle w:val="Pogrubienie"/>
          <w:rFonts w:ascii="Calibri" w:hAnsi="Calibri" w:cs="Calibri"/>
          <w:b/>
          <w:bCs w:val="0"/>
          <w:color w:val="000000"/>
          <w:sz w:val="24"/>
          <w:szCs w:val="24"/>
          <w:lang w:val="pl-PL"/>
        </w:rPr>
      </w:pPr>
    </w:p>
    <w:p w14:paraId="79853DC7" w14:textId="77777777" w:rsidR="003C3854" w:rsidRPr="00250C83" w:rsidRDefault="006D266B">
      <w:pPr>
        <w:spacing w:line="276" w:lineRule="auto"/>
        <w:jc w:val="both"/>
        <w:rPr>
          <w:rFonts w:ascii="Calibri" w:eastAsia="Calibri" w:hAnsi="Calibri" w:cs="Calibri"/>
          <w:b/>
          <w:color w:val="000000" w:themeColor="text1"/>
          <w:sz w:val="21"/>
          <w:szCs w:val="21"/>
        </w:rPr>
      </w:pPr>
      <w:r w:rsidRPr="00250C83">
        <w:rPr>
          <w:rFonts w:ascii="Calibri" w:eastAsia="Calibri" w:hAnsi="Calibri" w:cs="Calibri"/>
          <w:b/>
          <w:color w:val="000000" w:themeColor="text1"/>
          <w:sz w:val="21"/>
          <w:szCs w:val="21"/>
        </w:rPr>
        <w:t xml:space="preserve">Karimpol Polska Press Office: </w:t>
      </w:r>
    </w:p>
    <w:p w14:paraId="746D62FC" w14:textId="3DAF912A" w:rsidR="003C3854" w:rsidRPr="00250C83" w:rsidRDefault="00244D97">
      <w:pPr>
        <w:spacing w:line="276" w:lineRule="auto"/>
        <w:jc w:val="both"/>
        <w:rPr>
          <w:rFonts w:ascii="Calibri" w:eastAsia="Calibri" w:hAnsi="Calibri" w:cs="Calibri"/>
          <w:color w:val="000000" w:themeColor="text1"/>
          <w:sz w:val="21"/>
          <w:szCs w:val="21"/>
        </w:rPr>
      </w:pPr>
      <w:r w:rsidRPr="00250C83">
        <w:rPr>
          <w:rFonts w:ascii="Calibri" w:eastAsia="Calibri" w:hAnsi="Calibri" w:cs="Calibri"/>
          <w:color w:val="000000" w:themeColor="text1"/>
          <w:sz w:val="21"/>
          <w:szCs w:val="21"/>
        </w:rPr>
        <w:t>Lidia Piekarska-Juszczyk</w:t>
      </w:r>
    </w:p>
    <w:p w14:paraId="0620A6F9" w14:textId="3D844991" w:rsidR="00244D97" w:rsidRPr="00B73F69" w:rsidRDefault="00244D97">
      <w:pPr>
        <w:spacing w:line="276" w:lineRule="auto"/>
        <w:jc w:val="both"/>
        <w:rPr>
          <w:rFonts w:ascii="Calibri" w:eastAsia="Calibri" w:hAnsi="Calibri" w:cs="Calibri"/>
          <w:color w:val="000000" w:themeColor="text1"/>
          <w:sz w:val="21"/>
          <w:szCs w:val="21"/>
          <w:lang w:val="it-IT"/>
        </w:rPr>
      </w:pPr>
      <w:r w:rsidRPr="00B73F69">
        <w:rPr>
          <w:rFonts w:ascii="Calibri" w:eastAsia="Calibri" w:hAnsi="Calibri" w:cs="Calibri"/>
          <w:color w:val="000000" w:themeColor="text1"/>
          <w:sz w:val="21"/>
          <w:szCs w:val="21"/>
          <w:lang w:val="it-IT"/>
        </w:rPr>
        <w:t>email:</w:t>
      </w:r>
      <w:hyperlink r:id="rId9" w:history="1">
        <w:r w:rsidRPr="00B73F69">
          <w:rPr>
            <w:rStyle w:val="Hipercze"/>
            <w:rFonts w:ascii="Calibri" w:eastAsia="Calibri" w:hAnsi="Calibri" w:cs="Calibri"/>
            <w:color w:val="000000" w:themeColor="text1"/>
            <w:sz w:val="21"/>
            <w:szCs w:val="21"/>
            <w:lang w:val="it-IT"/>
          </w:rPr>
          <w:t>l.piekarska@bepr.pl</w:t>
        </w:r>
      </w:hyperlink>
      <w:r w:rsidRPr="00B73F69">
        <w:rPr>
          <w:rFonts w:ascii="Calibri" w:eastAsia="Calibri" w:hAnsi="Calibri" w:cs="Calibri"/>
          <w:color w:val="000000" w:themeColor="text1"/>
          <w:sz w:val="21"/>
          <w:szCs w:val="21"/>
          <w:lang w:val="it-IT"/>
        </w:rPr>
        <w:t xml:space="preserve"> </w:t>
      </w:r>
    </w:p>
    <w:p w14:paraId="44B94FAB" w14:textId="3EF952C9" w:rsidR="00244D97" w:rsidRPr="00250C83" w:rsidRDefault="00244D97">
      <w:pPr>
        <w:spacing w:line="276" w:lineRule="auto"/>
        <w:jc w:val="both"/>
        <w:rPr>
          <w:rFonts w:ascii="Calibri" w:eastAsia="Calibri" w:hAnsi="Calibri" w:cs="Calibri"/>
          <w:color w:val="000000" w:themeColor="text1"/>
          <w:sz w:val="21"/>
          <w:szCs w:val="21"/>
        </w:rPr>
      </w:pPr>
      <w:r w:rsidRPr="00250C83">
        <w:rPr>
          <w:rFonts w:ascii="Calibri" w:eastAsia="Calibri" w:hAnsi="Calibri" w:cs="Calibri"/>
          <w:color w:val="000000" w:themeColor="text1"/>
          <w:sz w:val="21"/>
          <w:szCs w:val="21"/>
        </w:rPr>
        <w:t>tel. 691 38 12 38</w:t>
      </w:r>
    </w:p>
    <w:p w14:paraId="237B5728" w14:textId="77777777" w:rsidR="003C3854" w:rsidRPr="00250C83" w:rsidRDefault="003C3854">
      <w:pPr>
        <w:spacing w:line="276" w:lineRule="auto"/>
        <w:jc w:val="both"/>
        <w:rPr>
          <w:rFonts w:ascii="Calibri" w:eastAsia="Calibri" w:hAnsi="Calibri" w:cs="Calibri"/>
          <w:color w:val="000000" w:themeColor="text1"/>
          <w:sz w:val="21"/>
          <w:szCs w:val="21"/>
        </w:rPr>
      </w:pPr>
    </w:p>
    <w:p w14:paraId="4DCB6BE0" w14:textId="77777777" w:rsidR="003C3854" w:rsidRPr="00250C83" w:rsidRDefault="003C3854">
      <w:pPr>
        <w:spacing w:line="276" w:lineRule="auto"/>
        <w:jc w:val="both"/>
        <w:rPr>
          <w:rFonts w:ascii="Calibri" w:eastAsia="Calibri" w:hAnsi="Calibri" w:cs="Calibri"/>
          <w:color w:val="000000" w:themeColor="text1"/>
          <w:sz w:val="22"/>
          <w:szCs w:val="22"/>
        </w:rPr>
      </w:pPr>
    </w:p>
    <w:p w14:paraId="0FF6621F" w14:textId="77777777" w:rsidR="003C3854" w:rsidRPr="00250C83" w:rsidRDefault="006D266B">
      <w:pPr>
        <w:spacing w:line="276" w:lineRule="auto"/>
        <w:jc w:val="center"/>
        <w:rPr>
          <w:rFonts w:ascii="Calibri" w:eastAsia="Calibri" w:hAnsi="Calibri" w:cs="Calibri"/>
          <w:color w:val="000000" w:themeColor="text1"/>
          <w:sz w:val="22"/>
          <w:szCs w:val="22"/>
        </w:rPr>
      </w:pPr>
      <w:r w:rsidRPr="00250C83">
        <w:rPr>
          <w:rFonts w:ascii="Calibri" w:eastAsia="Calibri" w:hAnsi="Calibri" w:cs="Calibri"/>
          <w:color w:val="000000" w:themeColor="text1"/>
          <w:sz w:val="22"/>
          <w:szCs w:val="22"/>
        </w:rPr>
        <w:t>***</w:t>
      </w:r>
    </w:p>
    <w:p w14:paraId="2E216F9E" w14:textId="77777777" w:rsidR="00767555" w:rsidRPr="00B73F69" w:rsidRDefault="00767555" w:rsidP="00767555">
      <w:pPr>
        <w:spacing w:line="276" w:lineRule="auto"/>
        <w:jc w:val="both"/>
        <w:rPr>
          <w:rFonts w:ascii="Calibri" w:eastAsia="Calibri" w:hAnsi="Calibri" w:cs="Calibri"/>
          <w:color w:val="000000" w:themeColor="text1"/>
          <w:sz w:val="18"/>
          <w:szCs w:val="18"/>
        </w:rPr>
      </w:pPr>
      <w:proofErr w:type="spellStart"/>
      <w:r w:rsidRPr="00250C83">
        <w:rPr>
          <w:rFonts w:ascii="Calibri" w:eastAsia="Calibri" w:hAnsi="Calibri" w:cs="Calibri"/>
          <w:b/>
          <w:color w:val="000000" w:themeColor="text1"/>
          <w:sz w:val="18"/>
          <w:szCs w:val="18"/>
        </w:rPr>
        <w:t>Karimpol</w:t>
      </w:r>
      <w:proofErr w:type="spellEnd"/>
      <w:r w:rsidRPr="00250C83">
        <w:rPr>
          <w:rFonts w:ascii="Calibri" w:eastAsia="Calibri" w:hAnsi="Calibri" w:cs="Calibri"/>
          <w:b/>
          <w:color w:val="000000" w:themeColor="text1"/>
          <w:sz w:val="18"/>
          <w:szCs w:val="18"/>
        </w:rPr>
        <w:t xml:space="preserve"> </w:t>
      </w:r>
      <w:proofErr w:type="spellStart"/>
      <w:r w:rsidRPr="00250C83">
        <w:rPr>
          <w:rFonts w:ascii="Calibri" w:eastAsia="Calibri" w:hAnsi="Calibri" w:cs="Calibri"/>
          <w:b/>
          <w:color w:val="000000" w:themeColor="text1"/>
          <w:sz w:val="18"/>
          <w:szCs w:val="18"/>
        </w:rPr>
        <w:t>Group</w:t>
      </w:r>
      <w:proofErr w:type="spellEnd"/>
      <w:r w:rsidRPr="00250C83">
        <w:rPr>
          <w:rFonts w:ascii="Calibri" w:eastAsia="Calibri" w:hAnsi="Calibri" w:cs="Calibri"/>
          <w:b/>
          <w:color w:val="000000" w:themeColor="text1"/>
          <w:sz w:val="18"/>
          <w:szCs w:val="18"/>
        </w:rPr>
        <w:t xml:space="preserve"> </w:t>
      </w:r>
      <w:proofErr w:type="spellStart"/>
      <w:r w:rsidRPr="00250C83">
        <w:rPr>
          <w:rFonts w:ascii="Calibri" w:eastAsia="Calibri" w:hAnsi="Calibri" w:cs="Calibri"/>
          <w:color w:val="000000" w:themeColor="text1"/>
          <w:sz w:val="18"/>
          <w:szCs w:val="18"/>
          <w:shd w:val="clear" w:color="auto" w:fill="FEFEFE"/>
        </w:rPr>
        <w:t>is</w:t>
      </w:r>
      <w:proofErr w:type="spellEnd"/>
      <w:r w:rsidRPr="00250C83">
        <w:rPr>
          <w:rFonts w:ascii="Calibri" w:eastAsia="Calibri" w:hAnsi="Calibri" w:cs="Calibri"/>
          <w:color w:val="000000" w:themeColor="text1"/>
          <w:sz w:val="18"/>
          <w:szCs w:val="18"/>
          <w:shd w:val="clear" w:color="auto" w:fill="FEFEFE"/>
        </w:rPr>
        <w:t xml:space="preserve"> a </w:t>
      </w:r>
      <w:proofErr w:type="spellStart"/>
      <w:r w:rsidRPr="00250C83">
        <w:rPr>
          <w:rFonts w:ascii="Calibri" w:eastAsia="Calibri" w:hAnsi="Calibri" w:cs="Calibri"/>
          <w:color w:val="000000" w:themeColor="text1"/>
          <w:sz w:val="18"/>
          <w:szCs w:val="18"/>
          <w:shd w:val="clear" w:color="auto" w:fill="FEFEFE"/>
        </w:rPr>
        <w:t>property</w:t>
      </w:r>
      <w:proofErr w:type="spellEnd"/>
      <w:r w:rsidRPr="00250C83">
        <w:rPr>
          <w:rFonts w:ascii="Calibri" w:eastAsia="Calibri" w:hAnsi="Calibri" w:cs="Calibri"/>
          <w:color w:val="000000" w:themeColor="text1"/>
          <w:sz w:val="18"/>
          <w:szCs w:val="18"/>
          <w:shd w:val="clear" w:color="auto" w:fill="FEFEFE"/>
        </w:rPr>
        <w:t xml:space="preserve"> development </w:t>
      </w:r>
      <w:proofErr w:type="spellStart"/>
      <w:r w:rsidRPr="00250C83">
        <w:rPr>
          <w:rFonts w:ascii="Calibri" w:eastAsia="Calibri" w:hAnsi="Calibri" w:cs="Calibri"/>
          <w:color w:val="000000" w:themeColor="text1"/>
          <w:sz w:val="18"/>
          <w:szCs w:val="18"/>
          <w:shd w:val="clear" w:color="auto" w:fill="FEFEFE"/>
        </w:rPr>
        <w:t>company</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founded</w:t>
      </w:r>
      <w:proofErr w:type="spellEnd"/>
      <w:r w:rsidRPr="00250C83">
        <w:rPr>
          <w:rFonts w:ascii="Calibri" w:eastAsia="Calibri" w:hAnsi="Calibri" w:cs="Calibri"/>
          <w:color w:val="000000" w:themeColor="text1"/>
          <w:sz w:val="18"/>
          <w:szCs w:val="18"/>
          <w:shd w:val="clear" w:color="auto" w:fill="FEFEFE"/>
        </w:rPr>
        <w:t xml:space="preserve"> in 1991. </w:t>
      </w:r>
      <w:proofErr w:type="spellStart"/>
      <w:r w:rsidRPr="00250C83">
        <w:rPr>
          <w:rFonts w:ascii="Calibri" w:eastAsia="Calibri" w:hAnsi="Calibri" w:cs="Calibri"/>
          <w:color w:val="000000" w:themeColor="text1"/>
          <w:sz w:val="18"/>
          <w:szCs w:val="18"/>
          <w:shd w:val="clear" w:color="auto" w:fill="FEFEFE"/>
        </w:rPr>
        <w:t>Its</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aim</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is</w:t>
      </w:r>
      <w:proofErr w:type="spellEnd"/>
      <w:r w:rsidRPr="00250C83">
        <w:rPr>
          <w:rFonts w:ascii="Calibri" w:eastAsia="Calibri" w:hAnsi="Calibri" w:cs="Calibri"/>
          <w:color w:val="000000" w:themeColor="text1"/>
          <w:sz w:val="18"/>
          <w:szCs w:val="18"/>
          <w:shd w:val="clear" w:color="auto" w:fill="FEFEFE"/>
        </w:rPr>
        <w:t xml:space="preserve"> to </w:t>
      </w:r>
      <w:proofErr w:type="spellStart"/>
      <w:r w:rsidRPr="00250C83">
        <w:rPr>
          <w:rFonts w:ascii="Calibri" w:eastAsia="Calibri" w:hAnsi="Calibri" w:cs="Calibri"/>
          <w:color w:val="000000" w:themeColor="text1"/>
          <w:sz w:val="18"/>
          <w:szCs w:val="18"/>
          <w:shd w:val="clear" w:color="auto" w:fill="FEFEFE"/>
        </w:rPr>
        <w:t>build</w:t>
      </w:r>
      <w:proofErr w:type="spellEnd"/>
      <w:r w:rsidRPr="00250C83">
        <w:rPr>
          <w:rFonts w:ascii="Calibri" w:eastAsia="Calibri" w:hAnsi="Calibri" w:cs="Calibri"/>
          <w:color w:val="000000" w:themeColor="text1"/>
          <w:sz w:val="18"/>
          <w:szCs w:val="18"/>
          <w:shd w:val="clear" w:color="auto" w:fill="FEFEFE"/>
        </w:rPr>
        <w:t xml:space="preserve"> and </w:t>
      </w:r>
      <w:proofErr w:type="spellStart"/>
      <w:r w:rsidRPr="00250C83">
        <w:rPr>
          <w:rFonts w:ascii="Calibri" w:eastAsia="Calibri" w:hAnsi="Calibri" w:cs="Calibri"/>
          <w:color w:val="000000" w:themeColor="text1"/>
          <w:sz w:val="18"/>
          <w:szCs w:val="18"/>
          <w:shd w:val="clear" w:color="auto" w:fill="FEFEFE"/>
        </w:rPr>
        <w:t>lease</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commercial</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space</w:t>
      </w:r>
      <w:proofErr w:type="spellEnd"/>
      <w:r w:rsidRPr="00250C83">
        <w:rPr>
          <w:rFonts w:ascii="Calibri" w:eastAsia="Calibri" w:hAnsi="Calibri" w:cs="Calibri"/>
          <w:color w:val="000000" w:themeColor="text1"/>
          <w:sz w:val="18"/>
          <w:szCs w:val="18"/>
          <w:shd w:val="clear" w:color="auto" w:fill="FEFEFE"/>
        </w:rPr>
        <w:t xml:space="preserve"> in Central and </w:t>
      </w:r>
      <w:proofErr w:type="spellStart"/>
      <w:r w:rsidRPr="00250C83">
        <w:rPr>
          <w:rFonts w:ascii="Calibri" w:eastAsia="Calibri" w:hAnsi="Calibri" w:cs="Calibri"/>
          <w:color w:val="000000" w:themeColor="text1"/>
          <w:sz w:val="18"/>
          <w:szCs w:val="18"/>
          <w:shd w:val="clear" w:color="auto" w:fill="FEFEFE"/>
        </w:rPr>
        <w:t>Eastern</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European</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countries</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Today</w:t>
      </w:r>
      <w:proofErr w:type="spellEnd"/>
      <w:r w:rsidRPr="00250C83">
        <w:rPr>
          <w:rFonts w:ascii="Calibri" w:eastAsia="Calibri" w:hAnsi="Calibri" w:cs="Calibri"/>
          <w:color w:val="000000" w:themeColor="text1"/>
          <w:sz w:val="18"/>
          <w:szCs w:val="18"/>
          <w:shd w:val="clear" w:color="auto" w:fill="FEFEFE"/>
        </w:rPr>
        <w:t xml:space="preserve">, the </w:t>
      </w:r>
      <w:proofErr w:type="spellStart"/>
      <w:r w:rsidRPr="00250C83">
        <w:rPr>
          <w:rFonts w:ascii="Calibri" w:eastAsia="Calibri" w:hAnsi="Calibri" w:cs="Calibri"/>
          <w:color w:val="000000" w:themeColor="text1"/>
          <w:sz w:val="18"/>
          <w:szCs w:val="18"/>
          <w:shd w:val="clear" w:color="auto" w:fill="FEFEFE"/>
        </w:rPr>
        <w:t>Group</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operates</w:t>
      </w:r>
      <w:proofErr w:type="spellEnd"/>
      <w:r w:rsidRPr="00250C83">
        <w:rPr>
          <w:rFonts w:ascii="Calibri" w:eastAsia="Calibri" w:hAnsi="Calibri" w:cs="Calibri"/>
          <w:color w:val="000000" w:themeColor="text1"/>
          <w:sz w:val="18"/>
          <w:szCs w:val="18"/>
          <w:shd w:val="clear" w:color="auto" w:fill="FEFEFE"/>
        </w:rPr>
        <w:t xml:space="preserve"> in </w:t>
      </w:r>
      <w:proofErr w:type="spellStart"/>
      <w:r>
        <w:rPr>
          <w:rFonts w:ascii="Calibri" w:eastAsia="Calibri" w:hAnsi="Calibri" w:cs="Calibri"/>
          <w:color w:val="000000" w:themeColor="text1"/>
          <w:sz w:val="18"/>
          <w:szCs w:val="18"/>
          <w:shd w:val="clear" w:color="auto" w:fill="FEFEFE"/>
        </w:rPr>
        <w:t>four</w:t>
      </w:r>
      <w:proofErr w:type="spellEnd"/>
      <w:r>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countries</w:t>
      </w:r>
      <w:proofErr w:type="spellEnd"/>
      <w:r w:rsidRPr="00250C83">
        <w:rPr>
          <w:rFonts w:ascii="Calibri" w:eastAsia="Calibri" w:hAnsi="Calibri" w:cs="Calibri"/>
          <w:color w:val="000000" w:themeColor="text1"/>
          <w:sz w:val="18"/>
          <w:szCs w:val="18"/>
          <w:shd w:val="clear" w:color="auto" w:fill="FEFEFE"/>
        </w:rPr>
        <w:t xml:space="preserve"> in the region: Poland, the Czech Republic, Austria </w:t>
      </w:r>
      <w:r>
        <w:rPr>
          <w:rFonts w:ascii="Calibri" w:eastAsia="Calibri" w:hAnsi="Calibri" w:cs="Calibri"/>
          <w:color w:val="000000" w:themeColor="text1"/>
          <w:sz w:val="18"/>
          <w:szCs w:val="18"/>
          <w:shd w:val="clear" w:color="auto" w:fill="FEFEFE"/>
        </w:rPr>
        <w:t xml:space="preserve">and </w:t>
      </w:r>
      <w:proofErr w:type="spellStart"/>
      <w:r w:rsidRPr="00250C83">
        <w:rPr>
          <w:rFonts w:ascii="Calibri" w:eastAsia="Calibri" w:hAnsi="Calibri" w:cs="Calibri"/>
          <w:color w:val="000000" w:themeColor="text1"/>
          <w:sz w:val="18"/>
          <w:szCs w:val="18"/>
          <w:shd w:val="clear" w:color="auto" w:fill="FEFEFE"/>
        </w:rPr>
        <w:t>Slovakia</w:t>
      </w:r>
      <w:proofErr w:type="spellEnd"/>
      <w:r w:rsidRPr="00250C83">
        <w:rPr>
          <w:rFonts w:ascii="Calibri" w:eastAsia="Calibri" w:hAnsi="Calibri" w:cs="Calibri"/>
          <w:color w:val="000000" w:themeColor="text1"/>
          <w:sz w:val="18"/>
          <w:szCs w:val="18"/>
          <w:shd w:val="clear" w:color="auto" w:fill="FEFEFE"/>
        </w:rPr>
        <w:t xml:space="preserve">. The </w:t>
      </w:r>
      <w:proofErr w:type="spellStart"/>
      <w:r w:rsidRPr="00250C83">
        <w:rPr>
          <w:rFonts w:ascii="Calibri" w:eastAsia="Calibri" w:hAnsi="Calibri" w:cs="Calibri"/>
          <w:color w:val="000000" w:themeColor="text1"/>
          <w:sz w:val="18"/>
          <w:szCs w:val="18"/>
          <w:shd w:val="clear" w:color="auto" w:fill="FEFEFE"/>
        </w:rPr>
        <w:t>company’s</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Polish</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branch</w:t>
      </w:r>
      <w:proofErr w:type="spellEnd"/>
      <w:r w:rsidRPr="00250C83">
        <w:rPr>
          <w:rFonts w:ascii="Calibri" w:eastAsia="Calibri" w:hAnsi="Calibri" w:cs="Calibri"/>
          <w:color w:val="000000" w:themeColor="text1"/>
          <w:sz w:val="18"/>
          <w:szCs w:val="18"/>
          <w:shd w:val="clear" w:color="auto" w:fill="FEFEFE"/>
        </w:rPr>
        <w:t xml:space="preserve"> was </w:t>
      </w:r>
      <w:proofErr w:type="spellStart"/>
      <w:r w:rsidRPr="00250C83">
        <w:rPr>
          <w:rFonts w:ascii="Calibri" w:eastAsia="Calibri" w:hAnsi="Calibri" w:cs="Calibri"/>
          <w:color w:val="000000" w:themeColor="text1"/>
          <w:sz w:val="18"/>
          <w:szCs w:val="18"/>
          <w:shd w:val="clear" w:color="auto" w:fill="FEFEFE"/>
        </w:rPr>
        <w:t>opened</w:t>
      </w:r>
      <w:proofErr w:type="spellEnd"/>
      <w:r w:rsidRPr="00250C83">
        <w:rPr>
          <w:rFonts w:ascii="Calibri" w:eastAsia="Calibri" w:hAnsi="Calibri" w:cs="Calibri"/>
          <w:color w:val="000000" w:themeColor="text1"/>
          <w:sz w:val="18"/>
          <w:szCs w:val="18"/>
          <w:shd w:val="clear" w:color="auto" w:fill="FEFEFE"/>
        </w:rPr>
        <w:t xml:space="preserve"> in 1996. To </w:t>
      </w:r>
      <w:proofErr w:type="spellStart"/>
      <w:r w:rsidRPr="00250C83">
        <w:rPr>
          <w:rFonts w:ascii="Calibri" w:eastAsia="Calibri" w:hAnsi="Calibri" w:cs="Calibri"/>
          <w:color w:val="000000" w:themeColor="text1"/>
          <w:sz w:val="18"/>
          <w:szCs w:val="18"/>
          <w:shd w:val="clear" w:color="auto" w:fill="FEFEFE"/>
        </w:rPr>
        <w:t>date</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Karimpol</w:t>
      </w:r>
      <w:proofErr w:type="spellEnd"/>
      <w:r w:rsidRPr="00250C83">
        <w:rPr>
          <w:rFonts w:ascii="Calibri" w:eastAsia="Calibri" w:hAnsi="Calibri" w:cs="Calibri"/>
          <w:color w:val="000000" w:themeColor="text1"/>
          <w:sz w:val="18"/>
          <w:szCs w:val="18"/>
          <w:shd w:val="clear" w:color="auto" w:fill="FEFEFE"/>
        </w:rPr>
        <w:t xml:space="preserve"> Polska </w:t>
      </w:r>
      <w:proofErr w:type="spellStart"/>
      <w:r w:rsidRPr="00250C83">
        <w:rPr>
          <w:rFonts w:ascii="Calibri" w:eastAsia="Calibri" w:hAnsi="Calibri" w:cs="Calibri"/>
          <w:color w:val="000000" w:themeColor="text1"/>
          <w:sz w:val="18"/>
          <w:szCs w:val="18"/>
          <w:shd w:val="clear" w:color="auto" w:fill="FEFEFE"/>
        </w:rPr>
        <w:t>has</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completed</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nine</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office</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projects</w:t>
      </w:r>
      <w:proofErr w:type="spellEnd"/>
      <w:r w:rsidRPr="00250C83">
        <w:rPr>
          <w:rFonts w:ascii="Calibri" w:eastAsia="Calibri" w:hAnsi="Calibri" w:cs="Calibri"/>
          <w:color w:val="000000" w:themeColor="text1"/>
          <w:sz w:val="18"/>
          <w:szCs w:val="18"/>
          <w:shd w:val="clear" w:color="auto" w:fill="FEFEFE"/>
        </w:rPr>
        <w:t xml:space="preserve"> in </w:t>
      </w:r>
      <w:proofErr w:type="spellStart"/>
      <w:r w:rsidRPr="00250C83">
        <w:rPr>
          <w:rFonts w:ascii="Calibri" w:eastAsia="Calibri" w:hAnsi="Calibri" w:cs="Calibri"/>
          <w:color w:val="000000" w:themeColor="text1"/>
          <w:sz w:val="18"/>
          <w:szCs w:val="18"/>
          <w:shd w:val="clear" w:color="auto" w:fill="FEFEFE"/>
        </w:rPr>
        <w:t>Warsaw</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Stratos</w:t>
      </w:r>
      <w:proofErr w:type="spellEnd"/>
      <w:r w:rsidRPr="00250C83">
        <w:rPr>
          <w:rFonts w:ascii="Calibri" w:eastAsia="Calibri" w:hAnsi="Calibri" w:cs="Calibri"/>
          <w:color w:val="000000" w:themeColor="text1"/>
          <w:sz w:val="18"/>
          <w:szCs w:val="18"/>
          <w:shd w:val="clear" w:color="auto" w:fill="FEFEFE"/>
        </w:rPr>
        <w:t xml:space="preserve">, Mistral, Passat, </w:t>
      </w:r>
      <w:proofErr w:type="spellStart"/>
      <w:r w:rsidRPr="00250C83">
        <w:rPr>
          <w:rFonts w:ascii="Calibri" w:eastAsia="Calibri" w:hAnsi="Calibri" w:cs="Calibri"/>
          <w:color w:val="000000" w:themeColor="text1"/>
          <w:sz w:val="18"/>
          <w:szCs w:val="18"/>
          <w:shd w:val="clear" w:color="auto" w:fill="FEFEFE"/>
        </w:rPr>
        <w:t>Taifun</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Equator</w:t>
      </w:r>
      <w:proofErr w:type="spellEnd"/>
      <w:r w:rsidRPr="00250C83">
        <w:rPr>
          <w:rFonts w:ascii="Calibri" w:eastAsia="Calibri" w:hAnsi="Calibri" w:cs="Calibri"/>
          <w:color w:val="000000" w:themeColor="text1"/>
          <w:sz w:val="18"/>
          <w:szCs w:val="18"/>
          <w:shd w:val="clear" w:color="auto" w:fill="FEFEFE"/>
        </w:rPr>
        <w:t xml:space="preserve"> I, II, III and IV, as </w:t>
      </w:r>
      <w:proofErr w:type="spellStart"/>
      <w:r w:rsidRPr="00250C83">
        <w:rPr>
          <w:rFonts w:ascii="Calibri" w:eastAsia="Calibri" w:hAnsi="Calibri" w:cs="Calibri"/>
          <w:color w:val="000000" w:themeColor="text1"/>
          <w:sz w:val="18"/>
          <w:szCs w:val="18"/>
          <w:shd w:val="clear" w:color="auto" w:fill="FEFEFE"/>
        </w:rPr>
        <w:t>well</w:t>
      </w:r>
      <w:proofErr w:type="spellEnd"/>
      <w:r w:rsidRPr="00250C83">
        <w:rPr>
          <w:rFonts w:ascii="Calibri" w:eastAsia="Calibri" w:hAnsi="Calibri" w:cs="Calibri"/>
          <w:color w:val="000000" w:themeColor="text1"/>
          <w:sz w:val="18"/>
          <w:szCs w:val="18"/>
          <w:shd w:val="clear" w:color="auto" w:fill="FEFEFE"/>
        </w:rPr>
        <w:t xml:space="preserve"> as the </w:t>
      </w:r>
      <w:proofErr w:type="spellStart"/>
      <w:r w:rsidRPr="00250C83">
        <w:rPr>
          <w:rFonts w:ascii="Calibri" w:eastAsia="Calibri" w:hAnsi="Calibri" w:cs="Calibri"/>
          <w:color w:val="000000" w:themeColor="text1"/>
          <w:sz w:val="18"/>
          <w:szCs w:val="18"/>
          <w:shd w:val="clear" w:color="auto" w:fill="FEFEFE"/>
        </w:rPr>
        <w:t>Group’s</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largest</w:t>
      </w:r>
      <w:proofErr w:type="spellEnd"/>
      <w:r w:rsidRPr="00250C83">
        <w:rPr>
          <w:rFonts w:ascii="Calibri" w:eastAsia="Calibri" w:hAnsi="Calibri" w:cs="Calibri"/>
          <w:color w:val="000000" w:themeColor="text1"/>
          <w:sz w:val="18"/>
          <w:szCs w:val="18"/>
          <w:shd w:val="clear" w:color="auto" w:fill="FEFEFE"/>
        </w:rPr>
        <w:t xml:space="preserve"> and most </w:t>
      </w:r>
      <w:proofErr w:type="spellStart"/>
      <w:r w:rsidRPr="00250C83">
        <w:rPr>
          <w:rFonts w:ascii="Calibri" w:eastAsia="Calibri" w:hAnsi="Calibri" w:cs="Calibri"/>
          <w:color w:val="000000" w:themeColor="text1"/>
          <w:sz w:val="18"/>
          <w:szCs w:val="18"/>
          <w:shd w:val="clear" w:color="auto" w:fill="FEFEFE"/>
        </w:rPr>
        <w:t>prestigious</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project</w:t>
      </w:r>
      <w:proofErr w:type="spellEnd"/>
      <w:r w:rsidRPr="00250C83">
        <w:rPr>
          <w:rFonts w:ascii="Calibri" w:eastAsia="Calibri" w:hAnsi="Calibri" w:cs="Calibri"/>
          <w:color w:val="000000" w:themeColor="text1"/>
          <w:sz w:val="18"/>
          <w:szCs w:val="18"/>
          <w:shd w:val="clear" w:color="auto" w:fill="FEFEFE"/>
        </w:rPr>
        <w:t xml:space="preserve"> – the </w:t>
      </w:r>
      <w:proofErr w:type="spellStart"/>
      <w:r w:rsidRPr="00250C83">
        <w:rPr>
          <w:rFonts w:ascii="Calibri" w:eastAsia="Calibri" w:hAnsi="Calibri" w:cs="Calibri"/>
          <w:color w:val="000000" w:themeColor="text1"/>
          <w:sz w:val="18"/>
          <w:szCs w:val="18"/>
          <w:shd w:val="clear" w:color="auto" w:fill="FEFEFE"/>
        </w:rPr>
        <w:t>Skyliner</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office</w:t>
      </w:r>
      <w:proofErr w:type="spellEnd"/>
      <w:r w:rsidRPr="00250C83">
        <w:rPr>
          <w:rFonts w:ascii="Calibri" w:eastAsia="Calibri" w:hAnsi="Calibri" w:cs="Calibri"/>
          <w:color w:val="000000" w:themeColor="text1"/>
          <w:sz w:val="18"/>
          <w:szCs w:val="18"/>
          <w:shd w:val="clear" w:color="auto" w:fill="FEFEFE"/>
        </w:rPr>
        <w:t xml:space="preserve"> </w:t>
      </w:r>
      <w:proofErr w:type="spellStart"/>
      <w:r>
        <w:rPr>
          <w:rFonts w:ascii="Calibri" w:eastAsia="Calibri" w:hAnsi="Calibri" w:cs="Calibri"/>
          <w:color w:val="000000" w:themeColor="text1"/>
          <w:sz w:val="18"/>
          <w:szCs w:val="18"/>
          <w:shd w:val="clear" w:color="auto" w:fill="FEFEFE"/>
        </w:rPr>
        <w:t>complex</w:t>
      </w:r>
      <w:proofErr w:type="spellEnd"/>
      <w:r w:rsidRPr="00250C83">
        <w:rPr>
          <w:rFonts w:ascii="Calibri" w:eastAsia="Calibri" w:hAnsi="Calibri" w:cs="Calibri"/>
          <w:color w:val="000000" w:themeColor="text1"/>
          <w:sz w:val="18"/>
          <w:szCs w:val="18"/>
          <w:shd w:val="clear" w:color="auto" w:fill="FEFEFE"/>
        </w:rPr>
        <w:t xml:space="preserve">. The </w:t>
      </w:r>
      <w:proofErr w:type="spellStart"/>
      <w:r w:rsidRPr="00250C83">
        <w:rPr>
          <w:rFonts w:ascii="Calibri" w:eastAsia="Calibri" w:hAnsi="Calibri" w:cs="Calibri"/>
          <w:color w:val="000000" w:themeColor="text1"/>
          <w:sz w:val="18"/>
          <w:szCs w:val="18"/>
          <w:shd w:val="clear" w:color="auto" w:fill="FEFEFE"/>
        </w:rPr>
        <w:t>total</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lettable</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area</w:t>
      </w:r>
      <w:proofErr w:type="spellEnd"/>
      <w:r w:rsidRPr="00250C83">
        <w:rPr>
          <w:rFonts w:ascii="Calibri" w:eastAsia="Calibri" w:hAnsi="Calibri" w:cs="Calibri"/>
          <w:color w:val="000000" w:themeColor="text1"/>
          <w:sz w:val="18"/>
          <w:szCs w:val="18"/>
          <w:shd w:val="clear" w:color="auto" w:fill="FEFEFE"/>
        </w:rPr>
        <w:t xml:space="preserve"> of </w:t>
      </w:r>
      <w:proofErr w:type="spellStart"/>
      <w:r w:rsidRPr="00250C83">
        <w:rPr>
          <w:rFonts w:ascii="Calibri" w:eastAsia="Calibri" w:hAnsi="Calibri" w:cs="Calibri"/>
          <w:color w:val="000000" w:themeColor="text1"/>
          <w:sz w:val="18"/>
          <w:szCs w:val="18"/>
          <w:shd w:val="clear" w:color="auto" w:fill="FEFEFE"/>
        </w:rPr>
        <w:t>all</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developments</w:t>
      </w:r>
      <w:proofErr w:type="spellEnd"/>
      <w:r w:rsidRPr="00250C83">
        <w:rPr>
          <w:rFonts w:ascii="Calibri" w:eastAsia="Calibri" w:hAnsi="Calibri" w:cs="Calibri"/>
          <w:color w:val="000000" w:themeColor="text1"/>
          <w:sz w:val="18"/>
          <w:szCs w:val="18"/>
          <w:shd w:val="clear" w:color="auto" w:fill="FEFEFE"/>
        </w:rPr>
        <w:t xml:space="preserve"> in Poland </w:t>
      </w:r>
      <w:proofErr w:type="spellStart"/>
      <w:r w:rsidRPr="00250C83">
        <w:rPr>
          <w:rFonts w:ascii="Calibri" w:eastAsia="Calibri" w:hAnsi="Calibri" w:cs="Calibri"/>
          <w:color w:val="000000" w:themeColor="text1"/>
          <w:sz w:val="18"/>
          <w:szCs w:val="18"/>
          <w:shd w:val="clear" w:color="auto" w:fill="FEFEFE"/>
        </w:rPr>
        <w:t>amounts</w:t>
      </w:r>
      <w:proofErr w:type="spellEnd"/>
      <w:r w:rsidRPr="00250C83">
        <w:rPr>
          <w:rFonts w:ascii="Calibri" w:eastAsia="Calibri" w:hAnsi="Calibri" w:cs="Calibri"/>
          <w:color w:val="000000" w:themeColor="text1"/>
          <w:sz w:val="18"/>
          <w:szCs w:val="18"/>
          <w:shd w:val="clear" w:color="auto" w:fill="FEFEFE"/>
        </w:rPr>
        <w:t xml:space="preserve"> to </w:t>
      </w:r>
      <w:proofErr w:type="spellStart"/>
      <w:r w:rsidRPr="00250C83">
        <w:rPr>
          <w:rFonts w:ascii="Calibri" w:eastAsia="Calibri" w:hAnsi="Calibri" w:cs="Calibri"/>
          <w:color w:val="000000" w:themeColor="text1"/>
          <w:sz w:val="18"/>
          <w:szCs w:val="18"/>
          <w:shd w:val="clear" w:color="auto" w:fill="FEFEFE"/>
        </w:rPr>
        <w:t>nearly</w:t>
      </w:r>
      <w:proofErr w:type="spellEnd"/>
      <w:r w:rsidRPr="00250C83">
        <w:rPr>
          <w:rFonts w:ascii="Calibri" w:eastAsia="Calibri" w:hAnsi="Calibri" w:cs="Calibri"/>
          <w:color w:val="000000" w:themeColor="text1"/>
          <w:sz w:val="18"/>
          <w:szCs w:val="18"/>
          <w:shd w:val="clear" w:color="auto" w:fill="FEFEFE"/>
        </w:rPr>
        <w:t xml:space="preserve"> 200,000 </w:t>
      </w:r>
      <w:proofErr w:type="spellStart"/>
      <w:r w:rsidRPr="00250C83">
        <w:rPr>
          <w:rFonts w:ascii="Calibri" w:eastAsia="Calibri" w:hAnsi="Calibri" w:cs="Calibri"/>
          <w:color w:val="000000" w:themeColor="text1"/>
          <w:sz w:val="18"/>
          <w:szCs w:val="18"/>
          <w:shd w:val="clear" w:color="auto" w:fill="FEFEFE"/>
        </w:rPr>
        <w:t>sq</w:t>
      </w:r>
      <w:proofErr w:type="spellEnd"/>
      <w:r w:rsidRPr="00250C83">
        <w:rPr>
          <w:rFonts w:ascii="Calibri" w:eastAsia="Calibri" w:hAnsi="Calibri" w:cs="Calibri"/>
          <w:color w:val="000000" w:themeColor="text1"/>
          <w:sz w:val="18"/>
          <w:szCs w:val="18"/>
          <w:shd w:val="clear" w:color="auto" w:fill="FEFEFE"/>
        </w:rPr>
        <w:t xml:space="preserve"> m. </w:t>
      </w:r>
      <w:proofErr w:type="spellStart"/>
      <w:r w:rsidRPr="00250C83">
        <w:rPr>
          <w:rFonts w:ascii="Calibri" w:eastAsia="Calibri" w:hAnsi="Calibri" w:cs="Calibri"/>
          <w:color w:val="000000" w:themeColor="text1"/>
          <w:sz w:val="18"/>
          <w:szCs w:val="18"/>
          <w:shd w:val="clear" w:color="auto" w:fill="FEFEFE"/>
        </w:rPr>
        <w:t>Over</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more</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than</w:t>
      </w:r>
      <w:proofErr w:type="spellEnd"/>
      <w:r w:rsidRPr="00250C83">
        <w:rPr>
          <w:rFonts w:ascii="Calibri" w:eastAsia="Calibri" w:hAnsi="Calibri" w:cs="Calibri"/>
          <w:color w:val="000000" w:themeColor="text1"/>
          <w:sz w:val="18"/>
          <w:szCs w:val="18"/>
          <w:shd w:val="clear" w:color="auto" w:fill="FEFEFE"/>
        </w:rPr>
        <w:t xml:space="preserve"> 30 </w:t>
      </w:r>
      <w:proofErr w:type="spellStart"/>
      <w:r w:rsidRPr="00250C83">
        <w:rPr>
          <w:rFonts w:ascii="Calibri" w:eastAsia="Calibri" w:hAnsi="Calibri" w:cs="Calibri"/>
          <w:color w:val="000000" w:themeColor="text1"/>
          <w:sz w:val="18"/>
          <w:szCs w:val="18"/>
          <w:shd w:val="clear" w:color="auto" w:fill="FEFEFE"/>
        </w:rPr>
        <w:t>years</w:t>
      </w:r>
      <w:proofErr w:type="spellEnd"/>
      <w:r w:rsidRPr="00250C83">
        <w:rPr>
          <w:rFonts w:ascii="Calibri" w:eastAsia="Calibri" w:hAnsi="Calibri" w:cs="Calibri"/>
          <w:color w:val="000000" w:themeColor="text1"/>
          <w:sz w:val="18"/>
          <w:szCs w:val="18"/>
          <w:shd w:val="clear" w:color="auto" w:fill="FEFEFE"/>
        </w:rPr>
        <w:t xml:space="preserve"> of </w:t>
      </w:r>
      <w:proofErr w:type="spellStart"/>
      <w:r w:rsidRPr="00250C83">
        <w:rPr>
          <w:rFonts w:ascii="Calibri" w:eastAsia="Calibri" w:hAnsi="Calibri" w:cs="Calibri"/>
          <w:color w:val="000000" w:themeColor="text1"/>
          <w:sz w:val="18"/>
          <w:szCs w:val="18"/>
          <w:shd w:val="clear" w:color="auto" w:fill="FEFEFE"/>
        </w:rPr>
        <w:t>operation</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Karimpol</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Group</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has</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become</w:t>
      </w:r>
      <w:proofErr w:type="spellEnd"/>
      <w:r w:rsidRPr="00250C83">
        <w:rPr>
          <w:rFonts w:ascii="Calibri" w:eastAsia="Calibri" w:hAnsi="Calibri" w:cs="Calibri"/>
          <w:color w:val="000000" w:themeColor="text1"/>
          <w:sz w:val="18"/>
          <w:szCs w:val="18"/>
          <w:shd w:val="clear" w:color="auto" w:fill="FEFEFE"/>
        </w:rPr>
        <w:t xml:space="preserve"> one of the most </w:t>
      </w:r>
      <w:proofErr w:type="spellStart"/>
      <w:r w:rsidRPr="00250C83">
        <w:rPr>
          <w:rFonts w:ascii="Calibri" w:eastAsia="Calibri" w:hAnsi="Calibri" w:cs="Calibri"/>
          <w:color w:val="000000" w:themeColor="text1"/>
          <w:sz w:val="18"/>
          <w:szCs w:val="18"/>
          <w:shd w:val="clear" w:color="auto" w:fill="FEFEFE"/>
        </w:rPr>
        <w:t>efficiently</w:t>
      </w:r>
      <w:proofErr w:type="spellEnd"/>
      <w:r w:rsidRPr="00250C83">
        <w:rPr>
          <w:rFonts w:ascii="Calibri" w:eastAsia="Calibri" w:hAnsi="Calibri" w:cs="Calibri"/>
          <w:color w:val="000000" w:themeColor="text1"/>
          <w:sz w:val="18"/>
          <w:szCs w:val="18"/>
          <w:shd w:val="clear" w:color="auto" w:fill="FEFEFE"/>
        </w:rPr>
        <w:t xml:space="preserve"> run </w:t>
      </w:r>
      <w:proofErr w:type="spellStart"/>
      <w:r w:rsidRPr="00250C83">
        <w:rPr>
          <w:rFonts w:ascii="Calibri" w:eastAsia="Calibri" w:hAnsi="Calibri" w:cs="Calibri"/>
          <w:color w:val="000000" w:themeColor="text1"/>
          <w:sz w:val="18"/>
          <w:szCs w:val="18"/>
          <w:shd w:val="clear" w:color="auto" w:fill="FEFEFE"/>
        </w:rPr>
        <w:t>private</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property</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developers</w:t>
      </w:r>
      <w:proofErr w:type="spellEnd"/>
      <w:r w:rsidRPr="00250C83">
        <w:rPr>
          <w:rFonts w:ascii="Calibri" w:eastAsia="Calibri" w:hAnsi="Calibri" w:cs="Calibri"/>
          <w:color w:val="000000" w:themeColor="text1"/>
          <w:sz w:val="18"/>
          <w:szCs w:val="18"/>
          <w:shd w:val="clear" w:color="auto" w:fill="FEFEFE"/>
        </w:rPr>
        <w:t xml:space="preserve"> in Central and </w:t>
      </w:r>
      <w:proofErr w:type="spellStart"/>
      <w:r w:rsidRPr="00250C83">
        <w:rPr>
          <w:rFonts w:ascii="Calibri" w:eastAsia="Calibri" w:hAnsi="Calibri" w:cs="Calibri"/>
          <w:color w:val="000000" w:themeColor="text1"/>
          <w:sz w:val="18"/>
          <w:szCs w:val="18"/>
          <w:shd w:val="clear" w:color="auto" w:fill="FEFEFE"/>
        </w:rPr>
        <w:t>Eastern</w:t>
      </w:r>
      <w:proofErr w:type="spellEnd"/>
      <w:r w:rsidRPr="00250C83">
        <w:rPr>
          <w:rFonts w:ascii="Calibri" w:eastAsia="Calibri" w:hAnsi="Calibri" w:cs="Calibri"/>
          <w:color w:val="000000" w:themeColor="text1"/>
          <w:sz w:val="18"/>
          <w:szCs w:val="18"/>
          <w:shd w:val="clear" w:color="auto" w:fill="FEFEFE"/>
        </w:rPr>
        <w:t xml:space="preserve"> Europe.</w:t>
      </w:r>
    </w:p>
    <w:p w14:paraId="324EC7B6" w14:textId="6D609AD9" w:rsidR="005846C5" w:rsidRPr="00B73F69" w:rsidRDefault="005846C5" w:rsidP="00767555">
      <w:pPr>
        <w:spacing w:line="276" w:lineRule="auto"/>
        <w:jc w:val="both"/>
        <w:rPr>
          <w:rFonts w:ascii="Calibri" w:eastAsia="Calibri" w:hAnsi="Calibri" w:cs="Calibri"/>
          <w:color w:val="000000" w:themeColor="text1"/>
          <w:sz w:val="18"/>
          <w:szCs w:val="18"/>
        </w:rPr>
      </w:pPr>
    </w:p>
    <w:sectPr w:rsidR="005846C5" w:rsidRPr="00B73F69">
      <w:headerReference w:type="default" r:id="rId10"/>
      <w:footerReference w:type="default" r:id="rId11"/>
      <w:pgSz w:w="11906" w:h="16838"/>
      <w:pgMar w:top="1418" w:right="1418"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E4283" w14:textId="77777777" w:rsidR="008725F0" w:rsidRDefault="008725F0">
      <w:r>
        <w:separator/>
      </w:r>
    </w:p>
  </w:endnote>
  <w:endnote w:type="continuationSeparator" w:id="0">
    <w:p w14:paraId="0AED6B37" w14:textId="77777777" w:rsidR="008725F0" w:rsidRDefault="00872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77678C9-E67E-8F45-9E83-80112364E3D3}"/>
  </w:font>
  <w:font w:name="Times New Roman">
    <w:altName w:val="Times New Roman PS"/>
    <w:panose1 w:val="02020603050405020304"/>
    <w:charset w:val="00"/>
    <w:family w:val="roman"/>
    <w:pitch w:val="variable"/>
    <w:sig w:usb0="E0002EFF" w:usb1="C000785B" w:usb2="00000009" w:usb3="00000000" w:csb0="000001FF" w:csb1="00000000"/>
    <w:embedRegular r:id="rId2" w:fontKey="{8F3C9FF4-64CD-514A-8F2F-ED85A4122CB5}"/>
    <w:embedBold r:id="rId3" w:fontKey="{A4D3AC39-B3EF-CA4A-998D-8727DCFD32CC}"/>
    <w:embedItalic r:id="rId4" w:fontKey="{62091CC0-315B-A247-9A9F-3E7C9A9829BA}"/>
    <w:embedBoldItalic r:id="rId5" w:fontKey="{0673AED1-E88D-9444-B368-A9A482B180BB}"/>
  </w:font>
  <w:font w:name="Garamond">
    <w:panose1 w:val="02020404030301010803"/>
    <w:charset w:val="00"/>
    <w:family w:val="roman"/>
    <w:pitch w:val="variable"/>
    <w:sig w:usb0="00000287" w:usb1="00000002" w:usb2="00000000" w:usb3="00000000" w:csb0="0000009F" w:csb1="00000000"/>
    <w:embedRegular r:id="rId6" w:fontKey="{6262F490-76AF-AC4B-A169-53DC0DAFCF0C}"/>
    <w:embedBold r:id="rId7" w:fontKey="{F1730F5A-72AF-4240-9F7A-6D9D55F9E3FF}"/>
  </w:font>
  <w:font w:name="Arial">
    <w:panose1 w:val="020B0604020202020204"/>
    <w:charset w:val="00"/>
    <w:family w:val="swiss"/>
    <w:pitch w:val="variable"/>
    <w:sig w:usb0="E0002AFF" w:usb1="C0007843" w:usb2="00000009" w:usb3="00000000" w:csb0="000001FF" w:csb1="00000000"/>
    <w:embedRegular r:id="rId8" w:fontKey="{6004E713-7363-9A49-B271-7C7D2C3677D3}"/>
    <w:embedBold r:id="rId9" w:fontKey="{F67F96EF-12C8-1545-971F-8D1DCFDAC52C}"/>
  </w:font>
  <w:font w:name="Calibri">
    <w:panose1 w:val="020F0502020204030204"/>
    <w:charset w:val="00"/>
    <w:family w:val="swiss"/>
    <w:pitch w:val="variable"/>
    <w:sig w:usb0="E0002AFF" w:usb1="C000247B" w:usb2="00000009" w:usb3="00000000" w:csb0="000001FF" w:csb1="00000000"/>
    <w:embedRegular r:id="rId10" w:fontKey="{3DCF1B88-F658-1545-B526-B714C4763D66}"/>
    <w:embedBold r:id="rId11" w:fontKey="{A469AC50-3D6E-E14F-8E79-685E4A993AE4}"/>
    <w:embedItalic r:id="rId12" w:fontKey="{F72D6149-1323-BD43-AD30-E0039F92A9A4}"/>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embedRegular r:id="rId14" w:fontKey="{6E21FE74-4831-F64B-8802-CECB088C1865}"/>
  </w:font>
  <w:font w:name="Georgia">
    <w:panose1 w:val="02040502050405020303"/>
    <w:charset w:val="00"/>
    <w:family w:val="roman"/>
    <w:pitch w:val="variable"/>
    <w:sig w:usb0="00000287" w:usb1="00000000" w:usb2="00000000" w:usb3="00000000" w:csb0="0000009F" w:csb1="00000000"/>
    <w:embedRegular r:id="rId15" w:fontKey="{C4E2BE7F-9E26-3E42-8646-3EAE9D54F0E6}"/>
    <w:embedItalic r:id="rId16" w:fontKey="{260DA532-2C8D-8F42-98E7-13076D5E9950}"/>
  </w:font>
  <w:font w:name=".SF UI">
    <w:altName w:val="Cambria"/>
    <w:panose1 w:val="020B0604020202020204"/>
    <w:charset w:val="00"/>
    <w:family w:val="roman"/>
    <w:pitch w:val="default"/>
  </w:font>
  <w:font w:name=".SFUI-SemiboldItalic">
    <w:altName w:val="Cambria"/>
    <w:panose1 w:val="020B0604020202020204"/>
    <w:charset w:val="00"/>
    <w:family w:val="roman"/>
    <w:pitch w:val="default"/>
  </w:font>
  <w:font w:name=".SFUI-Semibold">
    <w:altName w:val="Cambria"/>
    <w:panose1 w:val="020B0604020202020204"/>
    <w:charset w:val="00"/>
    <w:family w:val="roman"/>
    <w:pitch w:val="default"/>
  </w:font>
  <w:font w:name=".SFUI-Heavy">
    <w:altName w:val="Cambria"/>
    <w:panose1 w:val="020B0604020202020204"/>
    <w:charset w:val="00"/>
    <w:family w:val="roman"/>
    <w:pitch w:val="default"/>
  </w:font>
  <w:font w:name="Calibri Light">
    <w:panose1 w:val="020F0302020204030204"/>
    <w:charset w:val="EE"/>
    <w:family w:val="swiss"/>
    <w:pitch w:val="variable"/>
    <w:sig w:usb0="E0002AFF" w:usb1="C000247B" w:usb2="00000009" w:usb3="00000000" w:csb0="000001FF" w:csb1="00000000"/>
    <w:embedRegular r:id="rId21" w:fontKey="{53F58432-482B-F24D-BCB0-E9EFE29F6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58F7A" w14:textId="77777777" w:rsidR="003C3854" w:rsidRDefault="006D266B">
    <w:pPr>
      <w:pBdr>
        <w:top w:val="single" w:sz="4" w:space="1" w:color="000000"/>
        <w:left w:val="nil"/>
        <w:bottom w:val="nil"/>
        <w:right w:val="nil"/>
        <w:between w:val="nil"/>
      </w:pBdr>
      <w:tabs>
        <w:tab w:val="center" w:pos="4536"/>
      </w:tabs>
      <w:ind w:right="-567"/>
      <w:rPr>
        <w:rFonts w:ascii="Arial" w:eastAsia="Arial" w:hAnsi="Arial" w:cs="Arial"/>
        <w:color w:val="0000FF"/>
        <w:sz w:val="16"/>
        <w:szCs w:val="16"/>
      </w:rPr>
    </w:pPr>
    <w:r>
      <w:rPr>
        <w:rFonts w:ascii="Arial" w:eastAsia="Arial" w:hAnsi="Arial" w:cs="Arial"/>
        <w:color w:val="0000FF"/>
        <w:sz w:val="16"/>
        <w:szCs w:val="16"/>
      </w:rPr>
      <w:tab/>
    </w:r>
  </w:p>
  <w:p w14:paraId="42FE1CBA" w14:textId="77777777" w:rsidR="003C3854" w:rsidRDefault="006D266B">
    <w:pPr>
      <w:pBdr>
        <w:top w:val="single" w:sz="4" w:space="1" w:color="000000"/>
        <w:left w:val="nil"/>
        <w:bottom w:val="nil"/>
        <w:right w:val="nil"/>
        <w:between w:val="nil"/>
      </w:pBdr>
      <w:tabs>
        <w:tab w:val="center" w:pos="4536"/>
      </w:tabs>
      <w:ind w:right="-567"/>
      <w:jc w:val="center"/>
      <w:rPr>
        <w:rFonts w:ascii="Arial" w:eastAsia="Arial" w:hAnsi="Arial" w:cs="Arial"/>
        <w:color w:val="000000"/>
        <w:sz w:val="16"/>
        <w:szCs w:val="16"/>
      </w:rPr>
    </w:pPr>
    <w:proofErr w:type="spellStart"/>
    <w:r>
      <w:rPr>
        <w:rFonts w:ascii="Arial" w:eastAsia="Arial" w:hAnsi="Arial" w:cs="Arial"/>
        <w:color w:val="000000"/>
        <w:sz w:val="16"/>
        <w:szCs w:val="16"/>
      </w:rPr>
      <w:t>Karimpol</w:t>
    </w:r>
    <w:proofErr w:type="spellEnd"/>
    <w:r>
      <w:rPr>
        <w:rFonts w:ascii="Arial" w:eastAsia="Arial" w:hAnsi="Arial" w:cs="Arial"/>
        <w:color w:val="000000"/>
        <w:sz w:val="16"/>
        <w:szCs w:val="16"/>
      </w:rPr>
      <w:t xml:space="preserve"> Polska Sp. z o.o.</w:t>
    </w:r>
  </w:p>
  <w:p w14:paraId="29A0EA82"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 xml:space="preserve">5 Ks. Skorupki </w:t>
    </w:r>
    <w:proofErr w:type="spellStart"/>
    <w:r>
      <w:rPr>
        <w:rFonts w:ascii="Arial" w:eastAsia="Arial" w:hAnsi="Arial" w:cs="Arial"/>
        <w:color w:val="000000"/>
        <w:sz w:val="16"/>
        <w:szCs w:val="16"/>
      </w:rPr>
      <w:t>Street</w:t>
    </w:r>
    <w:proofErr w:type="spellEnd"/>
    <w:r>
      <w:rPr>
        <w:rFonts w:ascii="Arial" w:eastAsia="Arial" w:hAnsi="Arial" w:cs="Arial"/>
        <w:color w:val="000000"/>
        <w:sz w:val="16"/>
        <w:szCs w:val="16"/>
      </w:rPr>
      <w:t xml:space="preserve">, 00-546 </w:t>
    </w:r>
    <w:proofErr w:type="spellStart"/>
    <w:r>
      <w:rPr>
        <w:rFonts w:ascii="Arial" w:eastAsia="Arial" w:hAnsi="Arial" w:cs="Arial"/>
        <w:color w:val="000000"/>
        <w:sz w:val="16"/>
        <w:szCs w:val="16"/>
      </w:rPr>
      <w:t>Warsaw</w:t>
    </w:r>
    <w:proofErr w:type="spellEnd"/>
  </w:p>
  <w:p w14:paraId="1D513606"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Tel. 22 58 37 200</w:t>
    </w:r>
  </w:p>
  <w:p w14:paraId="4F9251E1" w14:textId="77777777" w:rsidR="003C3854" w:rsidRDefault="006D266B">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9B156" w14:textId="77777777" w:rsidR="008725F0" w:rsidRDefault="008725F0">
      <w:r>
        <w:separator/>
      </w:r>
    </w:p>
  </w:footnote>
  <w:footnote w:type="continuationSeparator" w:id="0">
    <w:p w14:paraId="56367A26" w14:textId="77777777" w:rsidR="008725F0" w:rsidRDefault="00872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C9F6" w14:textId="77777777" w:rsidR="003C3854" w:rsidRDefault="006D266B">
    <w:pPr>
      <w:pStyle w:val="Nagwek1"/>
      <w:tabs>
        <w:tab w:val="center" w:pos="4536"/>
      </w:tabs>
      <w:jc w:val="left"/>
      <w:rPr>
        <w:b w:val="0"/>
        <w:smallCaps/>
        <w:color w:val="0000FF"/>
      </w:rPr>
    </w:pPr>
    <w:r>
      <w:rPr>
        <w:b w:val="0"/>
        <w:smallCaps/>
        <w:noProof/>
        <w:color w:val="0000FF"/>
      </w:rPr>
      <w:drawing>
        <wp:inline distT="0" distB="0" distL="0" distR="0" wp14:anchorId="615138D9" wp14:editId="03FECA02">
          <wp:extent cx="1085850" cy="1076325"/>
          <wp:effectExtent l="0" t="0" r="0" b="0"/>
          <wp:docPr id="3" name="image1.jpg" descr="Karimpol logo"/>
          <wp:cNvGraphicFramePr/>
          <a:graphic xmlns:a="http://schemas.openxmlformats.org/drawingml/2006/main">
            <a:graphicData uri="http://schemas.openxmlformats.org/drawingml/2006/picture">
              <pic:pic xmlns:pic="http://schemas.openxmlformats.org/drawingml/2006/picture">
                <pic:nvPicPr>
                  <pic:cNvPr id="0" name="image1.jpg" descr="Karimpol logo"/>
                  <pic:cNvPicPr preferRelativeResize="0"/>
                </pic:nvPicPr>
                <pic:blipFill>
                  <a:blip r:embed="rId1"/>
                  <a:srcRect/>
                  <a:stretch>
                    <a:fillRect/>
                  </a:stretch>
                </pic:blipFill>
                <pic:spPr>
                  <a:xfrm>
                    <a:off x="0" y="0"/>
                    <a:ext cx="1085850" cy="1076325"/>
                  </a:xfrm>
                  <a:prstGeom prst="rect">
                    <a:avLst/>
                  </a:prstGeom>
                  <a:ln/>
                </pic:spPr>
              </pic:pic>
            </a:graphicData>
          </a:graphic>
        </wp:inline>
      </w:drawing>
    </w:r>
  </w:p>
  <w:p w14:paraId="26E1A907" w14:textId="77777777" w:rsidR="003C3854" w:rsidRDefault="003C38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865495"/>
    <w:multiLevelType w:val="multilevel"/>
    <w:tmpl w:val="4A4A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6714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854"/>
    <w:rsid w:val="00002A9C"/>
    <w:rsid w:val="00015BAA"/>
    <w:rsid w:val="00036123"/>
    <w:rsid w:val="0005056A"/>
    <w:rsid w:val="00060920"/>
    <w:rsid w:val="000645CF"/>
    <w:rsid w:val="00073459"/>
    <w:rsid w:val="00075D9A"/>
    <w:rsid w:val="0009331C"/>
    <w:rsid w:val="000A2D80"/>
    <w:rsid w:val="000A51CF"/>
    <w:rsid w:val="000A5764"/>
    <w:rsid w:val="000C7A1C"/>
    <w:rsid w:val="000D4ABD"/>
    <w:rsid w:val="00120C85"/>
    <w:rsid w:val="001426FE"/>
    <w:rsid w:val="00143B17"/>
    <w:rsid w:val="00153027"/>
    <w:rsid w:val="001634AB"/>
    <w:rsid w:val="001670B4"/>
    <w:rsid w:val="00182C85"/>
    <w:rsid w:val="001842F6"/>
    <w:rsid w:val="00185679"/>
    <w:rsid w:val="00186520"/>
    <w:rsid w:val="001B632B"/>
    <w:rsid w:val="001E7ED9"/>
    <w:rsid w:val="001F35E8"/>
    <w:rsid w:val="001F42DB"/>
    <w:rsid w:val="00200DD9"/>
    <w:rsid w:val="002159ED"/>
    <w:rsid w:val="0022300A"/>
    <w:rsid w:val="0022551F"/>
    <w:rsid w:val="00227EC1"/>
    <w:rsid w:val="002376AE"/>
    <w:rsid w:val="00244D97"/>
    <w:rsid w:val="00250C83"/>
    <w:rsid w:val="002512E1"/>
    <w:rsid w:val="0026541F"/>
    <w:rsid w:val="00273859"/>
    <w:rsid w:val="00280016"/>
    <w:rsid w:val="002C390D"/>
    <w:rsid w:val="002E7E53"/>
    <w:rsid w:val="002F1C13"/>
    <w:rsid w:val="002F2A50"/>
    <w:rsid w:val="00305B3E"/>
    <w:rsid w:val="00306FC6"/>
    <w:rsid w:val="00323E15"/>
    <w:rsid w:val="00340A3F"/>
    <w:rsid w:val="0035450E"/>
    <w:rsid w:val="003573AC"/>
    <w:rsid w:val="00386C82"/>
    <w:rsid w:val="00392607"/>
    <w:rsid w:val="003B58A1"/>
    <w:rsid w:val="003C3854"/>
    <w:rsid w:val="003C6F96"/>
    <w:rsid w:val="003E6101"/>
    <w:rsid w:val="00407973"/>
    <w:rsid w:val="00412061"/>
    <w:rsid w:val="00430A31"/>
    <w:rsid w:val="00430E49"/>
    <w:rsid w:val="00432C7A"/>
    <w:rsid w:val="00443127"/>
    <w:rsid w:val="00464A8A"/>
    <w:rsid w:val="0046786B"/>
    <w:rsid w:val="004849C6"/>
    <w:rsid w:val="00484F46"/>
    <w:rsid w:val="004A5924"/>
    <w:rsid w:val="004B1281"/>
    <w:rsid w:val="004B1BB5"/>
    <w:rsid w:val="004B3E55"/>
    <w:rsid w:val="004B3ED8"/>
    <w:rsid w:val="004B57DF"/>
    <w:rsid w:val="004D2E54"/>
    <w:rsid w:val="004D6A72"/>
    <w:rsid w:val="005139B2"/>
    <w:rsid w:val="00523AC9"/>
    <w:rsid w:val="00534976"/>
    <w:rsid w:val="005416C6"/>
    <w:rsid w:val="00542604"/>
    <w:rsid w:val="00545429"/>
    <w:rsid w:val="005613F1"/>
    <w:rsid w:val="00563DA4"/>
    <w:rsid w:val="005846C5"/>
    <w:rsid w:val="005A1F53"/>
    <w:rsid w:val="005C41D0"/>
    <w:rsid w:val="005C5818"/>
    <w:rsid w:val="005C7F8A"/>
    <w:rsid w:val="005D4C80"/>
    <w:rsid w:val="005D76D2"/>
    <w:rsid w:val="005F6C15"/>
    <w:rsid w:val="00610544"/>
    <w:rsid w:val="00615795"/>
    <w:rsid w:val="006269DD"/>
    <w:rsid w:val="006405EF"/>
    <w:rsid w:val="00646A27"/>
    <w:rsid w:val="00656A13"/>
    <w:rsid w:val="00665DE8"/>
    <w:rsid w:val="00681DDB"/>
    <w:rsid w:val="0068260F"/>
    <w:rsid w:val="006B4217"/>
    <w:rsid w:val="006D266B"/>
    <w:rsid w:val="006E065B"/>
    <w:rsid w:val="006E7803"/>
    <w:rsid w:val="00700B32"/>
    <w:rsid w:val="00704C64"/>
    <w:rsid w:val="00714E78"/>
    <w:rsid w:val="007161BC"/>
    <w:rsid w:val="00722203"/>
    <w:rsid w:val="007278E0"/>
    <w:rsid w:val="00727EB1"/>
    <w:rsid w:val="00732DA5"/>
    <w:rsid w:val="0074188D"/>
    <w:rsid w:val="00763800"/>
    <w:rsid w:val="00767555"/>
    <w:rsid w:val="00772BD3"/>
    <w:rsid w:val="00794BBE"/>
    <w:rsid w:val="007A392E"/>
    <w:rsid w:val="007B5BFF"/>
    <w:rsid w:val="007C0028"/>
    <w:rsid w:val="007D193A"/>
    <w:rsid w:val="007E29EC"/>
    <w:rsid w:val="007F7BC7"/>
    <w:rsid w:val="008039FE"/>
    <w:rsid w:val="00821945"/>
    <w:rsid w:val="008452F0"/>
    <w:rsid w:val="008725F0"/>
    <w:rsid w:val="008863A7"/>
    <w:rsid w:val="008A02BF"/>
    <w:rsid w:val="008A34DA"/>
    <w:rsid w:val="008A7B6F"/>
    <w:rsid w:val="008B0BB8"/>
    <w:rsid w:val="008C6FB2"/>
    <w:rsid w:val="008E1AC4"/>
    <w:rsid w:val="009069C3"/>
    <w:rsid w:val="00916E19"/>
    <w:rsid w:val="0092477F"/>
    <w:rsid w:val="0092521E"/>
    <w:rsid w:val="009262BB"/>
    <w:rsid w:val="00943316"/>
    <w:rsid w:val="00952ECD"/>
    <w:rsid w:val="00955684"/>
    <w:rsid w:val="009670E5"/>
    <w:rsid w:val="00977984"/>
    <w:rsid w:val="00986B33"/>
    <w:rsid w:val="009A1BD0"/>
    <w:rsid w:val="009C2841"/>
    <w:rsid w:val="009D31C7"/>
    <w:rsid w:val="009F0663"/>
    <w:rsid w:val="00A04E39"/>
    <w:rsid w:val="00A07D78"/>
    <w:rsid w:val="00A261DE"/>
    <w:rsid w:val="00A350D9"/>
    <w:rsid w:val="00A41B9D"/>
    <w:rsid w:val="00A60558"/>
    <w:rsid w:val="00A67109"/>
    <w:rsid w:val="00A76EB7"/>
    <w:rsid w:val="00A85AA5"/>
    <w:rsid w:val="00A85CE8"/>
    <w:rsid w:val="00AD7330"/>
    <w:rsid w:val="00AD7489"/>
    <w:rsid w:val="00AE054F"/>
    <w:rsid w:val="00B27547"/>
    <w:rsid w:val="00B3414F"/>
    <w:rsid w:val="00B34F52"/>
    <w:rsid w:val="00B73F69"/>
    <w:rsid w:val="00B973AD"/>
    <w:rsid w:val="00BF2970"/>
    <w:rsid w:val="00BF3441"/>
    <w:rsid w:val="00C019A0"/>
    <w:rsid w:val="00C04394"/>
    <w:rsid w:val="00C24BDB"/>
    <w:rsid w:val="00C31C69"/>
    <w:rsid w:val="00C56AC8"/>
    <w:rsid w:val="00C65A7B"/>
    <w:rsid w:val="00CA3FE6"/>
    <w:rsid w:val="00CF32AE"/>
    <w:rsid w:val="00CF67B4"/>
    <w:rsid w:val="00D105CE"/>
    <w:rsid w:val="00D260E1"/>
    <w:rsid w:val="00D2718C"/>
    <w:rsid w:val="00D64DD0"/>
    <w:rsid w:val="00D73AA0"/>
    <w:rsid w:val="00D9164F"/>
    <w:rsid w:val="00DD3FA2"/>
    <w:rsid w:val="00DD56CF"/>
    <w:rsid w:val="00DE6A68"/>
    <w:rsid w:val="00DF54A8"/>
    <w:rsid w:val="00E029AF"/>
    <w:rsid w:val="00E07819"/>
    <w:rsid w:val="00E31C13"/>
    <w:rsid w:val="00E402BC"/>
    <w:rsid w:val="00E413B1"/>
    <w:rsid w:val="00E46A6E"/>
    <w:rsid w:val="00E7120D"/>
    <w:rsid w:val="00EA2F17"/>
    <w:rsid w:val="00EC7541"/>
    <w:rsid w:val="00ED0D0F"/>
    <w:rsid w:val="00EE1BDD"/>
    <w:rsid w:val="00F0534C"/>
    <w:rsid w:val="00F1108D"/>
    <w:rsid w:val="00F221BB"/>
    <w:rsid w:val="00F2284B"/>
    <w:rsid w:val="00F44CD3"/>
    <w:rsid w:val="00F50E70"/>
    <w:rsid w:val="00F92CB7"/>
    <w:rsid w:val="00F961FB"/>
    <w:rsid w:val="00FA5EFC"/>
    <w:rsid w:val="00FB0270"/>
    <w:rsid w:val="00FD3CD6"/>
    <w:rsid w:val="00FE0F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9ADB6"/>
  <w15:docId w15:val="{76BAD542-49B7-D448-859C-E748C3C8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1C5D"/>
  </w:style>
  <w:style w:type="paragraph" w:styleId="Nagwek1">
    <w:name w:val="heading 1"/>
    <w:basedOn w:val="Normalny"/>
    <w:next w:val="Normalny"/>
    <w:link w:val="Nagwek1Znak"/>
    <w:uiPriority w:val="9"/>
    <w:qFormat/>
    <w:pPr>
      <w:keepNext/>
      <w:ind w:right="-567"/>
      <w:jc w:val="center"/>
      <w:outlineLvl w:val="0"/>
    </w:pPr>
    <w:rPr>
      <w:rFonts w:ascii="Garamond" w:hAnsi="Garamond"/>
      <w:b/>
      <w:sz w:val="52"/>
      <w:szCs w:val="20"/>
      <w:lang w:val="en-US"/>
    </w:rPr>
  </w:style>
  <w:style w:type="paragraph" w:styleId="Nagwek2">
    <w:name w:val="heading 2"/>
    <w:basedOn w:val="Normalny"/>
    <w:next w:val="Normalny"/>
    <w:link w:val="Nagwek2Znak"/>
    <w:uiPriority w:val="9"/>
    <w:semiHidden/>
    <w:unhideWhenUsed/>
    <w:qFormat/>
    <w:pPr>
      <w:keepNext/>
      <w:ind w:right="-567"/>
      <w:outlineLvl w:val="1"/>
    </w:pPr>
    <w:rPr>
      <w:rFonts w:ascii="Arial" w:hAnsi="Arial"/>
      <w:b/>
      <w:sz w:val="20"/>
      <w:szCs w:val="20"/>
      <w:lang w:val="en-US"/>
    </w:rPr>
  </w:style>
  <w:style w:type="paragraph" w:styleId="Nagwek3">
    <w:name w:val="heading 3"/>
    <w:basedOn w:val="Normalny"/>
    <w:next w:val="Normalny"/>
    <w:uiPriority w:val="9"/>
    <w:semiHidden/>
    <w:unhideWhenUsed/>
    <w:qFormat/>
    <w:pPr>
      <w:keepNext/>
      <w:ind w:left="284" w:right="-567"/>
      <w:jc w:val="center"/>
      <w:outlineLvl w:val="2"/>
    </w:pPr>
    <w:rPr>
      <w:rFonts w:ascii="Arial" w:hAnsi="Arial"/>
      <w:b/>
      <w:lang w:val="en-US"/>
    </w:rPr>
  </w:style>
  <w:style w:type="paragraph" w:styleId="Nagwek4">
    <w:name w:val="heading 4"/>
    <w:basedOn w:val="Normalny"/>
    <w:next w:val="Normalny"/>
    <w:uiPriority w:val="9"/>
    <w:semiHidden/>
    <w:unhideWhenUsed/>
    <w:qFormat/>
    <w:pPr>
      <w:keepNext/>
      <w:ind w:right="-2"/>
      <w:outlineLvl w:val="3"/>
    </w:pPr>
    <w:rPr>
      <w:rFonts w:ascii="Arial" w:hAnsi="Arial"/>
      <w:b/>
      <w:sz w:val="22"/>
      <w:lang w:val="en-US"/>
    </w:rPr>
  </w:style>
  <w:style w:type="paragraph" w:styleId="Nagwek5">
    <w:name w:val="heading 5"/>
    <w:basedOn w:val="Normalny"/>
    <w:next w:val="Normalny"/>
    <w:uiPriority w:val="9"/>
    <w:semiHidden/>
    <w:unhideWhenUsed/>
    <w:qFormat/>
    <w:pPr>
      <w:keepNext/>
      <w:outlineLvl w:val="4"/>
    </w:pPr>
  </w:style>
  <w:style w:type="paragraph" w:styleId="Nagwek6">
    <w:name w:val="heading 6"/>
    <w:basedOn w:val="Normalny"/>
    <w:next w:val="Normalny"/>
    <w:uiPriority w:val="9"/>
    <w:semiHidden/>
    <w:unhideWhenUsed/>
    <w:qFormat/>
    <w:pPr>
      <w:keepNext/>
      <w:jc w:val="both"/>
      <w:outlineLvl w:val="5"/>
    </w:pPr>
    <w:rPr>
      <w:b/>
    </w:rPr>
  </w:style>
  <w:style w:type="paragraph" w:styleId="Nagwek7">
    <w:name w:val="heading 7"/>
    <w:basedOn w:val="Normalny"/>
    <w:next w:val="Normalny"/>
    <w:qFormat/>
    <w:pPr>
      <w:keepNext/>
      <w:ind w:right="-567"/>
      <w:jc w:val="center"/>
      <w:outlineLvl w:val="6"/>
    </w:pPr>
    <w:rPr>
      <w:rFonts w:ascii="Arial" w:hAnsi="Arial"/>
      <w:b/>
      <w:sz w:val="22"/>
      <w:szCs w:val="20"/>
      <w:lang w:val="en-US"/>
    </w:rPr>
  </w:style>
  <w:style w:type="paragraph" w:styleId="Nagwek8">
    <w:name w:val="heading 8"/>
    <w:basedOn w:val="Normalny"/>
    <w:next w:val="Normalny"/>
    <w:qFormat/>
    <w:pPr>
      <w:keepNext/>
      <w:ind w:right="-567"/>
      <w:jc w:val="center"/>
      <w:outlineLvl w:val="7"/>
    </w:pPr>
    <w:rPr>
      <w:rFonts w:ascii="Arial" w:hAnsi="Arial"/>
      <w:szCs w:val="20"/>
      <w:lang w:val="en-US"/>
    </w:rPr>
  </w:style>
  <w:style w:type="paragraph" w:styleId="Nagwek9">
    <w:name w:val="heading 9"/>
    <w:basedOn w:val="Normalny"/>
    <w:next w:val="Normalny"/>
    <w:qFormat/>
    <w:pPr>
      <w:keepNext/>
      <w:ind w:left="284" w:right="-2"/>
      <w:outlineLvl w:val="8"/>
    </w:pPr>
    <w:rPr>
      <w:rFonts w:ascii="Arial" w:hAnsi="Arial"/>
      <w:b/>
      <w:sz w:val="22"/>
      <w:szCs w:val="20"/>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lang w:val="de-DE"/>
    </w:rPr>
  </w:style>
  <w:style w:type="table" w:customStyle="1" w:styleId="TableNormal2">
    <w:name w:val="Table Normal2"/>
    <w:tblPr>
      <w:tblCellMar>
        <w:top w:w="0" w:type="dxa"/>
        <w:left w:w="0" w:type="dxa"/>
        <w:bottom w:w="0" w:type="dxa"/>
        <w:right w:w="0" w:type="dxa"/>
      </w:tblCellMar>
    </w:tblPr>
  </w:style>
  <w:style w:type="paragraph" w:styleId="Tekstpodstawowy">
    <w:name w:val="Body Text"/>
    <w:basedOn w:val="Normalny"/>
    <w:pPr>
      <w:ind w:right="-567"/>
    </w:pPr>
    <w:rPr>
      <w:rFonts w:ascii="Arial" w:hAnsi="Arial"/>
      <w:b/>
      <w:sz w:val="20"/>
      <w:szCs w:val="20"/>
      <w:u w:val="single"/>
      <w:lang w:val="en-US"/>
    </w:rPr>
  </w:style>
  <w:style w:type="paragraph" w:styleId="Nagwek">
    <w:name w:val="header"/>
    <w:basedOn w:val="Normalny"/>
    <w:pPr>
      <w:tabs>
        <w:tab w:val="center" w:pos="4536"/>
        <w:tab w:val="right" w:pos="9072"/>
      </w:tabs>
    </w:pPr>
    <w:rPr>
      <w:sz w:val="20"/>
      <w:szCs w:val="20"/>
      <w:lang w:val="de-DE"/>
    </w:rPr>
  </w:style>
  <w:style w:type="paragraph" w:styleId="Stopka">
    <w:name w:val="footer"/>
    <w:basedOn w:val="Normalny"/>
    <w:pPr>
      <w:tabs>
        <w:tab w:val="center" w:pos="4536"/>
        <w:tab w:val="right" w:pos="9072"/>
      </w:tabs>
    </w:pPr>
    <w:rPr>
      <w:sz w:val="20"/>
      <w:szCs w:val="20"/>
      <w:lang w:val="de-DE"/>
    </w:rPr>
  </w:style>
  <w:style w:type="paragraph" w:styleId="Tekstblokowy">
    <w:name w:val="Block Text"/>
    <w:basedOn w:val="Normalny"/>
    <w:pPr>
      <w:ind w:left="284" w:right="-567"/>
      <w:jc w:val="both"/>
    </w:pPr>
    <w:rPr>
      <w:rFonts w:ascii="Arial" w:hAnsi="Arial"/>
      <w:sz w:val="22"/>
      <w:szCs w:val="20"/>
    </w:rPr>
  </w:style>
  <w:style w:type="paragraph" w:styleId="Tekstpodstawowy2">
    <w:name w:val="Body Text 2"/>
    <w:basedOn w:val="Normalny"/>
    <w:pPr>
      <w:ind w:right="-2"/>
      <w:jc w:val="both"/>
    </w:pPr>
    <w:rPr>
      <w:rFonts w:ascii="Arial" w:hAnsi="Arial"/>
      <w:sz w:val="20"/>
      <w:szCs w:val="20"/>
      <w:lang w:val="en-US"/>
    </w:rPr>
  </w:style>
  <w:style w:type="paragraph" w:styleId="Tekstpodstawowy3">
    <w:name w:val="Body Text 3"/>
    <w:basedOn w:val="Normalny"/>
    <w:pPr>
      <w:ind w:right="-2"/>
      <w:jc w:val="both"/>
    </w:pPr>
    <w:rPr>
      <w:rFonts w:ascii="Arial" w:hAnsi="Arial"/>
      <w:sz w:val="22"/>
      <w:szCs w:val="20"/>
      <w:lang w:val="en-US"/>
    </w:rPr>
  </w:style>
  <w:style w:type="character" w:styleId="Hipercze">
    <w:name w:val="Hyperlink"/>
    <w:uiPriority w:val="99"/>
    <w:unhideWhenUsed/>
    <w:rsid w:val="004015DB"/>
    <w:rPr>
      <w:color w:val="0000FF"/>
      <w:u w:val="single"/>
    </w:rPr>
  </w:style>
  <w:style w:type="paragraph" w:customStyle="1" w:styleId="redniasiatka1akcent21">
    <w:name w:val="Średnia siatka 1 — akcent 21"/>
    <w:basedOn w:val="Normalny"/>
    <w:uiPriority w:val="34"/>
    <w:qFormat/>
    <w:rsid w:val="004015DB"/>
    <w:pPr>
      <w:spacing w:after="200" w:line="276" w:lineRule="auto"/>
      <w:ind w:left="720"/>
      <w:contextualSpacing/>
    </w:pPr>
    <w:rPr>
      <w:rFonts w:ascii="Calibri" w:eastAsia="Calibri" w:hAnsi="Calibri"/>
      <w:sz w:val="22"/>
      <w:szCs w:val="22"/>
      <w:lang w:eastAsia="en-US"/>
    </w:rPr>
  </w:style>
  <w:style w:type="character" w:styleId="Odwoaniedokomentarza">
    <w:name w:val="annotation reference"/>
    <w:uiPriority w:val="99"/>
    <w:unhideWhenUsed/>
    <w:rsid w:val="004015DB"/>
    <w:rPr>
      <w:sz w:val="18"/>
      <w:szCs w:val="18"/>
    </w:rPr>
  </w:style>
  <w:style w:type="paragraph" w:styleId="Tekstkomentarza">
    <w:name w:val="annotation text"/>
    <w:basedOn w:val="Normalny"/>
    <w:link w:val="TekstkomentarzaZnak"/>
    <w:uiPriority w:val="99"/>
    <w:unhideWhenUsed/>
    <w:rsid w:val="004015DB"/>
    <w:pPr>
      <w:spacing w:after="200"/>
    </w:pPr>
    <w:rPr>
      <w:rFonts w:ascii="Calibri" w:eastAsia="Calibri" w:hAnsi="Calibri"/>
      <w:lang w:eastAsia="en-US"/>
    </w:rPr>
  </w:style>
  <w:style w:type="character" w:customStyle="1" w:styleId="TekstkomentarzaZnak">
    <w:name w:val="Tekst komentarza Znak"/>
    <w:link w:val="Tekstkomentarza"/>
    <w:uiPriority w:val="99"/>
    <w:rsid w:val="004015DB"/>
    <w:rPr>
      <w:rFonts w:ascii="Calibri" w:eastAsia="Calibri" w:hAnsi="Calibri"/>
      <w:sz w:val="24"/>
      <w:szCs w:val="24"/>
      <w:lang w:eastAsia="en-US"/>
    </w:rPr>
  </w:style>
  <w:style w:type="paragraph" w:styleId="Tekstdymka">
    <w:name w:val="Balloon Text"/>
    <w:basedOn w:val="Normalny"/>
    <w:link w:val="TekstdymkaZnak"/>
    <w:rsid w:val="004015DB"/>
    <w:rPr>
      <w:rFonts w:ascii="Lucida Grande" w:hAnsi="Lucida Grande" w:cs="Lucida Grande"/>
      <w:sz w:val="18"/>
      <w:szCs w:val="18"/>
      <w:lang w:val="de-DE"/>
    </w:rPr>
  </w:style>
  <w:style w:type="character" w:customStyle="1" w:styleId="TekstdymkaZnak">
    <w:name w:val="Tekst dymka Znak"/>
    <w:link w:val="Tekstdymka"/>
    <w:rsid w:val="004015DB"/>
    <w:rPr>
      <w:rFonts w:ascii="Lucida Grande" w:hAnsi="Lucida Grande" w:cs="Lucida Grande"/>
      <w:sz w:val="18"/>
      <w:szCs w:val="18"/>
      <w:lang w:val="de-DE"/>
    </w:rPr>
  </w:style>
  <w:style w:type="character" w:styleId="UyteHipercze">
    <w:name w:val="FollowedHyperlink"/>
    <w:rsid w:val="00B326F9"/>
    <w:rPr>
      <w:color w:val="800080"/>
      <w:u w:val="single"/>
    </w:rPr>
  </w:style>
  <w:style w:type="paragraph" w:styleId="Tematkomentarza">
    <w:name w:val="annotation subject"/>
    <w:basedOn w:val="Tekstkomentarza"/>
    <w:next w:val="Tekstkomentarza"/>
    <w:link w:val="TematkomentarzaZnak"/>
    <w:rsid w:val="00744962"/>
    <w:pPr>
      <w:spacing w:after="0"/>
    </w:pPr>
    <w:rPr>
      <w:rFonts w:ascii="Times New Roman" w:eastAsia="Times New Roman" w:hAnsi="Times New Roman"/>
      <w:b/>
      <w:bCs/>
      <w:sz w:val="20"/>
      <w:szCs w:val="20"/>
      <w:lang w:val="de-DE" w:eastAsia="pl-PL"/>
    </w:rPr>
  </w:style>
  <w:style w:type="character" w:customStyle="1" w:styleId="TematkomentarzaZnak">
    <w:name w:val="Temat komentarza Znak"/>
    <w:link w:val="Tematkomentarza"/>
    <w:rsid w:val="00744962"/>
    <w:rPr>
      <w:rFonts w:ascii="Calibri" w:eastAsia="Calibri" w:hAnsi="Calibri"/>
      <w:b/>
      <w:bCs/>
      <w:sz w:val="24"/>
      <w:szCs w:val="24"/>
      <w:lang w:val="de-DE" w:eastAsia="en-US"/>
    </w:rPr>
  </w:style>
  <w:style w:type="character" w:customStyle="1" w:styleId="Nierozpoznanawzmianka1">
    <w:name w:val="Nierozpoznana wzmianka1"/>
    <w:uiPriority w:val="99"/>
    <w:semiHidden/>
    <w:unhideWhenUsed/>
    <w:rsid w:val="00626FDA"/>
    <w:rPr>
      <w:color w:val="808080"/>
      <w:shd w:val="clear" w:color="auto" w:fill="E6E6E6"/>
    </w:rPr>
  </w:style>
  <w:style w:type="paragraph" w:styleId="Tekstprzypisukocowego">
    <w:name w:val="endnote text"/>
    <w:basedOn w:val="Normalny"/>
    <w:link w:val="TekstprzypisukocowegoZnak"/>
    <w:rsid w:val="00587591"/>
    <w:rPr>
      <w:lang w:val="de-DE"/>
    </w:rPr>
  </w:style>
  <w:style w:type="character" w:customStyle="1" w:styleId="TekstprzypisukocowegoZnak">
    <w:name w:val="Tekst przypisu końcowego Znak"/>
    <w:link w:val="Tekstprzypisukocowego"/>
    <w:rsid w:val="00587591"/>
    <w:rPr>
      <w:sz w:val="24"/>
      <w:szCs w:val="24"/>
      <w:lang w:val="de-DE"/>
    </w:rPr>
  </w:style>
  <w:style w:type="character" w:styleId="Odwoanieprzypisukocowego">
    <w:name w:val="endnote reference"/>
    <w:rsid w:val="00587591"/>
    <w:rPr>
      <w:vertAlign w:val="superscript"/>
    </w:rPr>
  </w:style>
  <w:style w:type="character" w:customStyle="1" w:styleId="apple-converted-space">
    <w:name w:val="apple-converted-space"/>
    <w:basedOn w:val="Domylnaczcionkaakapitu"/>
    <w:rsid w:val="00E2540B"/>
  </w:style>
  <w:style w:type="character" w:customStyle="1" w:styleId="Nagwek1Znak">
    <w:name w:val="Nagłówek 1 Znak"/>
    <w:link w:val="Nagwek1"/>
    <w:rsid w:val="007A1604"/>
    <w:rPr>
      <w:rFonts w:ascii="Garamond" w:hAnsi="Garamond"/>
      <w:b/>
      <w:sz w:val="52"/>
      <w:lang w:val="en-US"/>
    </w:rPr>
  </w:style>
  <w:style w:type="character" w:customStyle="1" w:styleId="Nagwek2Znak">
    <w:name w:val="Nagłówek 2 Znak"/>
    <w:link w:val="Nagwek2"/>
    <w:rsid w:val="007A1604"/>
    <w:rPr>
      <w:rFonts w:ascii="Arial" w:hAnsi="Arial"/>
      <w:b/>
      <w:lang w:val="en-US"/>
    </w:rPr>
  </w:style>
  <w:style w:type="paragraph" w:styleId="NormalnyWeb">
    <w:name w:val="Normal (Web)"/>
    <w:basedOn w:val="Normalny"/>
    <w:uiPriority w:val="99"/>
    <w:unhideWhenUsed/>
    <w:rsid w:val="008D7CD3"/>
    <w:pPr>
      <w:spacing w:before="100" w:beforeAutospacing="1" w:after="100" w:afterAutospacing="1"/>
    </w:pPr>
  </w:style>
  <w:style w:type="paragraph" w:styleId="HTML-wstpniesformatowany">
    <w:name w:val="HTML Preformatted"/>
    <w:basedOn w:val="Normalny"/>
    <w:link w:val="HTML-wstpniesformatowanyZnak"/>
    <w:uiPriority w:val="99"/>
    <w:unhideWhenUsed/>
    <w:rsid w:val="00B00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link w:val="HTML-wstpniesformatowany"/>
    <w:uiPriority w:val="99"/>
    <w:rsid w:val="00B0096C"/>
    <w:rPr>
      <w:rFonts w:ascii="Courier New" w:hAnsi="Courier New" w:cs="Courier New"/>
    </w:rPr>
  </w:style>
  <w:style w:type="paragraph" w:styleId="Akapitzlist">
    <w:name w:val="List Paragraph"/>
    <w:basedOn w:val="Normalny"/>
    <w:uiPriority w:val="72"/>
    <w:qFormat/>
    <w:rsid w:val="00E25D46"/>
    <w:pPr>
      <w:ind w:left="720"/>
      <w:contextualSpacing/>
    </w:pPr>
    <w:rPr>
      <w:sz w:val="20"/>
      <w:szCs w:val="20"/>
      <w:lang w:val="de-D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Nierozpoznanawzmianka">
    <w:name w:val="Unresolved Mention"/>
    <w:basedOn w:val="Domylnaczcionkaakapitu"/>
    <w:uiPriority w:val="99"/>
    <w:semiHidden/>
    <w:unhideWhenUsed/>
    <w:rsid w:val="00182516"/>
    <w:rPr>
      <w:color w:val="605E5C"/>
      <w:shd w:val="clear" w:color="auto" w:fill="E1DFDD"/>
    </w:rPr>
  </w:style>
  <w:style w:type="character" w:styleId="Pogrubienie">
    <w:name w:val="Strong"/>
    <w:basedOn w:val="Domylnaczcionkaakapitu"/>
    <w:uiPriority w:val="22"/>
    <w:qFormat/>
    <w:rsid w:val="006A1C5D"/>
    <w:rPr>
      <w:b/>
      <w:bCs/>
    </w:rPr>
  </w:style>
  <w:style w:type="paragraph" w:styleId="Poprawka">
    <w:name w:val="Revision"/>
    <w:hidden/>
    <w:uiPriority w:val="99"/>
    <w:semiHidden/>
    <w:rsid w:val="000C7A1C"/>
  </w:style>
  <w:style w:type="character" w:styleId="Uwydatnienie">
    <w:name w:val="Emphasis"/>
    <w:basedOn w:val="Domylnaczcionkaakapitu"/>
    <w:uiPriority w:val="20"/>
    <w:qFormat/>
    <w:rsid w:val="004D6A72"/>
    <w:rPr>
      <w:i/>
      <w:iCs/>
    </w:rPr>
  </w:style>
  <w:style w:type="character" w:customStyle="1" w:styleId="whitespace-normal">
    <w:name w:val="whitespace-normal"/>
    <w:basedOn w:val="Domylnaczcionkaakapitu"/>
    <w:rsid w:val="007B5BFF"/>
  </w:style>
  <w:style w:type="paragraph" w:customStyle="1" w:styleId="p1">
    <w:name w:val="p1"/>
    <w:basedOn w:val="Normalny"/>
    <w:rsid w:val="002F1C13"/>
    <w:rPr>
      <w:rFonts w:ascii=".SF UI" w:eastAsiaTheme="minorEastAsia" w:hAnsi=".SF UI"/>
      <w:sz w:val="29"/>
      <w:szCs w:val="29"/>
    </w:rPr>
  </w:style>
  <w:style w:type="paragraph" w:customStyle="1" w:styleId="p2">
    <w:name w:val="p2"/>
    <w:basedOn w:val="Normalny"/>
    <w:rsid w:val="002F1C13"/>
    <w:rPr>
      <w:rFonts w:ascii=".SF UI" w:eastAsiaTheme="minorEastAsia" w:hAnsi=".SF UI"/>
      <w:sz w:val="29"/>
      <w:szCs w:val="29"/>
    </w:rPr>
  </w:style>
  <w:style w:type="character" w:customStyle="1" w:styleId="s1">
    <w:name w:val="s1"/>
    <w:basedOn w:val="Domylnaczcionkaakapitu"/>
    <w:rsid w:val="002F1C13"/>
    <w:rPr>
      <w:rFonts w:ascii=".SFUI-SemiboldItalic" w:hAnsi=".SFUI-SemiboldItalic" w:hint="default"/>
      <w:b/>
      <w:bCs/>
      <w:i/>
      <w:iCs/>
      <w:sz w:val="29"/>
      <w:szCs w:val="29"/>
    </w:rPr>
  </w:style>
  <w:style w:type="character" w:customStyle="1" w:styleId="s2">
    <w:name w:val="s2"/>
    <w:basedOn w:val="Domylnaczcionkaakapitu"/>
    <w:rsid w:val="002F1C13"/>
    <w:rPr>
      <w:rFonts w:ascii=".SFUI-Semibold" w:hAnsi=".SFUI-Semibold" w:hint="default"/>
      <w:b/>
      <w:bCs/>
      <w:i w:val="0"/>
      <w:iCs w:val="0"/>
      <w:sz w:val="29"/>
      <w:szCs w:val="29"/>
    </w:rPr>
  </w:style>
  <w:style w:type="character" w:customStyle="1" w:styleId="s3">
    <w:name w:val="s3"/>
    <w:basedOn w:val="Domylnaczcionkaakapitu"/>
    <w:rsid w:val="002F1C13"/>
    <w:rPr>
      <w:rFonts w:ascii=".SFUI-Heavy" w:hAnsi=".SFUI-Heavy" w:hint="default"/>
      <w:b/>
      <w:bCs/>
      <w:i w:val="0"/>
      <w:iCs w:val="0"/>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6567">
      <w:bodyDiv w:val="1"/>
      <w:marLeft w:val="0"/>
      <w:marRight w:val="0"/>
      <w:marTop w:val="0"/>
      <w:marBottom w:val="0"/>
      <w:divBdr>
        <w:top w:val="none" w:sz="0" w:space="0" w:color="auto"/>
        <w:left w:val="none" w:sz="0" w:space="0" w:color="auto"/>
        <w:bottom w:val="none" w:sz="0" w:space="0" w:color="auto"/>
        <w:right w:val="none" w:sz="0" w:space="0" w:color="auto"/>
      </w:divBdr>
    </w:div>
    <w:div w:id="169375329">
      <w:bodyDiv w:val="1"/>
      <w:marLeft w:val="0"/>
      <w:marRight w:val="0"/>
      <w:marTop w:val="0"/>
      <w:marBottom w:val="0"/>
      <w:divBdr>
        <w:top w:val="none" w:sz="0" w:space="0" w:color="auto"/>
        <w:left w:val="none" w:sz="0" w:space="0" w:color="auto"/>
        <w:bottom w:val="none" w:sz="0" w:space="0" w:color="auto"/>
        <w:right w:val="none" w:sz="0" w:space="0" w:color="auto"/>
      </w:divBdr>
    </w:div>
    <w:div w:id="175657832">
      <w:bodyDiv w:val="1"/>
      <w:marLeft w:val="0"/>
      <w:marRight w:val="0"/>
      <w:marTop w:val="0"/>
      <w:marBottom w:val="0"/>
      <w:divBdr>
        <w:top w:val="none" w:sz="0" w:space="0" w:color="auto"/>
        <w:left w:val="none" w:sz="0" w:space="0" w:color="auto"/>
        <w:bottom w:val="none" w:sz="0" w:space="0" w:color="auto"/>
        <w:right w:val="none" w:sz="0" w:space="0" w:color="auto"/>
      </w:divBdr>
    </w:div>
    <w:div w:id="357703320">
      <w:bodyDiv w:val="1"/>
      <w:marLeft w:val="0"/>
      <w:marRight w:val="0"/>
      <w:marTop w:val="0"/>
      <w:marBottom w:val="0"/>
      <w:divBdr>
        <w:top w:val="none" w:sz="0" w:space="0" w:color="auto"/>
        <w:left w:val="none" w:sz="0" w:space="0" w:color="auto"/>
        <w:bottom w:val="none" w:sz="0" w:space="0" w:color="auto"/>
        <w:right w:val="none" w:sz="0" w:space="0" w:color="auto"/>
      </w:divBdr>
    </w:div>
    <w:div w:id="363285645">
      <w:bodyDiv w:val="1"/>
      <w:marLeft w:val="0"/>
      <w:marRight w:val="0"/>
      <w:marTop w:val="0"/>
      <w:marBottom w:val="0"/>
      <w:divBdr>
        <w:top w:val="none" w:sz="0" w:space="0" w:color="auto"/>
        <w:left w:val="none" w:sz="0" w:space="0" w:color="auto"/>
        <w:bottom w:val="none" w:sz="0" w:space="0" w:color="auto"/>
        <w:right w:val="none" w:sz="0" w:space="0" w:color="auto"/>
      </w:divBdr>
    </w:div>
    <w:div w:id="540476488">
      <w:bodyDiv w:val="1"/>
      <w:marLeft w:val="0"/>
      <w:marRight w:val="0"/>
      <w:marTop w:val="0"/>
      <w:marBottom w:val="0"/>
      <w:divBdr>
        <w:top w:val="none" w:sz="0" w:space="0" w:color="auto"/>
        <w:left w:val="none" w:sz="0" w:space="0" w:color="auto"/>
        <w:bottom w:val="none" w:sz="0" w:space="0" w:color="auto"/>
        <w:right w:val="none" w:sz="0" w:space="0" w:color="auto"/>
      </w:divBdr>
    </w:div>
    <w:div w:id="622466238">
      <w:bodyDiv w:val="1"/>
      <w:marLeft w:val="0"/>
      <w:marRight w:val="0"/>
      <w:marTop w:val="0"/>
      <w:marBottom w:val="0"/>
      <w:divBdr>
        <w:top w:val="none" w:sz="0" w:space="0" w:color="auto"/>
        <w:left w:val="none" w:sz="0" w:space="0" w:color="auto"/>
        <w:bottom w:val="none" w:sz="0" w:space="0" w:color="auto"/>
        <w:right w:val="none" w:sz="0" w:space="0" w:color="auto"/>
      </w:divBdr>
    </w:div>
    <w:div w:id="802310139">
      <w:bodyDiv w:val="1"/>
      <w:marLeft w:val="0"/>
      <w:marRight w:val="0"/>
      <w:marTop w:val="0"/>
      <w:marBottom w:val="0"/>
      <w:divBdr>
        <w:top w:val="none" w:sz="0" w:space="0" w:color="auto"/>
        <w:left w:val="none" w:sz="0" w:space="0" w:color="auto"/>
        <w:bottom w:val="none" w:sz="0" w:space="0" w:color="auto"/>
        <w:right w:val="none" w:sz="0" w:space="0" w:color="auto"/>
      </w:divBdr>
    </w:div>
    <w:div w:id="975794511">
      <w:bodyDiv w:val="1"/>
      <w:marLeft w:val="0"/>
      <w:marRight w:val="0"/>
      <w:marTop w:val="0"/>
      <w:marBottom w:val="0"/>
      <w:divBdr>
        <w:top w:val="none" w:sz="0" w:space="0" w:color="auto"/>
        <w:left w:val="none" w:sz="0" w:space="0" w:color="auto"/>
        <w:bottom w:val="none" w:sz="0" w:space="0" w:color="auto"/>
        <w:right w:val="none" w:sz="0" w:space="0" w:color="auto"/>
      </w:divBdr>
    </w:div>
    <w:div w:id="1116556077">
      <w:bodyDiv w:val="1"/>
      <w:marLeft w:val="0"/>
      <w:marRight w:val="0"/>
      <w:marTop w:val="0"/>
      <w:marBottom w:val="0"/>
      <w:divBdr>
        <w:top w:val="none" w:sz="0" w:space="0" w:color="auto"/>
        <w:left w:val="none" w:sz="0" w:space="0" w:color="auto"/>
        <w:bottom w:val="none" w:sz="0" w:space="0" w:color="auto"/>
        <w:right w:val="none" w:sz="0" w:space="0" w:color="auto"/>
      </w:divBdr>
    </w:div>
    <w:div w:id="1180893857">
      <w:bodyDiv w:val="1"/>
      <w:marLeft w:val="0"/>
      <w:marRight w:val="0"/>
      <w:marTop w:val="0"/>
      <w:marBottom w:val="0"/>
      <w:divBdr>
        <w:top w:val="none" w:sz="0" w:space="0" w:color="auto"/>
        <w:left w:val="none" w:sz="0" w:space="0" w:color="auto"/>
        <w:bottom w:val="none" w:sz="0" w:space="0" w:color="auto"/>
        <w:right w:val="none" w:sz="0" w:space="0" w:color="auto"/>
      </w:divBdr>
    </w:div>
    <w:div w:id="1184051406">
      <w:bodyDiv w:val="1"/>
      <w:marLeft w:val="0"/>
      <w:marRight w:val="0"/>
      <w:marTop w:val="0"/>
      <w:marBottom w:val="0"/>
      <w:divBdr>
        <w:top w:val="none" w:sz="0" w:space="0" w:color="auto"/>
        <w:left w:val="none" w:sz="0" w:space="0" w:color="auto"/>
        <w:bottom w:val="none" w:sz="0" w:space="0" w:color="auto"/>
        <w:right w:val="none" w:sz="0" w:space="0" w:color="auto"/>
      </w:divBdr>
    </w:div>
    <w:div w:id="1559240498">
      <w:bodyDiv w:val="1"/>
      <w:marLeft w:val="0"/>
      <w:marRight w:val="0"/>
      <w:marTop w:val="0"/>
      <w:marBottom w:val="0"/>
      <w:divBdr>
        <w:top w:val="none" w:sz="0" w:space="0" w:color="auto"/>
        <w:left w:val="none" w:sz="0" w:space="0" w:color="auto"/>
        <w:bottom w:val="none" w:sz="0" w:space="0" w:color="auto"/>
        <w:right w:val="none" w:sz="0" w:space="0" w:color="auto"/>
      </w:divBdr>
    </w:div>
    <w:div w:id="1774203975">
      <w:bodyDiv w:val="1"/>
      <w:marLeft w:val="0"/>
      <w:marRight w:val="0"/>
      <w:marTop w:val="0"/>
      <w:marBottom w:val="0"/>
      <w:divBdr>
        <w:top w:val="none" w:sz="0" w:space="0" w:color="auto"/>
        <w:left w:val="none" w:sz="0" w:space="0" w:color="auto"/>
        <w:bottom w:val="none" w:sz="0" w:space="0" w:color="auto"/>
        <w:right w:val="none" w:sz="0" w:space="0" w:color="auto"/>
      </w:divBdr>
    </w:div>
    <w:div w:id="1915892272">
      <w:bodyDiv w:val="1"/>
      <w:marLeft w:val="0"/>
      <w:marRight w:val="0"/>
      <w:marTop w:val="0"/>
      <w:marBottom w:val="0"/>
      <w:divBdr>
        <w:top w:val="none" w:sz="0" w:space="0" w:color="auto"/>
        <w:left w:val="none" w:sz="0" w:space="0" w:color="auto"/>
        <w:bottom w:val="none" w:sz="0" w:space="0" w:color="auto"/>
        <w:right w:val="none" w:sz="0" w:space="0" w:color="auto"/>
      </w:divBdr>
    </w:div>
    <w:div w:id="2144080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piekarska@bepr.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5JhFudYwA1bfGTJwLZmsWuWBQ==">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O1MLjMjiSktTC4zJKOwokYXBwbGljYXRpb24vdm5kLmdvb2dsZS1hcHBzLmRvY3MubWRzGhPC19rkAQ0aCwoHCgFhEAEYABABWgxoa2trMTF0dHRndHByAiAAeACCARNzdWdnZXN0LnZvOTh3ZjZteWJumgEGCAAQABgAsAEAuAEAGL+O1MLjMiCSktTC4zIwAEITc3VnZ2VzdC52bzk4d2Y2bXlibiL8AgoLQUFBQmh4SzJiTWcSxgIKC0FBQUJoeEsyYk1nEgtBQUFCaHhLMmJNZxoNCgl0ZXh0L2h0bWwSACIOCgp0ZXh0L3BsYWluEgAqGyIVMTA4MjEzMzA5OTM5MjA4MTQ5MzAxKAA4ADDEu8DD4zI40r/Aw+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Aw+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MyMABCFHN1Z2dlc3QucWR6ZGMxdm1wYXR1IpcCCgtBQUFCaHhLMmJaQRLjAQoLQUFBQmh4SzJiWkESC0FBQUJoeEsyYlpBGg0KCXRleHQvaHRtbBIAIg4KCnRleHQvcGxhaW4SACobIhUxMDQyMDE5NTk4ODg3ODE0MTE5NDAoADgAMP/Vt8bjMjiH7bfG4zJKSQokYXBwbGljYXRpb24vdm5kLmdvb2dsZS1hcHBzLmRvY3MubWRzGiHC19rkARsaGQoVCg9kcy4gZmluYW5zb3d5Y2gQARgAEAFaDGJtZGxiZ2V0MWFxMHICIAB4AIIBFHN1Z2dlc3QuOGJmZXYxN2ZmbGJxmgEGCAAQABgAGP/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w+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go:docsCustomData>
</go:gDocsCustomXmlDataStorage>
</file>

<file path=customXml/itemProps1.xml><?xml version="1.0" encoding="utf-8"?>
<ds:datastoreItem xmlns:ds="http://schemas.openxmlformats.org/officeDocument/2006/customXml" ds:itemID="{D35171E2-024C-42B3-A070-6434CE9153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8731832-40da-4546-9203-f68390800051}" enabled="0" method="" siteId="{98731832-40da-4546-9203-f68390800051}"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3</Pages>
  <Words>1006</Words>
  <Characters>6036</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Karimpol</dc:creator>
  <cp:keywords>, docId:05EC4E47C1A85EF3096204A29BF2AFFA</cp:keywords>
  <cp:lastModifiedBy>Lidia Piekarska</cp:lastModifiedBy>
  <cp:revision>3</cp:revision>
  <cp:lastPrinted>2025-09-09T07:21:00Z</cp:lastPrinted>
  <dcterms:created xsi:type="dcterms:W3CDTF">2026-06-11T10:02:00Z</dcterms:created>
  <dcterms:modified xsi:type="dcterms:W3CDTF">2026-06-11T10:12:00Z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0x010100DF1FCB0FBD7E664A96675C44C8FED989</vt:lpwstr>
  </property>
</Properties>
</file>