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32A1" w14:textId="77777777" w:rsidR="007B1530" w:rsidRDefault="00000000">
      <w:pPr>
        <w:jc w:val="center"/>
      </w:pPr>
      <w:r>
        <w:rPr>
          <w:noProof/>
        </w:rPr>
        <w:drawing>
          <wp:inline distT="114300" distB="114300" distL="114300" distR="114300" wp14:anchorId="7C8645ED" wp14:editId="46358CC2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006F5" w14:textId="77777777" w:rsidR="007B1530" w:rsidRDefault="007B1530">
      <w:pPr>
        <w:jc w:val="center"/>
      </w:pPr>
    </w:p>
    <w:p w14:paraId="5C97AEE2" w14:textId="77777777" w:rsidR="007B1530" w:rsidRDefault="007B1530">
      <w:pPr>
        <w:jc w:val="center"/>
      </w:pPr>
    </w:p>
    <w:p w14:paraId="15FFAA45" w14:textId="77777777" w:rsidR="001815C0" w:rsidRDefault="001815C0" w:rsidP="001815C0">
      <w:pPr>
        <w:jc w:val="center"/>
        <w:rPr>
          <w:rFonts w:ascii="Raleway" w:eastAsia="Raleway" w:hAnsi="Raleway" w:cs="Raleway"/>
          <w:b/>
          <w:bCs/>
          <w:color w:val="FF0000"/>
          <w:sz w:val="36"/>
          <w:szCs w:val="36"/>
        </w:rPr>
      </w:pPr>
      <w:r w:rsidRPr="001815C0">
        <w:rPr>
          <w:rFonts w:ascii="Raleway" w:eastAsia="Raleway" w:hAnsi="Raleway" w:cs="Raleway"/>
          <w:b/>
          <w:bCs/>
          <w:color w:val="FF0000"/>
          <w:sz w:val="36"/>
          <w:szCs w:val="36"/>
        </w:rPr>
        <w:t xml:space="preserve">Myślisz, że wiesz, czym jest „tani koszyk”? </w:t>
      </w:r>
    </w:p>
    <w:p w14:paraId="5FC5FAA1" w14:textId="4C0925E5" w:rsidR="007B1530" w:rsidRDefault="001815C0" w:rsidP="001815C0">
      <w:pPr>
        <w:jc w:val="center"/>
        <w:rPr>
          <w:rFonts w:ascii="Raleway" w:eastAsia="Raleway" w:hAnsi="Raleway" w:cs="Raleway"/>
          <w:b/>
          <w:bCs/>
          <w:color w:val="FF0000"/>
          <w:sz w:val="36"/>
          <w:szCs w:val="36"/>
        </w:rPr>
      </w:pPr>
      <w:r w:rsidRPr="001815C0">
        <w:rPr>
          <w:rFonts w:ascii="Raleway" w:eastAsia="Raleway" w:hAnsi="Raleway" w:cs="Raleway"/>
          <w:b/>
          <w:bCs/>
          <w:color w:val="FF0000"/>
          <w:sz w:val="36"/>
          <w:szCs w:val="36"/>
        </w:rPr>
        <w:t>Tylko 1% badanych zna zasady</w:t>
      </w:r>
    </w:p>
    <w:p w14:paraId="7990E3A6" w14:textId="77777777" w:rsidR="001815C0" w:rsidRDefault="001815C0">
      <w:pPr>
        <w:jc w:val="both"/>
        <w:rPr>
          <w:rFonts w:ascii="Raleway" w:eastAsia="Raleway" w:hAnsi="Raleway" w:cs="Raleway"/>
          <w:b/>
          <w:bCs/>
        </w:rPr>
      </w:pPr>
    </w:p>
    <w:p w14:paraId="57BB77C5" w14:textId="79D713AD" w:rsidR="007B1530" w:rsidRDefault="001815C0">
      <w:pPr>
        <w:jc w:val="both"/>
        <w:rPr>
          <w:rFonts w:ascii="Raleway" w:eastAsia="Raleway" w:hAnsi="Raleway" w:cs="Raleway"/>
          <w:b/>
          <w:bCs/>
        </w:rPr>
      </w:pPr>
      <w:r w:rsidRPr="001815C0">
        <w:rPr>
          <w:rFonts w:ascii="Raleway" w:eastAsia="Raleway" w:hAnsi="Raleway" w:cs="Raleway"/>
          <w:b/>
          <w:bCs/>
        </w:rPr>
        <w:t xml:space="preserve">Choć 75% Polaków deklaruje znajomość pojęcia „koszyka zakupowego”, aż 40% nie potrafi go wyjaśnić, a tylko 1% rozumie je w pełni. Badanie przeprowadzone przez SW </w:t>
      </w:r>
      <w:proofErr w:type="spellStart"/>
      <w:r w:rsidRPr="001815C0">
        <w:rPr>
          <w:rFonts w:ascii="Raleway" w:eastAsia="Raleway" w:hAnsi="Raleway" w:cs="Raleway"/>
          <w:b/>
          <w:bCs/>
        </w:rPr>
        <w:t>Research</w:t>
      </w:r>
      <w:proofErr w:type="spellEnd"/>
      <w:r w:rsidRPr="001815C0">
        <w:rPr>
          <w:rFonts w:ascii="Raleway" w:eastAsia="Raleway" w:hAnsi="Raleway" w:cs="Raleway"/>
          <w:b/>
          <w:bCs/>
        </w:rPr>
        <w:t xml:space="preserve"> na zlecenie Auchan Polska pokazuje, że jedno z najczęściej powtarzanych haseł w handlu jest jednocześnie jednym z najbardziej niejasnych.</w:t>
      </w:r>
    </w:p>
    <w:p w14:paraId="60CCB6E1" w14:textId="77777777" w:rsidR="001815C0" w:rsidRDefault="001815C0">
      <w:pPr>
        <w:jc w:val="both"/>
        <w:rPr>
          <w:rFonts w:ascii="Raleway" w:eastAsia="Raleway" w:hAnsi="Raleway" w:cs="Raleway"/>
          <w:b/>
          <w:bCs/>
        </w:rPr>
      </w:pPr>
    </w:p>
    <w:p w14:paraId="5988ECB5" w14:textId="122295D4" w:rsidR="007B153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</w:rPr>
        <w:t>„Tani koszyk” to dla jednych realna oszczędność, dla innych marketingowy trik, ale dla większości wciąż pozostaje zagadką.  W praktyce jednak to właśnie przekonanie, że w danej sieci „koszyk” podstawowych produktów kosztuje mniej, może przesądzać o wyborze sklepu, wpływać na codzienne decyzje zakupowe i sposób planowania domowego budżetu.</w:t>
      </w:r>
    </w:p>
    <w:p w14:paraId="06F9D486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6CE0BA7C" w14:textId="31CCC5C1" w:rsidR="001815C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  <w:b/>
          <w:bCs/>
        </w:rPr>
        <w:t>Między sloganem a rzeczywistością</w:t>
      </w:r>
      <w:r w:rsidRPr="001815C0">
        <w:rPr>
          <w:rFonts w:ascii="Raleway" w:eastAsia="Raleway" w:hAnsi="Raleway" w:cs="Raleway"/>
        </w:rPr>
        <w:t> </w:t>
      </w:r>
    </w:p>
    <w:p w14:paraId="15D1A6D5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60280AD3" w14:textId="77777777" w:rsidR="001815C0" w:rsidRPr="001815C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</w:rPr>
        <w:t xml:space="preserve">Każdy z nas ma swój własny „stały zestaw” produktów – chleb, mleko, jajka, warzywa – po które sięga niemal automatycznie. To nasza codzienna, intuicyjna lista zakupów  </w:t>
      </w:r>
    </w:p>
    <w:p w14:paraId="7B3434B7" w14:textId="77777777" w:rsidR="001815C0" w:rsidRPr="001815C0" w:rsidRDefault="001815C0" w:rsidP="001815C0">
      <w:pPr>
        <w:jc w:val="both"/>
        <w:rPr>
          <w:rFonts w:ascii="Raleway" w:eastAsia="Raleway" w:hAnsi="Raleway" w:cs="Raleway"/>
        </w:rPr>
      </w:pPr>
    </w:p>
    <w:p w14:paraId="1CD7382F" w14:textId="77777777" w:rsidR="001815C0" w:rsidRPr="001815C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</w:rPr>
        <w:t xml:space="preserve">Tymczasem „koszyk zakupowy” z rankingów cen to coś zupełnie innego – precyzyjnie zdefiniowane narzędzie do porównywania cen między sklepami. Problem w tym, że choć konsumenci często się do niego odwołują, dla większości jego zasady pozostają niejasne. </w:t>
      </w:r>
    </w:p>
    <w:p w14:paraId="0793258A" w14:textId="77777777" w:rsidR="001815C0" w:rsidRPr="001815C0" w:rsidRDefault="001815C0" w:rsidP="001815C0">
      <w:pPr>
        <w:jc w:val="both"/>
        <w:rPr>
          <w:rFonts w:ascii="Raleway" w:eastAsia="Raleway" w:hAnsi="Raleway" w:cs="Raleway"/>
        </w:rPr>
      </w:pPr>
    </w:p>
    <w:p w14:paraId="719174A7" w14:textId="3313D708" w:rsidR="007B153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</w:rPr>
        <w:t xml:space="preserve">Badanie SW </w:t>
      </w:r>
      <w:proofErr w:type="spellStart"/>
      <w:r w:rsidRPr="001815C0">
        <w:rPr>
          <w:rFonts w:ascii="Raleway" w:eastAsia="Raleway" w:hAnsi="Raleway" w:cs="Raleway"/>
        </w:rPr>
        <w:t>Research</w:t>
      </w:r>
      <w:proofErr w:type="spellEnd"/>
      <w:r w:rsidRPr="001815C0">
        <w:rPr>
          <w:rFonts w:ascii="Raleway" w:eastAsia="Raleway" w:hAnsi="Raleway" w:cs="Raleway"/>
        </w:rPr>
        <w:t xml:space="preserve"> na zlecenie Auchan pokazuje, jak duży jest rozdźwięk między intuicją a wiedzą. 30% Polaków uważa, że koszyk tworzą sieci handlowe, a 27% wskazuje GUS – tymczasem odpowiadają za niego niezależne instytuty badawcze. Wie o tym zaledwie 11% ankietowanych.</w:t>
      </w:r>
    </w:p>
    <w:p w14:paraId="2B807CE9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5CBB6255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07736F04" w14:textId="0D00D837" w:rsidR="001815C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  <w:b/>
          <w:bCs/>
        </w:rPr>
        <w:lastRenderedPageBreak/>
        <w:t>Jak naprawdę liczony jest „tani koszyk”?</w:t>
      </w:r>
      <w:r w:rsidRPr="001815C0">
        <w:rPr>
          <w:rFonts w:ascii="Raleway" w:eastAsia="Raleway" w:hAnsi="Raleway" w:cs="Raleway"/>
        </w:rPr>
        <w:t> </w:t>
      </w:r>
    </w:p>
    <w:p w14:paraId="0C087277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60E99858" w14:textId="041B3C60" w:rsidR="007B1530" w:rsidRDefault="001815C0" w:rsidP="001815C0">
      <w:pPr>
        <w:jc w:val="both"/>
        <w:rPr>
          <w:rFonts w:ascii="Raleway" w:eastAsia="Raleway" w:hAnsi="Raleway" w:cs="Raleway"/>
        </w:rPr>
      </w:pPr>
      <w:r w:rsidRPr="001815C0">
        <w:rPr>
          <w:rFonts w:ascii="Raleway" w:eastAsia="Raleway" w:hAnsi="Raleway" w:cs="Raleway"/>
        </w:rPr>
        <w:t xml:space="preserve">W najprostszym ujęciu koszyk zakupowy to narzędzie, które pozwala porównać, ile kosztują te same, podstawowe zakupy w różnych sieciach handlowych. W praktyce oznacza to zestaw podstawowych produktów – takich jak pieczywo, nabiał czy artykuły codziennego użytku. W zależności od badania obejmuje on zazwyczaj kilkadziesiąt pozycji, a ich ceny porównuje się między sklepami według tej samej metodologii – ten sam zestaw produktów w tej samej ilości i o tych samych parametrach. Dzięki temu konsumenci mogą w prosty sposób sprawdzić, gdzie realnie zapłacą mniej za codzienne zakupy.  </w:t>
      </w:r>
    </w:p>
    <w:p w14:paraId="0EF809FF" w14:textId="77777777" w:rsidR="001815C0" w:rsidRDefault="001815C0" w:rsidP="001815C0">
      <w:pPr>
        <w:jc w:val="both"/>
        <w:rPr>
          <w:rFonts w:ascii="Raleway" w:eastAsia="Raleway" w:hAnsi="Raleway" w:cs="Raleway"/>
        </w:rPr>
      </w:pPr>
    </w:p>
    <w:p w14:paraId="2BBDD3EE" w14:textId="77777777" w:rsid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b/>
          <w:bCs/>
          <w:lang w:val="pl-PL"/>
        </w:rPr>
        <w:t>Cena, wygoda i… intuicja</w:t>
      </w:r>
      <w:r w:rsidRPr="001815C0">
        <w:rPr>
          <w:rFonts w:ascii="Raleway" w:eastAsia="Raleway" w:hAnsi="Raleway" w:cs="Raleway"/>
          <w:lang w:val="pl-PL"/>
        </w:rPr>
        <w:t> </w:t>
      </w:r>
    </w:p>
    <w:p w14:paraId="353060F2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</w:p>
    <w:p w14:paraId="2C782E86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lang w:val="pl-PL"/>
        </w:rPr>
        <w:t>Dlaczego „tani koszyk” budzi tyle emocji? Bo dotyka najważniejszej potrzeby konsumentów – kontroli codziennych wydatków. Przy wyborze sklepu Polacy nadal kierują się przede wszystkim ceną, ale równie ważne są wygoda i jakość produktów. </w:t>
      </w:r>
    </w:p>
    <w:p w14:paraId="199D9516" w14:textId="77777777" w:rsid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lang w:val="pl-PL"/>
        </w:rPr>
        <w:t>Jednocześnie aż 83% deklaruje, że monitoruje swoje wydatki spożywcze – tyle że najczęściej robi to „w głowie”, w sposób uproszczony i orientacyjny. To wyraźnie pokazuje rozdźwięk: deklarujemy racjonalność, ale w praktyce często kierujemy się intuicją. </w:t>
      </w:r>
    </w:p>
    <w:p w14:paraId="5FE5A9E3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</w:p>
    <w:p w14:paraId="4D6D2EA1" w14:textId="1DEDE9DB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i/>
          <w:iCs/>
          <w:lang w:val="pl-PL"/>
        </w:rPr>
        <w:t>W Auchan koncentrujemy się na realnej wartości całych zakupów – oferując spójnie niskie ceny w całym koszyku i szeroki wybór, dzięki któremu klienci mogą wygodnie zrobić pełne zakupy w jednym miejscu </w:t>
      </w:r>
      <w:r w:rsidRPr="001815C0">
        <w:rPr>
          <w:rFonts w:ascii="Raleway" w:eastAsia="Raleway" w:hAnsi="Raleway" w:cs="Raleway"/>
          <w:lang w:val="pl-PL"/>
        </w:rPr>
        <w:t>– dodała Hanna Bernatowicz, Dyrektor Komunikacji Auchan Polska </w:t>
      </w:r>
    </w:p>
    <w:p w14:paraId="70A2B4D2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lang w:val="pl-PL"/>
        </w:rPr>
        <w:t> </w:t>
      </w:r>
    </w:p>
    <w:p w14:paraId="2CFFD06E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b/>
          <w:bCs/>
          <w:lang w:val="pl-PL"/>
        </w:rPr>
        <w:t>Koszyk jak kompas (</w:t>
      </w:r>
      <w:proofErr w:type="gramStart"/>
      <w:r w:rsidRPr="001815C0">
        <w:rPr>
          <w:rFonts w:ascii="Raleway" w:eastAsia="Raleway" w:hAnsi="Raleway" w:cs="Raleway"/>
          <w:b/>
          <w:bCs/>
          <w:lang w:val="pl-PL"/>
        </w:rPr>
        <w:t>…</w:t>
      </w:r>
      <w:proofErr w:type="gramEnd"/>
      <w:r w:rsidRPr="001815C0">
        <w:rPr>
          <w:rFonts w:ascii="Raleway" w:eastAsia="Raleway" w:hAnsi="Raleway" w:cs="Raleway"/>
          <w:b/>
          <w:bCs/>
          <w:lang w:val="pl-PL"/>
        </w:rPr>
        <w:t>ale bez instrukcji)</w:t>
      </w:r>
      <w:r w:rsidRPr="001815C0">
        <w:rPr>
          <w:rFonts w:ascii="Raleway" w:eastAsia="Raleway" w:hAnsi="Raleway" w:cs="Raleway"/>
          <w:lang w:val="pl-PL"/>
        </w:rPr>
        <w:t> </w:t>
      </w:r>
    </w:p>
    <w:p w14:paraId="6CEBD46A" w14:textId="77777777" w:rsidR="001815C0" w:rsidRPr="001815C0" w:rsidRDefault="001815C0" w:rsidP="001815C0">
      <w:pPr>
        <w:jc w:val="both"/>
        <w:rPr>
          <w:rFonts w:ascii="Raleway" w:eastAsia="Raleway" w:hAnsi="Raleway" w:cs="Raleway"/>
          <w:lang w:val="pl-PL"/>
        </w:rPr>
      </w:pPr>
      <w:r w:rsidRPr="001815C0">
        <w:rPr>
          <w:rFonts w:ascii="Raleway" w:eastAsia="Raleway" w:hAnsi="Raleway" w:cs="Raleway"/>
          <w:lang w:val="pl-PL"/>
        </w:rPr>
        <w:t>Można powiedzieć, że „tani koszyk” działa jak kompas w świecie codziennych zakupów. Problem w tym, że wielu konsumentów korzysta z niego… bez instrukcji. A przecież w rzeczywistości, w której większość Polaków aktywnie szuka oszczędności, zrozumienie zasad jego działania staje się kluczowe. Bo dziś „tani koszyk” to nie tylko hasło – ale realny wyznacznik tego, ile wydajemy każdego dnia. </w:t>
      </w:r>
    </w:p>
    <w:p w14:paraId="213782A4" w14:textId="77777777" w:rsidR="001815C0" w:rsidRDefault="001815C0">
      <w:pPr>
        <w:rPr>
          <w:rFonts w:ascii="Raleway" w:eastAsia="Raleway" w:hAnsi="Raleway" w:cs="Raleway"/>
        </w:rPr>
      </w:pPr>
    </w:p>
    <w:sectPr w:rsidR="001815C0">
      <w:footerReference w:type="default" r:id="rId8"/>
      <w:pgSz w:w="11909" w:h="16834"/>
      <w:pgMar w:top="566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31F3A" w14:textId="77777777" w:rsidR="007766B0" w:rsidRDefault="007766B0">
      <w:pPr>
        <w:spacing w:line="240" w:lineRule="auto"/>
      </w:pPr>
      <w:r>
        <w:separator/>
      </w:r>
    </w:p>
  </w:endnote>
  <w:endnote w:type="continuationSeparator" w:id="0">
    <w:p w14:paraId="2F08D1F5" w14:textId="77777777" w:rsidR="007766B0" w:rsidRDefault="007766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E3708325-90EC-4D64-8DE9-28611D6140A7}"/>
    <w:embedBold r:id="rId2" w:fontKey="{74F995A8-C0D0-4982-811A-F0374138F03E}"/>
    <w:embedItalic r:id="rId3" w:fontKey="{6A19E0FE-BA6D-47B0-9F89-692B5F7765A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BB3E957-D567-4498-ABE1-1A1E3AA387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8A15452-2B81-44E6-8F98-99870BBED2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BDB3040-F085-4C77-ACC0-8774E6828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1C68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77FBFA67">
        <v:rect id="_x0000_i1025" style="width:0;height:1.5pt" o:hralign="center" o:hrstd="t" o:hr="t" fillcolor="#a0a0a0" stroked="f"/>
      </w:pict>
    </w:r>
  </w:p>
  <w:p w14:paraId="205C854B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 w:rsidR="007B1530"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18725AFA" w14:textId="77777777" w:rsidR="007B1530" w:rsidRDefault="007B153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7618DC4B" w14:textId="77777777" w:rsidR="007B1530" w:rsidRDefault="007B1530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9358"/>
    </w:tblGrid>
    <w:tr w:rsidR="007B1530" w14:paraId="42B1A0B2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32C82148" w14:textId="77777777" w:rsidR="007B1530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Kontakt dla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mediów:  Hanna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Bernatowicz  •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h.bernatowicz@auchan.pl  •</w:t>
          </w:r>
          <w:proofErr w:type="gramEnd"/>
        </w:p>
      </w:tc>
    </w:tr>
  </w:tbl>
  <w:p w14:paraId="336EA8D4" w14:textId="77777777" w:rsidR="007B1530" w:rsidRDefault="007B1530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D9878" w14:textId="77777777" w:rsidR="007766B0" w:rsidRDefault="007766B0">
      <w:pPr>
        <w:spacing w:line="240" w:lineRule="auto"/>
      </w:pPr>
      <w:r>
        <w:separator/>
      </w:r>
    </w:p>
  </w:footnote>
  <w:footnote w:type="continuationSeparator" w:id="0">
    <w:p w14:paraId="54A2A637" w14:textId="77777777" w:rsidR="007766B0" w:rsidRDefault="007766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530"/>
    <w:rsid w:val="001815C0"/>
    <w:rsid w:val="006243D7"/>
    <w:rsid w:val="00634659"/>
    <w:rsid w:val="007766B0"/>
    <w:rsid w:val="007B1530"/>
    <w:rsid w:val="009553FD"/>
    <w:rsid w:val="00B9454F"/>
    <w:rsid w:val="00F1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3079B"/>
  <w15:docId w15:val="{2CFFF29C-39FA-46DC-859D-0D34D71B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OKE3CMLbTCwhCDhOBPxvVYgfA==">CgMxLjAyDmguOGZmZ3Qyd2FvdDJrOAByITFkTTdVVGZIaFJMbHZaWUtoR09VZThjdVRDdHkwVUt3RQ==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472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Żyszkiewicz-Józefacka</dc:creator>
  <cp:lastModifiedBy>Katarzyna Żyszkiewicz-Józefacka</cp:lastModifiedBy>
  <cp:revision>2</cp:revision>
  <dcterms:created xsi:type="dcterms:W3CDTF">2026-06-15T08:56:00Z</dcterms:created>
  <dcterms:modified xsi:type="dcterms:W3CDTF">2026-06-15T08:56:00Z</dcterms:modified>
</cp:coreProperties>
</file>