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8762" w14:textId="53308FF0" w:rsidR="004B0F82" w:rsidRPr="00B07859" w:rsidRDefault="008D357B" w:rsidP="00B07859">
      <w:pPr>
        <w:pStyle w:val="Nagwek1"/>
        <w:rPr>
          <w:rFonts w:ascii="Montserrat" w:hAnsi="Montserrat"/>
        </w:rPr>
      </w:pPr>
      <w:r>
        <w:rPr>
          <w:rFonts w:ascii="Montserrat" w:hAnsi="Montserrat"/>
        </w:rPr>
        <w:t>Ubezpieczenia c</w:t>
      </w:r>
      <w:r w:rsidRPr="008D357B">
        <w:rPr>
          <w:rFonts w:ascii="Montserrat" w:hAnsi="Montserrat"/>
        </w:rPr>
        <w:t>asco lotnicze w Polsce. Dynamiczny 2025 r. i korekta na starcie 2026 r.</w:t>
      </w:r>
    </w:p>
    <w:p w14:paraId="28D89404" w14:textId="77777777" w:rsidR="00334EFC" w:rsidRPr="00B07859" w:rsidRDefault="00334EFC" w:rsidP="002E66F8">
      <w:pPr>
        <w:spacing w:after="0" w:line="276" w:lineRule="auto"/>
        <w:jc w:val="both"/>
        <w:rPr>
          <w:rFonts w:ascii="Montserrat" w:hAnsi="Montserrat" w:cs="Times New Roman"/>
          <w:b/>
          <w:bCs/>
        </w:rPr>
      </w:pPr>
    </w:p>
    <w:p w14:paraId="4D79B5B9" w14:textId="090ECC1F" w:rsidR="00595C9E" w:rsidRPr="00B07859" w:rsidRDefault="008D357B" w:rsidP="00595C9E">
      <w:pPr>
        <w:numPr>
          <w:ilvl w:val="0"/>
          <w:numId w:val="2"/>
        </w:numPr>
        <w:spacing w:after="0" w:line="276" w:lineRule="auto"/>
        <w:jc w:val="both"/>
        <w:rPr>
          <w:rFonts w:ascii="Montserrat" w:hAnsi="Montserrat" w:cs="Times New Roman"/>
        </w:rPr>
      </w:pPr>
      <w:r w:rsidRPr="008D357B">
        <w:rPr>
          <w:rFonts w:ascii="Montserrat" w:hAnsi="Montserrat" w:cs="Times New Roman"/>
          <w:b/>
          <w:bCs/>
        </w:rPr>
        <w:t xml:space="preserve">W 2025 r. polski rynek aerocasco wzrósł </w:t>
      </w:r>
      <w:r>
        <w:rPr>
          <w:rFonts w:ascii="Montserrat" w:hAnsi="Montserrat" w:cs="Times New Roman"/>
          <w:b/>
          <w:bCs/>
        </w:rPr>
        <w:t>pod względem składek</w:t>
      </w:r>
      <w:r w:rsidRPr="008D357B">
        <w:rPr>
          <w:rFonts w:ascii="Montserrat" w:hAnsi="Montserrat" w:cs="Times New Roman"/>
          <w:b/>
          <w:bCs/>
        </w:rPr>
        <w:t xml:space="preserve"> i odszkodowań – te drugie zwiększały się ponad trzykrotnie szybciej.</w:t>
      </w:r>
    </w:p>
    <w:p w14:paraId="06A2987E" w14:textId="17B98440" w:rsidR="00595C9E" w:rsidRPr="00FE08F1" w:rsidRDefault="00595C9E" w:rsidP="00595C9E">
      <w:pPr>
        <w:numPr>
          <w:ilvl w:val="0"/>
          <w:numId w:val="2"/>
        </w:numPr>
        <w:spacing w:after="0" w:line="276" w:lineRule="auto"/>
        <w:jc w:val="both"/>
        <w:rPr>
          <w:rFonts w:ascii="Montserrat" w:hAnsi="Montserrat" w:cs="Times New Roman"/>
        </w:rPr>
      </w:pPr>
      <w:r>
        <w:rPr>
          <w:rFonts w:ascii="Montserrat" w:hAnsi="Montserrat" w:cs="Times New Roman"/>
          <w:b/>
          <w:bCs/>
        </w:rPr>
        <w:t xml:space="preserve">Łączny przypis składki w aerocasco wzrósł o 9,8% r/r do 73,36 mln zł, a wartość wypłaconych odszkodowań – o 31,6%, do 24,38 mln zł. </w:t>
      </w:r>
    </w:p>
    <w:p w14:paraId="3883D7C1" w14:textId="56935DA2" w:rsidR="008D357B" w:rsidRPr="00B07859" w:rsidRDefault="008D357B" w:rsidP="00595C9E">
      <w:pPr>
        <w:numPr>
          <w:ilvl w:val="0"/>
          <w:numId w:val="2"/>
        </w:numPr>
        <w:spacing w:after="0" w:line="276" w:lineRule="auto"/>
        <w:jc w:val="both"/>
        <w:rPr>
          <w:rFonts w:ascii="Montserrat" w:hAnsi="Montserrat" w:cs="Times New Roman"/>
        </w:rPr>
      </w:pPr>
      <w:r w:rsidRPr="008D357B">
        <w:rPr>
          <w:rFonts w:ascii="Montserrat" w:hAnsi="Montserrat" w:cs="Times New Roman"/>
          <w:b/>
          <w:bCs/>
        </w:rPr>
        <w:t>Średnia składka za polisę aerocasco wyniosła 19,9 tys. zł, o 5,2% więcej niż rok wcześniej.</w:t>
      </w:r>
    </w:p>
    <w:p w14:paraId="666FD55A" w14:textId="792E7790" w:rsidR="008D357B" w:rsidRPr="008D357B" w:rsidRDefault="008D357B" w:rsidP="002E66F8">
      <w:pPr>
        <w:numPr>
          <w:ilvl w:val="0"/>
          <w:numId w:val="2"/>
        </w:numPr>
        <w:spacing w:after="0" w:line="276" w:lineRule="auto"/>
        <w:jc w:val="both"/>
        <w:rPr>
          <w:rFonts w:ascii="Montserrat" w:hAnsi="Montserrat" w:cs="Times New Roman"/>
          <w:b/>
          <w:bCs/>
        </w:rPr>
      </w:pPr>
      <w:r w:rsidRPr="00481A0B">
        <w:rPr>
          <w:rFonts w:ascii="Montserrat" w:hAnsi="Montserrat" w:cs="Times New Roman"/>
          <w:b/>
          <w:bCs/>
        </w:rPr>
        <w:t>Pierwszy kwartał 2026 r. przyniósł odwrócenie</w:t>
      </w:r>
      <w:r>
        <w:rPr>
          <w:rFonts w:ascii="Montserrat" w:hAnsi="Montserrat" w:cs="Times New Roman"/>
          <w:b/>
          <w:bCs/>
        </w:rPr>
        <w:t xml:space="preserve"> trendu</w:t>
      </w:r>
      <w:r w:rsidRPr="00481A0B">
        <w:rPr>
          <w:rFonts w:ascii="Montserrat" w:hAnsi="Montserrat" w:cs="Times New Roman"/>
          <w:b/>
          <w:bCs/>
        </w:rPr>
        <w:t xml:space="preserve"> – składki spadły o ok. 10%, a wypłaty odszkodowań o ok. 40% r/r.</w:t>
      </w:r>
    </w:p>
    <w:p w14:paraId="569A82AD" w14:textId="13DA71FC" w:rsidR="00C83DD0" w:rsidRPr="00B07859" w:rsidRDefault="008D357B" w:rsidP="002E66F8">
      <w:pPr>
        <w:numPr>
          <w:ilvl w:val="0"/>
          <w:numId w:val="2"/>
        </w:numPr>
        <w:spacing w:after="0" w:line="276" w:lineRule="auto"/>
        <w:jc w:val="both"/>
        <w:rPr>
          <w:rFonts w:ascii="Montserrat" w:hAnsi="Montserrat" w:cs="Times New Roman"/>
        </w:rPr>
      </w:pPr>
      <w:r>
        <w:rPr>
          <w:rFonts w:ascii="Montserrat" w:hAnsi="Montserrat" w:cs="Times New Roman"/>
          <w:b/>
          <w:bCs/>
        </w:rPr>
        <w:t>Rynek wciąż jednak znajduje się pod</w:t>
      </w:r>
      <w:r w:rsidRPr="008D357B">
        <w:rPr>
          <w:rFonts w:ascii="Montserrat" w:hAnsi="Montserrat" w:cs="Times New Roman"/>
          <w:b/>
          <w:bCs/>
        </w:rPr>
        <w:t xml:space="preserve"> presj</w:t>
      </w:r>
      <w:r>
        <w:rPr>
          <w:rFonts w:ascii="Montserrat" w:hAnsi="Montserrat" w:cs="Times New Roman"/>
          <w:b/>
          <w:bCs/>
        </w:rPr>
        <w:t xml:space="preserve">ą </w:t>
      </w:r>
      <w:r w:rsidRPr="008D357B">
        <w:rPr>
          <w:rFonts w:ascii="Montserrat" w:hAnsi="Montserrat" w:cs="Times New Roman"/>
          <w:b/>
          <w:bCs/>
        </w:rPr>
        <w:t>rosnąc</w:t>
      </w:r>
      <w:r>
        <w:rPr>
          <w:rFonts w:ascii="Montserrat" w:hAnsi="Montserrat" w:cs="Times New Roman"/>
          <w:b/>
          <w:bCs/>
        </w:rPr>
        <w:t>ych</w:t>
      </w:r>
      <w:r w:rsidRPr="008D357B">
        <w:rPr>
          <w:rFonts w:ascii="Montserrat" w:hAnsi="Montserrat" w:cs="Times New Roman"/>
          <w:b/>
          <w:bCs/>
        </w:rPr>
        <w:t xml:space="preserve"> koszt</w:t>
      </w:r>
      <w:r>
        <w:rPr>
          <w:rFonts w:ascii="Montserrat" w:hAnsi="Montserrat" w:cs="Times New Roman"/>
          <w:b/>
          <w:bCs/>
        </w:rPr>
        <w:t xml:space="preserve">ów </w:t>
      </w:r>
      <w:r w:rsidRPr="008D357B">
        <w:rPr>
          <w:rFonts w:ascii="Montserrat" w:hAnsi="Montserrat" w:cs="Times New Roman"/>
          <w:b/>
          <w:bCs/>
        </w:rPr>
        <w:t>napraw, wyższ</w:t>
      </w:r>
      <w:r>
        <w:rPr>
          <w:rFonts w:ascii="Montserrat" w:hAnsi="Montserrat" w:cs="Times New Roman"/>
          <w:b/>
          <w:bCs/>
        </w:rPr>
        <w:t xml:space="preserve">ych </w:t>
      </w:r>
      <w:r w:rsidRPr="008D357B">
        <w:rPr>
          <w:rFonts w:ascii="Montserrat" w:hAnsi="Montserrat" w:cs="Times New Roman"/>
          <w:b/>
          <w:bCs/>
        </w:rPr>
        <w:t>cen części i ograniczon</w:t>
      </w:r>
      <w:r>
        <w:rPr>
          <w:rFonts w:ascii="Montserrat" w:hAnsi="Montserrat" w:cs="Times New Roman"/>
          <w:b/>
          <w:bCs/>
        </w:rPr>
        <w:t>ej</w:t>
      </w:r>
      <w:r w:rsidRPr="008D357B">
        <w:rPr>
          <w:rFonts w:ascii="Montserrat" w:hAnsi="Montserrat" w:cs="Times New Roman"/>
          <w:b/>
          <w:bCs/>
        </w:rPr>
        <w:t xml:space="preserve"> dostępnoś</w:t>
      </w:r>
      <w:r>
        <w:rPr>
          <w:rFonts w:ascii="Montserrat" w:hAnsi="Montserrat" w:cs="Times New Roman"/>
          <w:b/>
          <w:bCs/>
        </w:rPr>
        <w:t>ci</w:t>
      </w:r>
      <w:r w:rsidRPr="008D357B">
        <w:rPr>
          <w:rFonts w:ascii="Montserrat" w:hAnsi="Montserrat" w:cs="Times New Roman"/>
          <w:b/>
          <w:bCs/>
        </w:rPr>
        <w:t xml:space="preserve"> mechaników lotniczych.</w:t>
      </w:r>
    </w:p>
    <w:p w14:paraId="31BBC6A0" w14:textId="1D8F9A41" w:rsidR="00B175DF" w:rsidRPr="00B07859" w:rsidRDefault="00C83DD0" w:rsidP="002E66F8">
      <w:pPr>
        <w:numPr>
          <w:ilvl w:val="0"/>
          <w:numId w:val="2"/>
        </w:numPr>
        <w:spacing w:after="0" w:line="276" w:lineRule="auto"/>
        <w:jc w:val="both"/>
        <w:rPr>
          <w:rFonts w:ascii="Montserrat" w:hAnsi="Montserrat" w:cs="Times New Roman"/>
        </w:rPr>
      </w:pPr>
      <w:r w:rsidRPr="00B07859">
        <w:rPr>
          <w:rFonts w:ascii="Montserrat" w:hAnsi="Montserrat" w:cs="Times New Roman"/>
          <w:b/>
          <w:bCs/>
        </w:rPr>
        <w:t>Do najczęstszych przyczyn szkód w ubezpieczeniach lotniczych zaliczają się drobne, powtarzalne zdarzenia – twarde lądowania, zderzenia z ptakami</w:t>
      </w:r>
      <w:r w:rsidR="00BD74E3" w:rsidRPr="00B07859">
        <w:rPr>
          <w:rFonts w:ascii="Montserrat" w:hAnsi="Montserrat" w:cs="Times New Roman"/>
          <w:b/>
          <w:bCs/>
        </w:rPr>
        <w:t xml:space="preserve"> czy</w:t>
      </w:r>
      <w:r w:rsidRPr="00B07859">
        <w:rPr>
          <w:rFonts w:ascii="Montserrat" w:hAnsi="Montserrat" w:cs="Times New Roman"/>
          <w:b/>
          <w:bCs/>
        </w:rPr>
        <w:t xml:space="preserve"> uszkodzenia </w:t>
      </w:r>
      <w:r w:rsidR="00BD74E3" w:rsidRPr="00B07859">
        <w:rPr>
          <w:rFonts w:ascii="Montserrat" w:hAnsi="Montserrat" w:cs="Times New Roman"/>
          <w:b/>
          <w:bCs/>
        </w:rPr>
        <w:t>na</w:t>
      </w:r>
      <w:r w:rsidRPr="00B07859">
        <w:rPr>
          <w:rFonts w:ascii="Montserrat" w:hAnsi="Montserrat" w:cs="Times New Roman"/>
          <w:b/>
          <w:bCs/>
        </w:rPr>
        <w:t xml:space="preserve"> postoj</w:t>
      </w:r>
      <w:r w:rsidR="00BD74E3" w:rsidRPr="00B07859">
        <w:rPr>
          <w:rFonts w:ascii="Montserrat" w:hAnsi="Montserrat" w:cs="Times New Roman"/>
          <w:b/>
          <w:bCs/>
        </w:rPr>
        <w:t>u</w:t>
      </w:r>
      <w:r w:rsidRPr="00B07859">
        <w:rPr>
          <w:rFonts w:ascii="Montserrat" w:hAnsi="Montserrat" w:cs="Times New Roman"/>
          <w:b/>
          <w:bCs/>
        </w:rPr>
        <w:t>.</w:t>
      </w:r>
    </w:p>
    <w:p w14:paraId="4894F57D" w14:textId="77777777" w:rsidR="00C83DD0" w:rsidRPr="00B07859" w:rsidRDefault="00C83DD0" w:rsidP="002E66F8">
      <w:pPr>
        <w:spacing w:after="0" w:line="276" w:lineRule="auto"/>
        <w:jc w:val="both"/>
        <w:rPr>
          <w:rFonts w:ascii="Montserrat" w:hAnsi="Montserrat" w:cs="Times New Roman"/>
        </w:rPr>
      </w:pPr>
    </w:p>
    <w:p w14:paraId="1EAF0AA9" w14:textId="595F4569" w:rsidR="0053122D" w:rsidRPr="00B07859" w:rsidRDefault="00A778BF" w:rsidP="00A778BF">
      <w:pPr>
        <w:spacing w:after="0" w:line="276" w:lineRule="auto"/>
        <w:jc w:val="both"/>
        <w:rPr>
          <w:rFonts w:ascii="Montserrat" w:hAnsi="Montserrat" w:cs="Times New Roman"/>
        </w:rPr>
      </w:pPr>
      <w:r>
        <w:rPr>
          <w:rFonts w:ascii="Montserrat" w:hAnsi="Montserrat" w:cs="Times New Roman"/>
        </w:rPr>
        <w:t>Z danych Komisji Nadzoru Finansowego (KNF) za 2025 r. wynika, że</w:t>
      </w:r>
      <w:r w:rsidR="0053122D">
        <w:rPr>
          <w:rFonts w:ascii="Montserrat" w:hAnsi="Montserrat" w:cs="Times New Roman"/>
        </w:rPr>
        <w:t xml:space="preserve"> polski</w:t>
      </w:r>
      <w:r>
        <w:rPr>
          <w:rFonts w:ascii="Montserrat" w:hAnsi="Montserrat" w:cs="Times New Roman"/>
        </w:rPr>
        <w:t xml:space="preserve"> rynek ubezpieczeń casco statków powietrznych </w:t>
      </w:r>
      <w:r w:rsidR="0053122D" w:rsidRPr="0053122D">
        <w:rPr>
          <w:rFonts w:ascii="Montserrat" w:hAnsi="Montserrat" w:cs="Times New Roman"/>
        </w:rPr>
        <w:t xml:space="preserve">rósł zarówno </w:t>
      </w:r>
      <w:r w:rsidR="0053122D">
        <w:rPr>
          <w:rFonts w:ascii="Montserrat" w:hAnsi="Montserrat" w:cs="Times New Roman"/>
        </w:rPr>
        <w:t>pod względem</w:t>
      </w:r>
      <w:r w:rsidR="0053122D" w:rsidRPr="0053122D">
        <w:rPr>
          <w:rFonts w:ascii="Montserrat" w:hAnsi="Montserrat" w:cs="Times New Roman"/>
        </w:rPr>
        <w:t xml:space="preserve"> składek, jak i odszkodowań</w:t>
      </w:r>
      <w:r>
        <w:rPr>
          <w:rFonts w:ascii="Montserrat" w:hAnsi="Montserrat" w:cs="Times New Roman"/>
        </w:rPr>
        <w:t>. Przypis składki sięgnął 73,36 mln zł wobec 66,79 mln zł rok wcześniej. Liczba aktywnych polis utrzym</w:t>
      </w:r>
      <w:r w:rsidR="0053122D">
        <w:rPr>
          <w:rFonts w:ascii="Montserrat" w:hAnsi="Montserrat" w:cs="Times New Roman"/>
        </w:rPr>
        <w:t>ywała</w:t>
      </w:r>
      <w:r>
        <w:rPr>
          <w:rFonts w:ascii="Montserrat" w:hAnsi="Montserrat" w:cs="Times New Roman"/>
        </w:rPr>
        <w:t xml:space="preserve"> się na stabilnym poziomie – 3,09 tys. wobec 2,92 tys. rok wcześniej</w:t>
      </w:r>
      <w:r w:rsidR="0053122D">
        <w:rPr>
          <w:rFonts w:ascii="Montserrat" w:hAnsi="Montserrat" w:cs="Times New Roman"/>
        </w:rPr>
        <w:t>. U</w:t>
      </w:r>
      <w:r>
        <w:rPr>
          <w:rFonts w:ascii="Montserrat" w:hAnsi="Montserrat" w:cs="Times New Roman"/>
        </w:rPr>
        <w:t>wagę zwraca</w:t>
      </w:r>
      <w:r w:rsidR="0053122D">
        <w:rPr>
          <w:rFonts w:ascii="Montserrat" w:hAnsi="Montserrat" w:cs="Times New Roman"/>
        </w:rPr>
        <w:t>ła</w:t>
      </w:r>
      <w:r>
        <w:rPr>
          <w:rFonts w:ascii="Montserrat" w:hAnsi="Montserrat" w:cs="Times New Roman"/>
        </w:rPr>
        <w:t xml:space="preserve"> dysproporcja między tempem wzrostu składek a wzrostem wartości odszkodowań</w:t>
      </w:r>
      <w:r w:rsidR="0053122D">
        <w:rPr>
          <w:rFonts w:ascii="Montserrat" w:hAnsi="Montserrat" w:cs="Times New Roman"/>
        </w:rPr>
        <w:t xml:space="preserve"> – te ostatnie </w:t>
      </w:r>
      <w:r>
        <w:rPr>
          <w:rFonts w:ascii="Montserrat" w:hAnsi="Montserrat" w:cs="Times New Roman"/>
        </w:rPr>
        <w:t>zwiększyły się z 18,53 mln zł do 24,38 mln zł</w:t>
      </w:r>
      <w:r w:rsidR="0053122D">
        <w:rPr>
          <w:rFonts w:ascii="Montserrat" w:hAnsi="Montserrat" w:cs="Times New Roman"/>
        </w:rPr>
        <w:t>,</w:t>
      </w:r>
      <w:r>
        <w:rPr>
          <w:rFonts w:ascii="Montserrat" w:hAnsi="Montserrat" w:cs="Times New Roman"/>
        </w:rPr>
        <w:t xml:space="preserve"> rosły więc wyraźnie szybciej niż składki.</w:t>
      </w:r>
      <w:r w:rsidR="0053122D">
        <w:rPr>
          <w:rFonts w:ascii="Montserrat" w:hAnsi="Montserrat" w:cs="Times New Roman"/>
        </w:rPr>
        <w:t xml:space="preserve"> Co istotne, p</w:t>
      </w:r>
      <w:r w:rsidR="0053122D" w:rsidRPr="0053122D">
        <w:rPr>
          <w:rFonts w:ascii="Montserrat" w:hAnsi="Montserrat" w:cs="Times New Roman"/>
        </w:rPr>
        <w:t xml:space="preserve">ierwszy kwartał 2026 r. przyniósł korektę. Przypis składki </w:t>
      </w:r>
      <w:r w:rsidR="0053122D">
        <w:rPr>
          <w:rFonts w:ascii="Montserrat" w:hAnsi="Montserrat" w:cs="Times New Roman"/>
        </w:rPr>
        <w:t>z</w:t>
      </w:r>
      <w:r w:rsidR="0053122D" w:rsidRPr="0053122D">
        <w:rPr>
          <w:rFonts w:ascii="Montserrat" w:hAnsi="Montserrat" w:cs="Times New Roman"/>
        </w:rPr>
        <w:t xml:space="preserve"> casco statków powietrznych spadł r/r o ok. 10%, a wypłaty odszkodowań o niemal 40%.</w:t>
      </w:r>
    </w:p>
    <w:p w14:paraId="52EC8BEB" w14:textId="77777777" w:rsidR="00334EFC" w:rsidRPr="00B07859" w:rsidRDefault="00334EFC" w:rsidP="002E66F8">
      <w:pPr>
        <w:spacing w:after="0" w:line="276" w:lineRule="auto"/>
        <w:jc w:val="both"/>
        <w:rPr>
          <w:rFonts w:ascii="Montserrat" w:hAnsi="Montserrat" w:cs="Times New Roman"/>
        </w:rPr>
      </w:pPr>
    </w:p>
    <w:p w14:paraId="746D4A68" w14:textId="017D7F57" w:rsidR="005C7203" w:rsidRPr="00B07859" w:rsidRDefault="0053122D" w:rsidP="002E66F8">
      <w:pPr>
        <w:spacing w:after="0" w:line="276" w:lineRule="auto"/>
        <w:jc w:val="both"/>
        <w:rPr>
          <w:rFonts w:ascii="Montserrat" w:hAnsi="Montserrat" w:cs="Times New Roman"/>
        </w:rPr>
      </w:pPr>
      <w:r>
        <w:rPr>
          <w:rFonts w:ascii="Montserrat" w:hAnsi="Montserrat" w:cs="Times New Roman"/>
          <w:i/>
          <w:iCs/>
        </w:rPr>
        <w:t>-</w:t>
      </w:r>
      <w:r w:rsidR="005C7203" w:rsidRPr="00B07859">
        <w:rPr>
          <w:rFonts w:ascii="Montserrat" w:hAnsi="Montserrat" w:cs="Times New Roman"/>
          <w:i/>
          <w:iCs/>
        </w:rPr>
        <w:t xml:space="preserve"> </w:t>
      </w:r>
      <w:r w:rsidRPr="00481A0B">
        <w:rPr>
          <w:rFonts w:ascii="Montserrat" w:hAnsi="Montserrat" w:cs="Times New Roman"/>
          <w:i/>
          <w:iCs/>
        </w:rPr>
        <w:t>Pojedynczy kwartał to za mało, by ocenić, czy to trwała zmiana, czy jednorazowa korekta. Zwłaszcza że</w:t>
      </w:r>
      <w:r>
        <w:rPr>
          <w:rFonts w:ascii="Montserrat" w:hAnsi="Montserrat" w:cs="Times New Roman"/>
        </w:rPr>
        <w:t xml:space="preserve"> </w:t>
      </w:r>
      <w:r w:rsidR="00337C7A">
        <w:rPr>
          <w:rFonts w:ascii="Montserrat" w:hAnsi="Montserrat" w:cs="Times New Roman"/>
          <w:i/>
          <w:iCs/>
        </w:rPr>
        <w:t xml:space="preserve">rynek </w:t>
      </w:r>
      <w:r w:rsidR="00B6178F">
        <w:rPr>
          <w:rFonts w:ascii="Montserrat" w:hAnsi="Montserrat" w:cs="Times New Roman"/>
          <w:i/>
          <w:iCs/>
        </w:rPr>
        <w:t xml:space="preserve">polis </w:t>
      </w:r>
      <w:r w:rsidR="00337C7A">
        <w:rPr>
          <w:rFonts w:ascii="Montserrat" w:hAnsi="Montserrat" w:cs="Times New Roman"/>
          <w:i/>
          <w:iCs/>
        </w:rPr>
        <w:t>lotniczy</w:t>
      </w:r>
      <w:r w:rsidR="00B6178F">
        <w:rPr>
          <w:rFonts w:ascii="Montserrat" w:hAnsi="Montserrat" w:cs="Times New Roman"/>
          <w:i/>
          <w:iCs/>
        </w:rPr>
        <w:t>ch</w:t>
      </w:r>
      <w:r w:rsidR="00C1289D" w:rsidRPr="00B07859">
        <w:rPr>
          <w:rFonts w:ascii="Montserrat" w:hAnsi="Montserrat" w:cs="Times New Roman"/>
          <w:i/>
          <w:iCs/>
        </w:rPr>
        <w:t xml:space="preserve"> </w:t>
      </w:r>
      <w:r>
        <w:rPr>
          <w:rFonts w:ascii="Montserrat" w:hAnsi="Montserrat" w:cs="Times New Roman"/>
          <w:i/>
          <w:iCs/>
        </w:rPr>
        <w:t xml:space="preserve">wciąż </w:t>
      </w:r>
      <w:r w:rsidR="00C1289D" w:rsidRPr="00B07859">
        <w:rPr>
          <w:rFonts w:ascii="Montserrat" w:hAnsi="Montserrat" w:cs="Times New Roman"/>
          <w:i/>
          <w:iCs/>
        </w:rPr>
        <w:t>znajduj</w:t>
      </w:r>
      <w:r w:rsidR="00337C7A">
        <w:rPr>
          <w:rFonts w:ascii="Montserrat" w:hAnsi="Montserrat" w:cs="Times New Roman"/>
          <w:i/>
          <w:iCs/>
        </w:rPr>
        <w:t>e</w:t>
      </w:r>
      <w:r w:rsidR="00C1289D" w:rsidRPr="00B07859">
        <w:rPr>
          <w:rFonts w:ascii="Montserrat" w:hAnsi="Montserrat" w:cs="Times New Roman"/>
          <w:i/>
          <w:iCs/>
        </w:rPr>
        <w:t xml:space="preserve"> się pod presją kosztową. </w:t>
      </w:r>
      <w:r w:rsidR="00A82D28" w:rsidRPr="00A82D28">
        <w:rPr>
          <w:rFonts w:ascii="Montserrat" w:hAnsi="Montserrat" w:cs="Times New Roman"/>
          <w:i/>
          <w:iCs/>
        </w:rPr>
        <w:t xml:space="preserve">Główną przyczyną jest sytuacja na rynku reasekuracyjnym – po kilku trudniejszych latach reasekuratorzy </w:t>
      </w:r>
      <w:r>
        <w:rPr>
          <w:rFonts w:ascii="Montserrat" w:hAnsi="Montserrat" w:cs="Times New Roman"/>
          <w:i/>
          <w:iCs/>
        </w:rPr>
        <w:t>w ostatnich kilkunastu miesiącach podnosili</w:t>
      </w:r>
      <w:r w:rsidRPr="00A82D28">
        <w:rPr>
          <w:rFonts w:ascii="Montserrat" w:hAnsi="Montserrat" w:cs="Times New Roman"/>
          <w:i/>
          <w:iCs/>
        </w:rPr>
        <w:t xml:space="preserve"> </w:t>
      </w:r>
      <w:r w:rsidR="00A82D28" w:rsidRPr="00A82D28">
        <w:rPr>
          <w:rFonts w:ascii="Montserrat" w:hAnsi="Montserrat" w:cs="Times New Roman"/>
          <w:i/>
          <w:iCs/>
        </w:rPr>
        <w:t xml:space="preserve">składki i </w:t>
      </w:r>
      <w:r>
        <w:rPr>
          <w:rFonts w:ascii="Montserrat" w:hAnsi="Montserrat" w:cs="Times New Roman"/>
          <w:i/>
          <w:iCs/>
        </w:rPr>
        <w:t>ograniczali</w:t>
      </w:r>
      <w:r w:rsidRPr="00A82D28">
        <w:rPr>
          <w:rFonts w:ascii="Montserrat" w:hAnsi="Montserrat" w:cs="Times New Roman"/>
          <w:i/>
          <w:iCs/>
        </w:rPr>
        <w:t xml:space="preserve"> </w:t>
      </w:r>
      <w:r w:rsidR="00A82D28" w:rsidRPr="00A82D28">
        <w:rPr>
          <w:rFonts w:ascii="Montserrat" w:hAnsi="Montserrat" w:cs="Times New Roman"/>
          <w:i/>
          <w:iCs/>
        </w:rPr>
        <w:t>dostępne limity. W efekcie większa część ryzyka pozosta</w:t>
      </w:r>
      <w:r>
        <w:rPr>
          <w:rFonts w:ascii="Montserrat" w:hAnsi="Montserrat" w:cs="Times New Roman"/>
          <w:i/>
          <w:iCs/>
        </w:rPr>
        <w:t>wała</w:t>
      </w:r>
      <w:r w:rsidR="00A82D28" w:rsidRPr="00A82D28">
        <w:rPr>
          <w:rFonts w:ascii="Montserrat" w:hAnsi="Montserrat" w:cs="Times New Roman"/>
          <w:i/>
          <w:iCs/>
        </w:rPr>
        <w:t xml:space="preserve"> po stronie ubezpieczycieli, co </w:t>
      </w:r>
      <w:r>
        <w:rPr>
          <w:rFonts w:ascii="Montserrat" w:hAnsi="Montserrat" w:cs="Times New Roman"/>
          <w:i/>
          <w:iCs/>
        </w:rPr>
        <w:t>znajdowało</w:t>
      </w:r>
      <w:r w:rsidRPr="00A82D28">
        <w:rPr>
          <w:rFonts w:ascii="Montserrat" w:hAnsi="Montserrat" w:cs="Times New Roman"/>
          <w:i/>
          <w:iCs/>
        </w:rPr>
        <w:t xml:space="preserve"> </w:t>
      </w:r>
      <w:r w:rsidR="00A82D28" w:rsidRPr="00A82D28">
        <w:rPr>
          <w:rFonts w:ascii="Montserrat" w:hAnsi="Montserrat" w:cs="Times New Roman"/>
          <w:i/>
          <w:iCs/>
        </w:rPr>
        <w:t>odzwierciedlenie w wyższych cenach polis dla klientów</w:t>
      </w:r>
      <w:r w:rsidR="005C7203" w:rsidRPr="00B07859">
        <w:rPr>
          <w:rFonts w:ascii="Montserrat" w:hAnsi="Montserrat" w:cs="Times New Roman"/>
        </w:rPr>
        <w:t xml:space="preserve"> – mówi </w:t>
      </w:r>
      <w:r w:rsidR="005C7203" w:rsidRPr="00B07859">
        <w:rPr>
          <w:rFonts w:ascii="Montserrat" w:hAnsi="Montserrat" w:cs="Times New Roman"/>
          <w:b/>
          <w:bCs/>
        </w:rPr>
        <w:t xml:space="preserve">Monika Arasimowicz, </w:t>
      </w:r>
      <w:r w:rsidR="005C7203" w:rsidRPr="00F979F9">
        <w:rPr>
          <w:rFonts w:ascii="Montserrat" w:hAnsi="Montserrat" w:cs="Times New Roman"/>
          <w:b/>
          <w:bCs/>
        </w:rPr>
        <w:t>manager ds. kluczowych klientów</w:t>
      </w:r>
      <w:r w:rsidR="005C7203" w:rsidRPr="00B07859">
        <w:rPr>
          <w:rFonts w:ascii="Montserrat" w:hAnsi="Montserrat" w:cs="Times New Roman"/>
          <w:b/>
          <w:bCs/>
        </w:rPr>
        <w:t xml:space="preserve"> w Attis Broker</w:t>
      </w:r>
      <w:r w:rsidR="00811FCA">
        <w:rPr>
          <w:rFonts w:ascii="Montserrat" w:hAnsi="Montserrat" w:cs="Times New Roman"/>
        </w:rPr>
        <w:t>.</w:t>
      </w:r>
    </w:p>
    <w:p w14:paraId="76B412DE" w14:textId="77777777" w:rsidR="00334EFC" w:rsidRPr="00B07859" w:rsidRDefault="00334EFC" w:rsidP="002E66F8">
      <w:pPr>
        <w:spacing w:after="0" w:line="276" w:lineRule="auto"/>
        <w:jc w:val="both"/>
        <w:rPr>
          <w:rFonts w:ascii="Montserrat" w:hAnsi="Montserrat" w:cs="Times New Roman"/>
        </w:rPr>
      </w:pPr>
    </w:p>
    <w:p w14:paraId="1CF70066" w14:textId="3E8348D2" w:rsidR="006D27D7" w:rsidRPr="00B07859" w:rsidRDefault="006D27D7" w:rsidP="002E66F8">
      <w:pPr>
        <w:spacing w:after="0" w:line="276" w:lineRule="auto"/>
        <w:jc w:val="both"/>
        <w:rPr>
          <w:rFonts w:ascii="Montserrat" w:hAnsi="Montserrat" w:cs="Times New Roman"/>
        </w:rPr>
      </w:pPr>
      <w:r w:rsidRPr="006D27D7">
        <w:rPr>
          <w:rFonts w:ascii="Montserrat" w:hAnsi="Montserrat" w:cs="Times New Roman"/>
        </w:rPr>
        <w:t>Zgodnie z raportem Allianz Commercial „</w:t>
      </w:r>
      <w:proofErr w:type="spellStart"/>
      <w:r w:rsidRPr="006D27D7">
        <w:rPr>
          <w:rFonts w:ascii="Montserrat" w:hAnsi="Montserrat" w:cs="Times New Roman"/>
        </w:rPr>
        <w:t>Aviation</w:t>
      </w:r>
      <w:proofErr w:type="spellEnd"/>
      <w:r w:rsidRPr="006D27D7">
        <w:rPr>
          <w:rFonts w:ascii="Montserrat" w:hAnsi="Montserrat" w:cs="Times New Roman"/>
        </w:rPr>
        <w:t xml:space="preserve"> </w:t>
      </w:r>
      <w:proofErr w:type="spellStart"/>
      <w:r w:rsidRPr="006D27D7">
        <w:rPr>
          <w:rFonts w:ascii="Montserrat" w:hAnsi="Montserrat" w:cs="Times New Roman"/>
        </w:rPr>
        <w:t>Risk</w:t>
      </w:r>
      <w:proofErr w:type="spellEnd"/>
      <w:r w:rsidRPr="006D27D7">
        <w:rPr>
          <w:rFonts w:ascii="Montserrat" w:hAnsi="Montserrat" w:cs="Times New Roman"/>
        </w:rPr>
        <w:t xml:space="preserve">, </w:t>
      </w:r>
      <w:proofErr w:type="spellStart"/>
      <w:r w:rsidRPr="006D27D7">
        <w:rPr>
          <w:rFonts w:ascii="Montserrat" w:hAnsi="Montserrat" w:cs="Times New Roman"/>
        </w:rPr>
        <w:t>Claims</w:t>
      </w:r>
      <w:proofErr w:type="spellEnd"/>
      <w:r w:rsidRPr="006D27D7">
        <w:rPr>
          <w:rFonts w:ascii="Montserrat" w:hAnsi="Montserrat" w:cs="Times New Roman"/>
        </w:rPr>
        <w:t xml:space="preserve"> and Insurance Outlook 2024”, kolizje i wypadki lotnicze odpowiadają za 33% wszystkich zgłaszanych szkód ubezpieczeniowych, ale ich skutki finansowe są znacznie większe – stanowią aż 63% całkowitej wartości wypłacanych odszkodowań</w:t>
      </w:r>
      <w:r w:rsidR="00170B3A">
        <w:rPr>
          <w:rFonts w:ascii="Montserrat" w:hAnsi="Montserrat" w:cs="Times New Roman"/>
        </w:rPr>
        <w:t xml:space="preserve">. </w:t>
      </w:r>
      <w:r w:rsidR="00170B3A" w:rsidRPr="00170B3A">
        <w:rPr>
          <w:rFonts w:ascii="Montserrat" w:hAnsi="Montserrat" w:cs="Times New Roman"/>
        </w:rPr>
        <w:t>Do omawianej kategorii zalicza się szerokie spektrum zdarzeń – od katastrof lotniczych po incydenty operacyjne, takie jak twarde lądowania, zderzenia z ptakami czy zdarzenia związane z ruchem statków powietrznych na pasach startowych.</w:t>
      </w:r>
    </w:p>
    <w:p w14:paraId="6E3957C1" w14:textId="77777777" w:rsidR="00EC0290" w:rsidRPr="00B07859" w:rsidRDefault="00EC0290" w:rsidP="002E66F8">
      <w:pPr>
        <w:spacing w:after="0" w:line="276" w:lineRule="auto"/>
        <w:jc w:val="both"/>
        <w:rPr>
          <w:rFonts w:ascii="Montserrat" w:hAnsi="Montserrat" w:cs="Times New Roman"/>
        </w:rPr>
      </w:pPr>
    </w:p>
    <w:p w14:paraId="02910B62" w14:textId="26892689" w:rsidR="005C7203" w:rsidRPr="00B07859" w:rsidRDefault="005C7203" w:rsidP="002E66F8">
      <w:pPr>
        <w:spacing w:after="0" w:line="276" w:lineRule="auto"/>
        <w:jc w:val="both"/>
        <w:rPr>
          <w:rFonts w:ascii="Montserrat" w:hAnsi="Montserrat" w:cs="Times New Roman"/>
          <w:i/>
          <w:iCs/>
        </w:rPr>
      </w:pPr>
      <w:r w:rsidRPr="00B07859">
        <w:rPr>
          <w:rFonts w:ascii="Montserrat" w:hAnsi="Montserrat" w:cs="Times New Roman"/>
          <w:i/>
          <w:iCs/>
        </w:rPr>
        <w:t xml:space="preserve">– </w:t>
      </w:r>
      <w:r w:rsidR="00A82D28" w:rsidRPr="00A82D28">
        <w:rPr>
          <w:rFonts w:ascii="Montserrat" w:hAnsi="Montserrat" w:cs="Times New Roman"/>
          <w:i/>
          <w:iCs/>
        </w:rPr>
        <w:t>Duży wpływ na wyniki ubezpieczycieli mają częste, choć zazwyczaj mniejsze szkody. Ich kumulacja obniża rentowność portfeli nawet wtedy, gdy nie dochodzi do dużych zdarzeń katastroficznych. Na polskim rynku szczególnie widać to w segmencie aerocasco</w:t>
      </w:r>
      <w:r w:rsidR="0053122D">
        <w:rPr>
          <w:rFonts w:ascii="Montserrat" w:hAnsi="Montserrat" w:cs="Times New Roman"/>
          <w:i/>
          <w:iCs/>
        </w:rPr>
        <w:t xml:space="preserve"> – w 2025 r. wartość odszkodowań rosła znacznie szybciej niż przypis składek.</w:t>
      </w:r>
      <w:r w:rsidR="00A82D28" w:rsidRPr="00A82D28">
        <w:rPr>
          <w:rFonts w:ascii="Montserrat" w:hAnsi="Montserrat" w:cs="Times New Roman"/>
          <w:i/>
          <w:iCs/>
        </w:rPr>
        <w:t xml:space="preserve"> </w:t>
      </w:r>
      <w:r w:rsidR="0053122D">
        <w:rPr>
          <w:rFonts w:ascii="Montserrat" w:hAnsi="Montserrat" w:cs="Times New Roman"/>
          <w:i/>
          <w:iCs/>
        </w:rPr>
        <w:t>W tle tego zjawiska pozostają czynniki, których wpływ utrzyma się niezależnie od bieżącej dynamiki: drożejące</w:t>
      </w:r>
      <w:r w:rsidR="00A82D28" w:rsidRPr="00A82D28">
        <w:rPr>
          <w:rFonts w:ascii="Montserrat" w:hAnsi="Montserrat" w:cs="Times New Roman"/>
          <w:i/>
          <w:iCs/>
        </w:rPr>
        <w:t xml:space="preserve"> napraw</w:t>
      </w:r>
      <w:r w:rsidR="0053122D">
        <w:rPr>
          <w:rFonts w:ascii="Montserrat" w:hAnsi="Montserrat" w:cs="Times New Roman"/>
          <w:i/>
          <w:iCs/>
        </w:rPr>
        <w:t>y</w:t>
      </w:r>
      <w:r w:rsidR="00A82D28" w:rsidRPr="00A82D28">
        <w:rPr>
          <w:rFonts w:ascii="Montserrat" w:hAnsi="Montserrat" w:cs="Times New Roman"/>
          <w:i/>
          <w:iCs/>
        </w:rPr>
        <w:t xml:space="preserve">, wzrost cen części </w:t>
      </w:r>
      <w:r w:rsidR="00D9203C">
        <w:rPr>
          <w:rFonts w:ascii="Montserrat" w:hAnsi="Montserrat" w:cs="Times New Roman"/>
          <w:i/>
          <w:iCs/>
        </w:rPr>
        <w:t>i</w:t>
      </w:r>
      <w:r w:rsidR="00D9203C" w:rsidRPr="00A82D28">
        <w:rPr>
          <w:rFonts w:ascii="Montserrat" w:hAnsi="Montserrat" w:cs="Times New Roman"/>
          <w:i/>
          <w:iCs/>
        </w:rPr>
        <w:t xml:space="preserve"> </w:t>
      </w:r>
      <w:r w:rsidR="00A82D28" w:rsidRPr="00A82D28">
        <w:rPr>
          <w:rFonts w:ascii="Montserrat" w:hAnsi="Montserrat" w:cs="Times New Roman"/>
          <w:i/>
          <w:iCs/>
        </w:rPr>
        <w:t>ograniczon</w:t>
      </w:r>
      <w:r w:rsidR="00D9203C">
        <w:rPr>
          <w:rFonts w:ascii="Montserrat" w:hAnsi="Montserrat" w:cs="Times New Roman"/>
          <w:i/>
          <w:iCs/>
        </w:rPr>
        <w:t>a</w:t>
      </w:r>
      <w:r w:rsidR="00A82D28" w:rsidRPr="00A82D28">
        <w:rPr>
          <w:rFonts w:ascii="Montserrat" w:hAnsi="Montserrat" w:cs="Times New Roman"/>
          <w:i/>
          <w:iCs/>
        </w:rPr>
        <w:t xml:space="preserve"> dostępnoś</w:t>
      </w:r>
      <w:r w:rsidR="00D9203C">
        <w:rPr>
          <w:rFonts w:ascii="Montserrat" w:hAnsi="Montserrat" w:cs="Times New Roman"/>
          <w:i/>
          <w:iCs/>
        </w:rPr>
        <w:t>ć</w:t>
      </w:r>
      <w:r w:rsidR="00A82D28" w:rsidRPr="00A82D28">
        <w:rPr>
          <w:rFonts w:ascii="Montserrat" w:hAnsi="Montserrat" w:cs="Times New Roman"/>
          <w:i/>
          <w:iCs/>
        </w:rPr>
        <w:t xml:space="preserve"> wykwalifikowanych mechaników lotniczych</w:t>
      </w:r>
      <w:r w:rsidR="00A82D28">
        <w:rPr>
          <w:rFonts w:ascii="Montserrat" w:hAnsi="Montserrat" w:cs="Times New Roman"/>
          <w:i/>
          <w:iCs/>
        </w:rPr>
        <w:t xml:space="preserve"> </w:t>
      </w:r>
      <w:r w:rsidRPr="00B07859">
        <w:rPr>
          <w:rFonts w:ascii="Montserrat" w:hAnsi="Montserrat" w:cs="Times New Roman"/>
        </w:rPr>
        <w:t xml:space="preserve">– </w:t>
      </w:r>
      <w:r w:rsidR="00212D68" w:rsidRPr="00B07859">
        <w:rPr>
          <w:rFonts w:ascii="Montserrat" w:hAnsi="Montserrat" w:cs="Times New Roman"/>
        </w:rPr>
        <w:t>zauważa</w:t>
      </w:r>
      <w:r w:rsidRPr="00B07859">
        <w:rPr>
          <w:rFonts w:ascii="Montserrat" w:hAnsi="Montserrat" w:cs="Times New Roman"/>
        </w:rPr>
        <w:t xml:space="preserve"> Monika Arasimowicz</w:t>
      </w:r>
      <w:r w:rsidR="002E66F8" w:rsidRPr="00B07859">
        <w:rPr>
          <w:rFonts w:ascii="Montserrat" w:hAnsi="Montserrat" w:cs="Times New Roman"/>
        </w:rPr>
        <w:t xml:space="preserve"> z Attis Broker.</w:t>
      </w:r>
    </w:p>
    <w:p w14:paraId="58FEF6DB" w14:textId="77777777" w:rsidR="000109B2" w:rsidRDefault="000109B2" w:rsidP="002E66F8">
      <w:pPr>
        <w:spacing w:after="0" w:line="276" w:lineRule="auto"/>
        <w:jc w:val="both"/>
        <w:rPr>
          <w:rFonts w:ascii="Montserrat" w:hAnsi="Montserrat" w:cs="Times New Roman"/>
        </w:rPr>
      </w:pPr>
    </w:p>
    <w:p w14:paraId="116E6574" w14:textId="43D83891" w:rsidR="005C7203" w:rsidRPr="00B07859" w:rsidRDefault="005C7203" w:rsidP="002E66F8">
      <w:pPr>
        <w:spacing w:after="0" w:line="276" w:lineRule="auto"/>
        <w:jc w:val="both"/>
        <w:rPr>
          <w:rFonts w:ascii="Montserrat" w:hAnsi="Montserrat" w:cs="Times New Roman"/>
        </w:rPr>
      </w:pPr>
      <w:r w:rsidRPr="00B07859">
        <w:rPr>
          <w:rFonts w:ascii="Montserrat" w:hAnsi="Montserrat" w:cs="Times New Roman"/>
          <w:b/>
          <w:bCs/>
        </w:rPr>
        <w:t>Czym jest ubezpieczenie aerocasco?</w:t>
      </w:r>
    </w:p>
    <w:p w14:paraId="1D4028E1" w14:textId="0205C084" w:rsidR="00F979F9" w:rsidRDefault="00740CF6" w:rsidP="002E66F8">
      <w:pPr>
        <w:spacing w:after="0" w:line="276" w:lineRule="auto"/>
        <w:jc w:val="both"/>
        <w:rPr>
          <w:rFonts w:ascii="Montserrat" w:hAnsi="Montserrat" w:cs="Times New Roman"/>
        </w:rPr>
      </w:pPr>
      <w:r w:rsidRPr="00740CF6">
        <w:rPr>
          <w:rFonts w:ascii="Montserrat" w:hAnsi="Montserrat" w:cs="Times New Roman"/>
        </w:rPr>
        <w:t xml:space="preserve">Zakres ochrony w aerocasco jest zwykle bardzo szeroki i najczęściej opiera się na formule </w:t>
      </w:r>
      <w:proofErr w:type="spellStart"/>
      <w:r w:rsidRPr="00740CF6">
        <w:rPr>
          <w:rFonts w:ascii="Montserrat" w:hAnsi="Montserrat" w:cs="Times New Roman"/>
        </w:rPr>
        <w:t>All</w:t>
      </w:r>
      <w:proofErr w:type="spellEnd"/>
      <w:r w:rsidRPr="00740CF6">
        <w:rPr>
          <w:rFonts w:ascii="Montserrat" w:hAnsi="Montserrat" w:cs="Times New Roman"/>
        </w:rPr>
        <w:t xml:space="preserve"> </w:t>
      </w:r>
      <w:proofErr w:type="spellStart"/>
      <w:r w:rsidRPr="00740CF6">
        <w:rPr>
          <w:rFonts w:ascii="Montserrat" w:hAnsi="Montserrat" w:cs="Times New Roman"/>
        </w:rPr>
        <w:t>Risks</w:t>
      </w:r>
      <w:proofErr w:type="spellEnd"/>
      <w:r w:rsidRPr="00740CF6">
        <w:rPr>
          <w:rFonts w:ascii="Montserrat" w:hAnsi="Montserrat" w:cs="Times New Roman"/>
        </w:rPr>
        <w:t xml:space="preserve">, czyli ochronie od wszystkich ryzyk. W praktyce oznacza to, że ubezpieczyciel odpowiada za każde nagłe i nieprzewidziane zdarzenie, o ile nie zostało ono wyraźnie wyłączone w </w:t>
      </w:r>
      <w:r w:rsidR="00F979F9">
        <w:rPr>
          <w:rFonts w:ascii="Montserrat" w:hAnsi="Montserrat" w:cs="Times New Roman"/>
        </w:rPr>
        <w:t>o</w:t>
      </w:r>
      <w:r w:rsidR="00F979F9" w:rsidRPr="00740CF6">
        <w:rPr>
          <w:rFonts w:ascii="Montserrat" w:hAnsi="Montserrat" w:cs="Times New Roman"/>
        </w:rPr>
        <w:t xml:space="preserve">gólnych </w:t>
      </w:r>
      <w:r w:rsidR="00F979F9">
        <w:rPr>
          <w:rFonts w:ascii="Montserrat" w:hAnsi="Montserrat" w:cs="Times New Roman"/>
        </w:rPr>
        <w:t>w</w:t>
      </w:r>
      <w:r w:rsidRPr="00740CF6">
        <w:rPr>
          <w:rFonts w:ascii="Montserrat" w:hAnsi="Montserrat" w:cs="Times New Roman"/>
        </w:rPr>
        <w:t xml:space="preserve">arunkach </w:t>
      </w:r>
      <w:r w:rsidR="00F979F9">
        <w:rPr>
          <w:rFonts w:ascii="Montserrat" w:hAnsi="Montserrat" w:cs="Times New Roman"/>
        </w:rPr>
        <w:t>u</w:t>
      </w:r>
      <w:r w:rsidRPr="00740CF6">
        <w:rPr>
          <w:rFonts w:ascii="Montserrat" w:hAnsi="Montserrat" w:cs="Times New Roman"/>
        </w:rPr>
        <w:t>bezpieczenia.</w:t>
      </w:r>
    </w:p>
    <w:p w14:paraId="49BF5476" w14:textId="77777777" w:rsidR="00F979F9" w:rsidRDefault="00F979F9" w:rsidP="002E66F8">
      <w:pPr>
        <w:spacing w:after="0" w:line="276" w:lineRule="auto"/>
        <w:jc w:val="both"/>
        <w:rPr>
          <w:rFonts w:ascii="Montserrat" w:hAnsi="Montserrat" w:cs="Times New Roman"/>
        </w:rPr>
      </w:pPr>
    </w:p>
    <w:p w14:paraId="14E4245A" w14:textId="2ABF50B0" w:rsidR="00212D68" w:rsidRDefault="00740CF6" w:rsidP="002E66F8">
      <w:pPr>
        <w:spacing w:after="0" w:line="276" w:lineRule="auto"/>
        <w:jc w:val="both"/>
        <w:rPr>
          <w:rFonts w:ascii="Montserrat" w:hAnsi="Montserrat" w:cs="Times New Roman"/>
        </w:rPr>
      </w:pPr>
      <w:r w:rsidRPr="00740CF6">
        <w:rPr>
          <w:rFonts w:ascii="Montserrat" w:hAnsi="Montserrat" w:cs="Times New Roman"/>
        </w:rPr>
        <w:t>Polisa obejmuje statek powietrzny na każdym etapie użytkowania</w:t>
      </w:r>
      <w:r w:rsidR="00F979F9">
        <w:rPr>
          <w:rFonts w:ascii="Montserrat" w:hAnsi="Montserrat" w:cs="Times New Roman"/>
        </w:rPr>
        <w:t xml:space="preserve"> –</w:t>
      </w:r>
      <w:r w:rsidRPr="00740CF6">
        <w:rPr>
          <w:rFonts w:ascii="Montserrat" w:hAnsi="Montserrat" w:cs="Times New Roman"/>
        </w:rPr>
        <w:t xml:space="preserve"> podczas lotu, startu i lądowania, kołowania po lotnisku, postoju w hangarze, a także w trakcie przeglądów i prac serwisowych.</w:t>
      </w:r>
      <w:r w:rsidR="00F979F9">
        <w:rPr>
          <w:rFonts w:ascii="Montserrat" w:hAnsi="Montserrat" w:cs="Times New Roman"/>
        </w:rPr>
        <w:t xml:space="preserve"> </w:t>
      </w:r>
      <w:r w:rsidRPr="00740CF6">
        <w:rPr>
          <w:rFonts w:ascii="Montserrat" w:hAnsi="Montserrat" w:cs="Times New Roman"/>
        </w:rPr>
        <w:t>Ochrona ubezpieczeniowa przewiduje wypłatę odszkodowania zarówno w przypadku szkody częściowej, wymagającej naprawy, jak i szkody całkowitej, gdy statek powietrzny ulega całkowitemu zniszczeniu lub uszkodzeniu uniemożliwiającemu dalszą eksploatację.</w:t>
      </w:r>
    </w:p>
    <w:p w14:paraId="4AF15A66" w14:textId="77777777" w:rsidR="00F979F9" w:rsidRPr="00B07859" w:rsidRDefault="00F979F9" w:rsidP="002E66F8">
      <w:pPr>
        <w:spacing w:after="0" w:line="276" w:lineRule="auto"/>
        <w:jc w:val="both"/>
        <w:rPr>
          <w:rFonts w:ascii="Montserrat" w:hAnsi="Montserrat" w:cs="Times New Roman"/>
        </w:rPr>
      </w:pPr>
    </w:p>
    <w:p w14:paraId="54ED947B" w14:textId="23D53307" w:rsidR="00740CF6" w:rsidRPr="00F979F9" w:rsidRDefault="00740CF6" w:rsidP="00740CF6">
      <w:pPr>
        <w:spacing w:after="0" w:line="276" w:lineRule="auto"/>
        <w:jc w:val="both"/>
        <w:rPr>
          <w:rFonts w:ascii="Montserrat" w:hAnsi="Montserrat" w:cs="Times New Roman"/>
        </w:rPr>
      </w:pPr>
      <w:r w:rsidRPr="00F979F9">
        <w:rPr>
          <w:rFonts w:ascii="Montserrat" w:hAnsi="Montserrat" w:cs="Times New Roman"/>
        </w:rPr>
        <w:t>Wysokość składki za aerocasco zależy od wielu czynników, m.in. wartości i wieku statku powietrznego, doświadczenia pilotów, rodzaju wykonywanych operacji lotniczych oraz dotychczasowej historii szkodowości. Istotne znaczenie ma również sposób eksploatacji maszyny, częstotliwość lotów czy warunki techniczne jej utrzymania.</w:t>
      </w:r>
    </w:p>
    <w:p w14:paraId="39662493" w14:textId="77777777" w:rsidR="00740CF6" w:rsidRPr="00F979F9" w:rsidRDefault="00740CF6" w:rsidP="00740CF6">
      <w:pPr>
        <w:spacing w:after="0" w:line="276" w:lineRule="auto"/>
        <w:jc w:val="both"/>
        <w:rPr>
          <w:rFonts w:ascii="Montserrat" w:hAnsi="Montserrat" w:cs="Times New Roman"/>
        </w:rPr>
      </w:pPr>
    </w:p>
    <w:p w14:paraId="484D5769" w14:textId="1A707B1F" w:rsidR="005C7203" w:rsidRPr="00B07859" w:rsidRDefault="00F979F9" w:rsidP="00740CF6">
      <w:pPr>
        <w:spacing w:after="0" w:line="276" w:lineRule="auto"/>
        <w:jc w:val="both"/>
        <w:rPr>
          <w:rFonts w:ascii="Montserrat" w:hAnsi="Montserrat" w:cs="Times New Roman"/>
        </w:rPr>
      </w:pPr>
      <w:r>
        <w:rPr>
          <w:rFonts w:ascii="Montserrat" w:hAnsi="Montserrat" w:cs="Times New Roman"/>
          <w:i/>
          <w:iCs/>
        </w:rPr>
        <w:lastRenderedPageBreak/>
        <w:t xml:space="preserve">- </w:t>
      </w:r>
      <w:r w:rsidR="004C6782" w:rsidRPr="004C6782">
        <w:rPr>
          <w:rFonts w:ascii="Montserrat" w:hAnsi="Montserrat" w:cs="Times New Roman"/>
          <w:i/>
          <w:iCs/>
        </w:rPr>
        <w:t>Niezależnie od bieżących wahań wskaźników rynkowych, w segmencie aerocasco utrzymuje się presja kosztowa związana z drożejącymi naprawami, częściami zamiennymi oraz reasekuracją. Ubezpieczyciele ostrożni</w:t>
      </w:r>
      <w:r w:rsidR="004C6782">
        <w:rPr>
          <w:rFonts w:ascii="Montserrat" w:hAnsi="Montserrat" w:cs="Times New Roman"/>
          <w:i/>
          <w:iCs/>
        </w:rPr>
        <w:t>e</w:t>
      </w:r>
      <w:r w:rsidR="004C6782" w:rsidRPr="004C6782">
        <w:rPr>
          <w:rFonts w:ascii="Montserrat" w:hAnsi="Montserrat" w:cs="Times New Roman"/>
          <w:i/>
          <w:iCs/>
        </w:rPr>
        <w:t xml:space="preserve"> podchodzą do oceny ryzyka, można też oczekiwać większej selektywności przy zawieraniu umów.</w:t>
      </w:r>
      <w:r w:rsidR="004C6782">
        <w:rPr>
          <w:rFonts w:ascii="Montserrat" w:hAnsi="Montserrat" w:cs="Times New Roman"/>
          <w:i/>
          <w:iCs/>
        </w:rPr>
        <w:t xml:space="preserve"> </w:t>
      </w:r>
      <w:r>
        <w:rPr>
          <w:rFonts w:ascii="Montserrat" w:hAnsi="Montserrat" w:cs="Times New Roman"/>
          <w:i/>
          <w:iCs/>
        </w:rPr>
        <w:t>A także</w:t>
      </w:r>
      <w:r w:rsidR="00740CF6" w:rsidRPr="00740CF6">
        <w:rPr>
          <w:rFonts w:ascii="Montserrat" w:hAnsi="Montserrat" w:cs="Times New Roman"/>
          <w:i/>
          <w:iCs/>
        </w:rPr>
        <w:t xml:space="preserve"> zmian w warunkach ochrony, takich jak wyższe udziały własne, ograniczenie zakresu ubezpieczenia czy bardziej zróżnicowan</w:t>
      </w:r>
      <w:r w:rsidR="004C6782">
        <w:rPr>
          <w:rFonts w:ascii="Montserrat" w:hAnsi="Montserrat" w:cs="Times New Roman"/>
          <w:i/>
          <w:iCs/>
        </w:rPr>
        <w:t>ych</w:t>
      </w:r>
      <w:r w:rsidR="00740CF6" w:rsidRPr="00740CF6">
        <w:rPr>
          <w:rFonts w:ascii="Montserrat" w:hAnsi="Montserrat" w:cs="Times New Roman"/>
          <w:i/>
          <w:iCs/>
        </w:rPr>
        <w:t xml:space="preserve"> staw</w:t>
      </w:r>
      <w:r w:rsidR="004C6782">
        <w:rPr>
          <w:rFonts w:ascii="Montserrat" w:hAnsi="Montserrat" w:cs="Times New Roman"/>
          <w:i/>
          <w:iCs/>
        </w:rPr>
        <w:t>ek</w:t>
      </w:r>
      <w:r w:rsidR="00740CF6" w:rsidRPr="00740CF6">
        <w:rPr>
          <w:rFonts w:ascii="Montserrat" w:hAnsi="Montserrat" w:cs="Times New Roman"/>
          <w:i/>
          <w:iCs/>
        </w:rPr>
        <w:t xml:space="preserve"> w zależności od profilu klienta i rodzaju prowadzonej działalności lotniczej</w:t>
      </w:r>
      <w:r w:rsidR="004C6782">
        <w:rPr>
          <w:rFonts w:ascii="Montserrat" w:hAnsi="Montserrat" w:cs="Times New Roman"/>
          <w:i/>
          <w:iCs/>
        </w:rPr>
        <w:t>. O</w:t>
      </w:r>
      <w:r>
        <w:rPr>
          <w:rFonts w:ascii="Montserrat" w:hAnsi="Montserrat" w:cs="Times New Roman"/>
          <w:i/>
          <w:iCs/>
        </w:rPr>
        <w:t xml:space="preserve">ne </w:t>
      </w:r>
      <w:r w:rsidR="00BB1159" w:rsidRPr="00B07859">
        <w:rPr>
          <w:rFonts w:ascii="Montserrat" w:hAnsi="Montserrat" w:cs="Times New Roman"/>
          <w:i/>
          <w:iCs/>
        </w:rPr>
        <w:t>mogą stać się</w:t>
      </w:r>
      <w:r w:rsidR="005C7203" w:rsidRPr="00B07859">
        <w:rPr>
          <w:rFonts w:ascii="Montserrat" w:hAnsi="Montserrat" w:cs="Times New Roman"/>
          <w:i/>
          <w:iCs/>
        </w:rPr>
        <w:t xml:space="preserve"> równie istotne</w:t>
      </w:r>
      <w:r w:rsidR="004C6782">
        <w:rPr>
          <w:rFonts w:ascii="Montserrat" w:hAnsi="Montserrat" w:cs="Times New Roman"/>
          <w:i/>
          <w:iCs/>
        </w:rPr>
        <w:t xml:space="preserve">, co </w:t>
      </w:r>
      <w:r w:rsidR="005C7203" w:rsidRPr="00B07859">
        <w:rPr>
          <w:rFonts w:ascii="Montserrat" w:hAnsi="Montserrat" w:cs="Times New Roman"/>
          <w:i/>
          <w:iCs/>
        </w:rPr>
        <w:t>cena polisy</w:t>
      </w:r>
      <w:r w:rsidR="005C7203" w:rsidRPr="00B07859">
        <w:rPr>
          <w:rFonts w:ascii="Montserrat" w:hAnsi="Montserrat" w:cs="Times New Roman"/>
        </w:rPr>
        <w:t xml:space="preserve"> – dodaje Monika Arasimowicz z Attis Broker.</w:t>
      </w:r>
    </w:p>
    <w:p w14:paraId="0B8CD09E" w14:textId="77777777" w:rsidR="00212D68" w:rsidRPr="00B07859" w:rsidRDefault="00212D68" w:rsidP="002E66F8">
      <w:pPr>
        <w:spacing w:after="0" w:line="276" w:lineRule="auto"/>
        <w:jc w:val="both"/>
        <w:rPr>
          <w:rFonts w:ascii="Montserrat" w:hAnsi="Montserrat" w:cs="Times New Roman"/>
        </w:rPr>
      </w:pPr>
    </w:p>
    <w:p w14:paraId="5A1F4510" w14:textId="3D8A8B69" w:rsidR="005C7203" w:rsidRPr="00B07859" w:rsidRDefault="00E60E67" w:rsidP="002E66F8">
      <w:pPr>
        <w:spacing w:after="0" w:line="276" w:lineRule="auto"/>
        <w:jc w:val="both"/>
        <w:rPr>
          <w:rFonts w:ascii="Montserrat" w:hAnsi="Montserrat" w:cs="Times New Roman"/>
        </w:rPr>
      </w:pPr>
      <w:r w:rsidRPr="00B07859">
        <w:rPr>
          <w:rFonts w:ascii="Montserrat" w:hAnsi="Montserrat" w:cs="Times New Roman"/>
        </w:rPr>
        <w:t>W kontekście zakresu ochrony warto zwrócić uwagę</w:t>
      </w:r>
      <w:r w:rsidR="005C7203" w:rsidRPr="00B07859">
        <w:rPr>
          <w:rFonts w:ascii="Montserrat" w:hAnsi="Montserrat" w:cs="Times New Roman"/>
        </w:rPr>
        <w:t xml:space="preserve">, że </w:t>
      </w:r>
      <w:r w:rsidR="007F5230" w:rsidRPr="00B07859">
        <w:rPr>
          <w:rFonts w:ascii="Montserrat" w:hAnsi="Montserrat" w:cs="Times New Roman"/>
        </w:rPr>
        <w:t>ubezpieczenie</w:t>
      </w:r>
      <w:r w:rsidR="005C7203" w:rsidRPr="00B07859">
        <w:rPr>
          <w:rFonts w:ascii="Montserrat" w:hAnsi="Montserrat" w:cs="Times New Roman"/>
        </w:rPr>
        <w:t xml:space="preserve"> nie pokry</w:t>
      </w:r>
      <w:r w:rsidR="00A347FF" w:rsidRPr="00B07859">
        <w:rPr>
          <w:rFonts w:ascii="Montserrat" w:hAnsi="Montserrat" w:cs="Times New Roman"/>
        </w:rPr>
        <w:t>wa</w:t>
      </w:r>
      <w:r w:rsidR="005C7203" w:rsidRPr="00B07859">
        <w:rPr>
          <w:rFonts w:ascii="Montserrat" w:hAnsi="Montserrat" w:cs="Times New Roman"/>
        </w:rPr>
        <w:t xml:space="preserve"> szkód powstałych m.in. wskutek pilotowania przez osobę bez ważnych uprawnień, użytkowania maszyny bez aktualnego świadectwa zdatności do lotu czy lotów pod wpływem alkoholu. Standardowo wyłączone są też ryzyka wojenne i terrorystyczne – choć mogą zostać objęte ochroną za dodatkową składką.</w:t>
      </w:r>
    </w:p>
    <w:p w14:paraId="7423EB7E" w14:textId="77777777" w:rsidR="005C7203" w:rsidRPr="00B07859" w:rsidRDefault="005C7203" w:rsidP="002E66F8">
      <w:pPr>
        <w:spacing w:after="0" w:line="276" w:lineRule="auto"/>
        <w:jc w:val="both"/>
        <w:rPr>
          <w:rFonts w:ascii="Montserrat" w:hAnsi="Montserrat" w:cs="Times New Roman"/>
        </w:rPr>
      </w:pPr>
    </w:p>
    <w:sectPr w:rsidR="005C7203" w:rsidRPr="00B07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EE"/>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84F93"/>
    <w:multiLevelType w:val="multilevel"/>
    <w:tmpl w:val="F9B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61205"/>
    <w:multiLevelType w:val="multilevel"/>
    <w:tmpl w:val="1AA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512670">
    <w:abstractNumId w:val="1"/>
  </w:num>
  <w:num w:numId="2" w16cid:durableId="187114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03"/>
    <w:rsid w:val="000109B2"/>
    <w:rsid w:val="000D35F7"/>
    <w:rsid w:val="000F5FBF"/>
    <w:rsid w:val="00103D06"/>
    <w:rsid w:val="00162FCB"/>
    <w:rsid w:val="00170B3A"/>
    <w:rsid w:val="00192D59"/>
    <w:rsid w:val="00212D68"/>
    <w:rsid w:val="002D0035"/>
    <w:rsid w:val="002E66F8"/>
    <w:rsid w:val="00334EFC"/>
    <w:rsid w:val="00337C7A"/>
    <w:rsid w:val="00481A0B"/>
    <w:rsid w:val="004B0F82"/>
    <w:rsid w:val="004C6782"/>
    <w:rsid w:val="004F56D7"/>
    <w:rsid w:val="00502D93"/>
    <w:rsid w:val="005170CC"/>
    <w:rsid w:val="0053122D"/>
    <w:rsid w:val="0054511E"/>
    <w:rsid w:val="005533D7"/>
    <w:rsid w:val="005811AE"/>
    <w:rsid w:val="00585085"/>
    <w:rsid w:val="00595C9E"/>
    <w:rsid w:val="005963F5"/>
    <w:rsid w:val="005C7203"/>
    <w:rsid w:val="005F66C4"/>
    <w:rsid w:val="00643B45"/>
    <w:rsid w:val="0069256A"/>
    <w:rsid w:val="006D27D7"/>
    <w:rsid w:val="006E6FAA"/>
    <w:rsid w:val="00740CF6"/>
    <w:rsid w:val="007B24C3"/>
    <w:rsid w:val="007F5230"/>
    <w:rsid w:val="008059FA"/>
    <w:rsid w:val="00811FCA"/>
    <w:rsid w:val="00894F20"/>
    <w:rsid w:val="008B5D59"/>
    <w:rsid w:val="008D357B"/>
    <w:rsid w:val="00945C45"/>
    <w:rsid w:val="00970101"/>
    <w:rsid w:val="00A06AD5"/>
    <w:rsid w:val="00A347FF"/>
    <w:rsid w:val="00A77817"/>
    <w:rsid w:val="00A778BF"/>
    <w:rsid w:val="00A82D28"/>
    <w:rsid w:val="00A90C4B"/>
    <w:rsid w:val="00B07859"/>
    <w:rsid w:val="00B175DF"/>
    <w:rsid w:val="00B40DAE"/>
    <w:rsid w:val="00B6178F"/>
    <w:rsid w:val="00BB0ECD"/>
    <w:rsid w:val="00BB1159"/>
    <w:rsid w:val="00BD74E3"/>
    <w:rsid w:val="00BD7730"/>
    <w:rsid w:val="00C1289D"/>
    <w:rsid w:val="00C179F8"/>
    <w:rsid w:val="00C83DD0"/>
    <w:rsid w:val="00CF394F"/>
    <w:rsid w:val="00D04111"/>
    <w:rsid w:val="00D54FC8"/>
    <w:rsid w:val="00D9203C"/>
    <w:rsid w:val="00E60E67"/>
    <w:rsid w:val="00EC0290"/>
    <w:rsid w:val="00ED48F9"/>
    <w:rsid w:val="00EE1C59"/>
    <w:rsid w:val="00F34EE8"/>
    <w:rsid w:val="00F95B6F"/>
    <w:rsid w:val="00F979F9"/>
    <w:rsid w:val="00FB38F4"/>
    <w:rsid w:val="00FB6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85FD"/>
  <w15:chartTrackingRefBased/>
  <w15:docId w15:val="{7FC69A62-22E5-460A-9CBF-E9CA388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6AD5"/>
  </w:style>
  <w:style w:type="paragraph" w:styleId="Nagwek1">
    <w:name w:val="heading 1"/>
    <w:basedOn w:val="Normalny"/>
    <w:next w:val="Normalny"/>
    <w:link w:val="Nagwek1Znak"/>
    <w:uiPriority w:val="9"/>
    <w:qFormat/>
    <w:rsid w:val="005C7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C7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C720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C720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C720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C72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72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72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72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720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C720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C720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C720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C720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C72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72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72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7203"/>
    <w:rPr>
      <w:rFonts w:eastAsiaTheme="majorEastAsia" w:cstheme="majorBidi"/>
      <w:color w:val="272727" w:themeColor="text1" w:themeTint="D8"/>
    </w:rPr>
  </w:style>
  <w:style w:type="paragraph" w:styleId="Tytu">
    <w:name w:val="Title"/>
    <w:basedOn w:val="Normalny"/>
    <w:next w:val="Normalny"/>
    <w:link w:val="TytuZnak"/>
    <w:uiPriority w:val="10"/>
    <w:qFormat/>
    <w:rsid w:val="005C7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72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72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72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7203"/>
    <w:pPr>
      <w:spacing w:before="160"/>
      <w:jc w:val="center"/>
    </w:pPr>
    <w:rPr>
      <w:i/>
      <w:iCs/>
      <w:color w:val="404040" w:themeColor="text1" w:themeTint="BF"/>
    </w:rPr>
  </w:style>
  <w:style w:type="character" w:customStyle="1" w:styleId="CytatZnak">
    <w:name w:val="Cytat Znak"/>
    <w:basedOn w:val="Domylnaczcionkaakapitu"/>
    <w:link w:val="Cytat"/>
    <w:uiPriority w:val="29"/>
    <w:rsid w:val="005C7203"/>
    <w:rPr>
      <w:i/>
      <w:iCs/>
      <w:color w:val="404040" w:themeColor="text1" w:themeTint="BF"/>
    </w:rPr>
  </w:style>
  <w:style w:type="paragraph" w:styleId="Akapitzlist">
    <w:name w:val="List Paragraph"/>
    <w:basedOn w:val="Normalny"/>
    <w:uiPriority w:val="34"/>
    <w:qFormat/>
    <w:rsid w:val="005C7203"/>
    <w:pPr>
      <w:ind w:left="720"/>
      <w:contextualSpacing/>
    </w:pPr>
  </w:style>
  <w:style w:type="character" w:styleId="Wyrnienieintensywne">
    <w:name w:val="Intense Emphasis"/>
    <w:basedOn w:val="Domylnaczcionkaakapitu"/>
    <w:uiPriority w:val="21"/>
    <w:qFormat/>
    <w:rsid w:val="005C7203"/>
    <w:rPr>
      <w:i/>
      <w:iCs/>
      <w:color w:val="0F4761" w:themeColor="accent1" w:themeShade="BF"/>
    </w:rPr>
  </w:style>
  <w:style w:type="paragraph" w:styleId="Cytatintensywny">
    <w:name w:val="Intense Quote"/>
    <w:basedOn w:val="Normalny"/>
    <w:next w:val="Normalny"/>
    <w:link w:val="CytatintensywnyZnak"/>
    <w:uiPriority w:val="30"/>
    <w:qFormat/>
    <w:rsid w:val="005C7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7203"/>
    <w:rPr>
      <w:i/>
      <w:iCs/>
      <w:color w:val="0F4761" w:themeColor="accent1" w:themeShade="BF"/>
    </w:rPr>
  </w:style>
  <w:style w:type="character" w:styleId="Odwoanieintensywne">
    <w:name w:val="Intense Reference"/>
    <w:basedOn w:val="Domylnaczcionkaakapitu"/>
    <w:uiPriority w:val="32"/>
    <w:qFormat/>
    <w:rsid w:val="005C7203"/>
    <w:rPr>
      <w:b/>
      <w:bCs/>
      <w:smallCaps/>
      <w:color w:val="0F4761" w:themeColor="accent1" w:themeShade="BF"/>
      <w:spacing w:val="5"/>
    </w:rPr>
  </w:style>
  <w:style w:type="paragraph" w:styleId="Poprawka">
    <w:name w:val="Revision"/>
    <w:hidden/>
    <w:uiPriority w:val="99"/>
    <w:semiHidden/>
    <w:rsid w:val="00A82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8C165D79B3884AA2D749C9E62E70F8" ma:contentTypeVersion="12" ma:contentTypeDescription="Utwórz nowy dokument." ma:contentTypeScope="" ma:versionID="20b7abde27e96063088e5b67158f3ef8">
  <xsd:schema xmlns:xsd="http://www.w3.org/2001/XMLSchema" xmlns:xs="http://www.w3.org/2001/XMLSchema" xmlns:p="http://schemas.microsoft.com/office/2006/metadata/properties" xmlns:ns2="6ebcf3fa-9caf-4345-a54e-5d5c1c3f16d3" xmlns:ns3="ef261411-9b11-4c6c-8ff1-1dfa45467ef4" targetNamespace="http://schemas.microsoft.com/office/2006/metadata/properties" ma:root="true" ma:fieldsID="0faf0d4605ab2021a3b73879b171d101" ns2:_="" ns3:_="">
    <xsd:import namespace="6ebcf3fa-9caf-4345-a54e-5d5c1c3f16d3"/>
    <xsd:import namespace="ef261411-9b11-4c6c-8ff1-1dfa45467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cf3fa-9caf-4345-a54e-5d5c1c3f1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4c6e98f2-5e06-4fb6-93cb-dfc960cbe1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61411-9b11-4c6c-8ff1-1dfa45467e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5e254-30ab-4943-a4f6-fa4784341f22}" ma:internalName="TaxCatchAll" ma:showField="CatchAllData" ma:web="ef261411-9b11-4c6c-8ff1-1dfa45467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cf3fa-9caf-4345-a54e-5d5c1c3f16d3">
      <Terms xmlns="http://schemas.microsoft.com/office/infopath/2007/PartnerControls"/>
    </lcf76f155ced4ddcb4097134ff3c332f>
    <TaxCatchAll xmlns="ef261411-9b11-4c6c-8ff1-1dfa45467ef4" xsi:nil="true"/>
  </documentManagement>
</p:properties>
</file>

<file path=customXml/itemProps1.xml><?xml version="1.0" encoding="utf-8"?>
<ds:datastoreItem xmlns:ds="http://schemas.openxmlformats.org/officeDocument/2006/customXml" ds:itemID="{B5B1B473-29BA-47F4-BF5E-EEFA4C883B60}">
  <ds:schemaRefs>
    <ds:schemaRef ds:uri="http://schemas.microsoft.com/sharepoint/v3/contenttype/forms"/>
  </ds:schemaRefs>
</ds:datastoreItem>
</file>

<file path=customXml/itemProps2.xml><?xml version="1.0" encoding="utf-8"?>
<ds:datastoreItem xmlns:ds="http://schemas.openxmlformats.org/officeDocument/2006/customXml" ds:itemID="{F0FAAAB6-A166-4D1C-814E-3924EC31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cf3fa-9caf-4345-a54e-5d5c1c3f16d3"/>
    <ds:schemaRef ds:uri="ef261411-9b11-4c6c-8ff1-1dfa4546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1BF12-43E2-4D05-9590-2CC85FE23002}">
  <ds:schemaRefs>
    <ds:schemaRef ds:uri="http://schemas.microsoft.com/office/2006/metadata/properties"/>
    <ds:schemaRef ds:uri="http://schemas.microsoft.com/office/infopath/2007/PartnerControls"/>
    <ds:schemaRef ds:uri="6ebcf3fa-9caf-4345-a54e-5d5c1c3f16d3"/>
    <ds:schemaRef ds:uri="ef261411-9b11-4c6c-8ff1-1dfa45467ef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762</Words>
  <Characters>4575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m.glowacka@mjmholdings.pl</dc:creator>
  <cp:keywords/>
  <dc:description/>
  <cp:lastModifiedBy>Piotr Habasiński</cp:lastModifiedBy>
  <cp:revision>3</cp:revision>
  <dcterms:created xsi:type="dcterms:W3CDTF">2026-06-24T09:48:00Z</dcterms:created>
  <dcterms:modified xsi:type="dcterms:W3CDTF">2026-06-29T05:29:00Z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0x010100208C165D79B3884AA2D749C9E62E70F8</vt:lpwstr>
  </property>
  <property fmtid="{D5CDD505-2E9C-101B-9397-08002B2CF9AE}" pid="3" name="MediaServiceImageTags">
    <vt:lpwstr/>
  </property>
</Properties>
</file>