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AE154" w14:textId="77777777" w:rsidR="006F342F" w:rsidRPr="0040284E" w:rsidRDefault="006F342F" w:rsidP="00E319EA">
      <w:pPr>
        <w:pBdr>
          <w:bottom w:val="single" w:sz="12" w:space="1" w:color="auto"/>
        </w:pBdr>
        <w:jc w:val="both"/>
        <w:rPr>
          <w:rFonts w:ascii="Cambria" w:hAnsi="Cambria" w:cs="Times New Roman"/>
          <w:b/>
          <w:color w:val="auto"/>
          <w:sz w:val="21"/>
          <w:szCs w:val="21"/>
        </w:rPr>
      </w:pPr>
      <w:r w:rsidRPr="0040284E">
        <w:rPr>
          <w:rFonts w:ascii="Cambria" w:hAnsi="Cambria"/>
          <w:b/>
          <w:sz w:val="21"/>
          <w:szCs w:val="21"/>
        </w:rPr>
        <w:t>INFORMACJA PRASOWA</w:t>
      </w:r>
    </w:p>
    <w:p w14:paraId="4772FF46" w14:textId="13561E92" w:rsidR="006F342F" w:rsidRPr="0040284E" w:rsidRDefault="006F342F" w:rsidP="00E319EA">
      <w:pPr>
        <w:jc w:val="both"/>
        <w:rPr>
          <w:rFonts w:ascii="Cambria" w:hAnsi="Cambria"/>
          <w:sz w:val="21"/>
          <w:szCs w:val="21"/>
        </w:rPr>
      </w:pPr>
      <w:r w:rsidRPr="0040284E">
        <w:rPr>
          <w:rFonts w:ascii="Cambria" w:hAnsi="Cambria"/>
          <w:sz w:val="21"/>
          <w:szCs w:val="21"/>
        </w:rPr>
        <w:t>Gdańsk,</w:t>
      </w:r>
      <w:r w:rsidR="0040284E">
        <w:rPr>
          <w:rFonts w:ascii="Cambria" w:hAnsi="Cambria"/>
          <w:sz w:val="21"/>
          <w:szCs w:val="21"/>
        </w:rPr>
        <w:t xml:space="preserve"> 14 </w:t>
      </w:r>
      <w:r w:rsidR="00366864" w:rsidRPr="0040284E">
        <w:rPr>
          <w:rFonts w:ascii="Cambria" w:hAnsi="Cambria"/>
          <w:sz w:val="21"/>
          <w:szCs w:val="21"/>
        </w:rPr>
        <w:t>lipca</w:t>
      </w:r>
      <w:r w:rsidRPr="0040284E">
        <w:rPr>
          <w:rFonts w:ascii="Cambria" w:hAnsi="Cambria"/>
          <w:sz w:val="21"/>
          <w:szCs w:val="21"/>
        </w:rPr>
        <w:t xml:space="preserve"> 2026 r.</w:t>
      </w:r>
    </w:p>
    <w:p w14:paraId="6198D955" w14:textId="77777777" w:rsidR="002E6D5E" w:rsidRPr="0040284E" w:rsidRDefault="002E6D5E" w:rsidP="00C84369">
      <w:pPr>
        <w:jc w:val="both"/>
        <w:rPr>
          <w:rFonts w:ascii="Cambria" w:hAnsi="Cambria" w:cs="Calibri"/>
          <w:b/>
          <w:bCs/>
          <w:color w:val="215E99" w:themeColor="text2" w:themeTint="BF"/>
          <w:spacing w:val="-2"/>
          <w:sz w:val="32"/>
          <w:szCs w:val="32"/>
        </w:rPr>
      </w:pPr>
    </w:p>
    <w:p w14:paraId="722E2B50" w14:textId="7C6FA1A3" w:rsidR="00C84369" w:rsidRPr="0040284E" w:rsidRDefault="00C84369" w:rsidP="00C84369">
      <w:pPr>
        <w:jc w:val="both"/>
        <w:rPr>
          <w:rFonts w:ascii="Cambria" w:hAnsi="Cambria" w:cs="Times New Roman"/>
          <w:b/>
          <w:bCs/>
          <w:color w:val="215E99" w:themeColor="text2" w:themeTint="BF"/>
          <w:sz w:val="32"/>
          <w:szCs w:val="32"/>
        </w:rPr>
      </w:pPr>
      <w:r w:rsidRPr="0040284E">
        <w:rPr>
          <w:rFonts w:ascii="Cambria" w:hAnsi="Cambria" w:cs="Times New Roman"/>
          <w:b/>
          <w:bCs/>
          <w:color w:val="215E99" w:themeColor="text2" w:themeTint="BF"/>
          <w:sz w:val="32"/>
          <w:szCs w:val="32"/>
        </w:rPr>
        <w:t>ZPF: MŚP nie powinny czekać z ESG. Globalny rynek premiuje firmy gotowe na zmianę</w:t>
      </w:r>
    </w:p>
    <w:p w14:paraId="04A5A52A" w14:textId="77777777" w:rsidR="00C84369" w:rsidRPr="0040284E" w:rsidRDefault="00C84369" w:rsidP="00C84369">
      <w:pPr>
        <w:jc w:val="both"/>
        <w:rPr>
          <w:rFonts w:ascii="Cambria" w:hAnsi="Cambria" w:cs="Times New Roman"/>
          <w:b/>
          <w:bCs/>
          <w:sz w:val="21"/>
          <w:szCs w:val="21"/>
        </w:rPr>
      </w:pPr>
    </w:p>
    <w:p w14:paraId="70408F99" w14:textId="77777777" w:rsidR="00C84369" w:rsidRPr="0040284E" w:rsidRDefault="00C84369" w:rsidP="00C84369">
      <w:pPr>
        <w:jc w:val="both"/>
        <w:rPr>
          <w:rFonts w:ascii="Cambria" w:hAnsi="Cambria" w:cs="Times New Roman"/>
          <w:b/>
          <w:bCs/>
          <w:sz w:val="21"/>
          <w:szCs w:val="21"/>
        </w:rPr>
      </w:pPr>
      <w:r w:rsidRPr="0040284E">
        <w:rPr>
          <w:rFonts w:ascii="Cambria" w:hAnsi="Cambria" w:cs="Times New Roman"/>
          <w:b/>
          <w:bCs/>
          <w:sz w:val="21"/>
          <w:szCs w:val="21"/>
        </w:rPr>
        <w:t>Choć wiele małych i średnich firm nie ma bezpośredniego obowiązku raportowania ESG, coraz częściej musi odpowiadać na pytania banków, inwestorów i kontrahentów. Związek Przedsiębiorstw Finansowych w Polsce (ZPF) podkreśla, że ESG w sektorze MŚP przestaje być wyłącznie tematem regulacyjnym, a staje się narzędziem budowania konkurencyjności w globalnej gospodarce.</w:t>
      </w:r>
    </w:p>
    <w:p w14:paraId="511854A5" w14:textId="77777777" w:rsidR="00C84369" w:rsidRPr="0040284E" w:rsidRDefault="00C84369" w:rsidP="00C84369">
      <w:pPr>
        <w:jc w:val="both"/>
        <w:rPr>
          <w:rFonts w:ascii="Cambria" w:hAnsi="Cambria" w:cs="Times New Roman"/>
          <w:b/>
          <w:bCs/>
          <w:sz w:val="21"/>
          <w:szCs w:val="21"/>
        </w:rPr>
      </w:pPr>
    </w:p>
    <w:p w14:paraId="77D1E461" w14:textId="77777777" w:rsidR="00C84369" w:rsidRPr="0040284E" w:rsidRDefault="00C84369" w:rsidP="00C84369">
      <w:pPr>
        <w:jc w:val="both"/>
        <w:rPr>
          <w:rFonts w:ascii="Cambria" w:hAnsi="Cambria" w:cs="Times New Roman"/>
          <w:sz w:val="21"/>
          <w:szCs w:val="21"/>
        </w:rPr>
      </w:pPr>
      <w:r w:rsidRPr="0040284E">
        <w:rPr>
          <w:rFonts w:ascii="Cambria" w:hAnsi="Cambria" w:cs="Times New Roman"/>
          <w:sz w:val="21"/>
          <w:szCs w:val="21"/>
        </w:rPr>
        <w:t xml:space="preserve">Eksperci ZPF wskazują, że małe firmy nie powinny traktować ESG wyłącznie jako wymogu regulacyjnego, lecz także jako element oceny wiarygodności firmy, jej zdolności do pozyskiwania finansowania i utrzymania relacji biznesowych. W globalnej gospodarce przewagę będą budować te przedsiębiorstwa, które potrafią szybko odpowiedzieć na oczekiwania rynku. </w:t>
      </w:r>
    </w:p>
    <w:p w14:paraId="5C6A66AD" w14:textId="77777777" w:rsidR="00C84369" w:rsidRPr="0040284E" w:rsidRDefault="00C84369" w:rsidP="00C84369">
      <w:pPr>
        <w:jc w:val="both"/>
        <w:rPr>
          <w:rFonts w:ascii="Cambria" w:hAnsi="Cambria" w:cs="Times New Roman"/>
          <w:sz w:val="21"/>
          <w:szCs w:val="21"/>
        </w:rPr>
      </w:pPr>
    </w:p>
    <w:p w14:paraId="4A334A8F" w14:textId="77777777" w:rsidR="00C84369" w:rsidRPr="0040284E" w:rsidRDefault="00C84369" w:rsidP="00C84369">
      <w:pPr>
        <w:jc w:val="both"/>
        <w:rPr>
          <w:rFonts w:ascii="Cambria" w:hAnsi="Cambria" w:cs="Times New Roman"/>
          <w:b/>
          <w:bCs/>
          <w:sz w:val="21"/>
          <w:szCs w:val="21"/>
        </w:rPr>
      </w:pPr>
      <w:r w:rsidRPr="0040284E">
        <w:rPr>
          <w:rFonts w:ascii="Cambria" w:hAnsi="Cambria" w:cs="Times New Roman"/>
          <w:b/>
          <w:bCs/>
          <w:sz w:val="21"/>
          <w:szCs w:val="21"/>
        </w:rPr>
        <w:t>ESG jako narzędzie biznesowe, nie obowiązek</w:t>
      </w:r>
    </w:p>
    <w:p w14:paraId="7384328F" w14:textId="77777777" w:rsidR="00C84369" w:rsidRPr="0040284E" w:rsidRDefault="00C84369" w:rsidP="00C84369">
      <w:pPr>
        <w:jc w:val="both"/>
        <w:rPr>
          <w:rFonts w:ascii="Cambria" w:hAnsi="Cambria" w:cs="Times New Roman"/>
          <w:b/>
          <w:bCs/>
          <w:sz w:val="21"/>
          <w:szCs w:val="21"/>
        </w:rPr>
      </w:pPr>
    </w:p>
    <w:p w14:paraId="2CC02A64" w14:textId="77777777" w:rsidR="00C84369" w:rsidRPr="0040284E" w:rsidRDefault="00C84369" w:rsidP="00C84369">
      <w:pPr>
        <w:jc w:val="both"/>
        <w:rPr>
          <w:rFonts w:ascii="Cambria" w:hAnsi="Cambria" w:cs="Times New Roman"/>
          <w:sz w:val="21"/>
          <w:szCs w:val="21"/>
        </w:rPr>
      </w:pPr>
      <w:r w:rsidRPr="0040284E">
        <w:rPr>
          <w:rFonts w:ascii="Cambria" w:hAnsi="Cambria" w:cs="Calibri"/>
          <w:spacing w:val="-2"/>
          <w:sz w:val="21"/>
          <w:szCs w:val="21"/>
        </w:rPr>
        <w:t xml:space="preserve">– </w:t>
      </w:r>
      <w:r w:rsidRPr="0040284E">
        <w:rPr>
          <w:rFonts w:ascii="Cambria" w:hAnsi="Cambria" w:cs="Times New Roman"/>
          <w:sz w:val="21"/>
          <w:szCs w:val="21"/>
        </w:rPr>
        <w:t xml:space="preserve">Korekty wprowadzone pakietem Omnibus mogły dać części firm poczucie, że z ESG można poczekać. Zmiana regulacyjna nie oznacza zaniku presji rynkowej. Ta będzie raczej rosła </w:t>
      </w:r>
      <w:r w:rsidRPr="0040284E">
        <w:rPr>
          <w:rFonts w:ascii="Cambria" w:hAnsi="Cambria" w:cs="Calibri"/>
          <w:spacing w:val="-2"/>
          <w:sz w:val="21"/>
          <w:szCs w:val="21"/>
        </w:rPr>
        <w:t>–</w:t>
      </w:r>
      <w:r w:rsidRPr="0040284E">
        <w:rPr>
          <w:rFonts w:ascii="Cambria" w:hAnsi="Cambria" w:cs="Times New Roman"/>
          <w:sz w:val="21"/>
          <w:szCs w:val="21"/>
        </w:rPr>
        <w:t xml:space="preserve"> szczególnie wobec firm działających w większych łańcuchach wartości. Uważam, że jest już najwyższy czas, aby przejść od izolowanego myślenia o ESG do pełnego zrozumienia, że gospodarka jest globalna – a konkurencja nie czeka </w:t>
      </w:r>
      <w:r w:rsidRPr="0040284E">
        <w:rPr>
          <w:rFonts w:ascii="Cambria" w:hAnsi="Cambria" w:cs="Calibri"/>
          <w:spacing w:val="-2"/>
          <w:sz w:val="21"/>
          <w:szCs w:val="21"/>
        </w:rPr>
        <w:t>– podkreśla Marta Zbucka-Gargas, Koordynatorka Zespołu ds. ESG w ZPF.</w:t>
      </w:r>
    </w:p>
    <w:p w14:paraId="65F64844" w14:textId="77777777" w:rsidR="00C84369" w:rsidRPr="0040284E" w:rsidRDefault="00C84369" w:rsidP="00C84369">
      <w:pPr>
        <w:jc w:val="both"/>
        <w:rPr>
          <w:rFonts w:ascii="Cambria" w:hAnsi="Cambria" w:cs="Times New Roman"/>
          <w:sz w:val="21"/>
          <w:szCs w:val="21"/>
        </w:rPr>
      </w:pPr>
    </w:p>
    <w:p w14:paraId="6326FB05" w14:textId="23D60E7B" w:rsidR="00C84369" w:rsidRPr="0040284E" w:rsidRDefault="00C84369" w:rsidP="00C84369">
      <w:pPr>
        <w:jc w:val="both"/>
        <w:rPr>
          <w:rFonts w:ascii="Cambria" w:hAnsi="Cambria" w:cs="Times New Roman"/>
          <w:sz w:val="21"/>
          <w:szCs w:val="21"/>
        </w:rPr>
      </w:pPr>
      <w:r w:rsidRPr="0040284E">
        <w:rPr>
          <w:rFonts w:ascii="Cambria" w:hAnsi="Cambria" w:cs="Times New Roman"/>
          <w:sz w:val="21"/>
          <w:szCs w:val="21"/>
        </w:rPr>
        <w:t>ESG coraz mniej przypomina wyłącznie europejski projekt regulacyjny. W Stanach Zjednoczonych kwestie transformacji są coraz częściej łączone z bezpieczeństwem gospodarczym i przemysłowym, a Chiny konsekwentnie wpisują transformację energetyczną w strategie technologiczne i kontrolę łańcuchów dostaw. Dla polskich MŚP oznacza to jedno: konkurencja ma charakter globalny, a oczekiwania wobec firm nie zatrzymują się na granicy krajowych i unijnych przepisów.</w:t>
      </w:r>
    </w:p>
    <w:p w14:paraId="2BEBA9EF" w14:textId="77777777" w:rsidR="00C84369" w:rsidRPr="0040284E" w:rsidRDefault="00C84369" w:rsidP="00C84369">
      <w:pPr>
        <w:jc w:val="both"/>
        <w:rPr>
          <w:rFonts w:ascii="Cambria" w:hAnsi="Cambria" w:cs="Times New Roman"/>
          <w:sz w:val="21"/>
          <w:szCs w:val="21"/>
        </w:rPr>
      </w:pPr>
    </w:p>
    <w:p w14:paraId="6978CD99" w14:textId="77777777" w:rsidR="00C84369" w:rsidRPr="0040284E" w:rsidRDefault="00C84369" w:rsidP="00C84369">
      <w:pPr>
        <w:jc w:val="both"/>
        <w:rPr>
          <w:rFonts w:ascii="Cambria" w:hAnsi="Cambria" w:cs="Times New Roman"/>
          <w:sz w:val="21"/>
          <w:szCs w:val="21"/>
        </w:rPr>
      </w:pPr>
      <w:r w:rsidRPr="0040284E">
        <w:rPr>
          <w:rFonts w:ascii="Cambria" w:hAnsi="Cambria" w:cs="Times New Roman"/>
          <w:noProof/>
          <w:sz w:val="21"/>
          <w:szCs w:val="21"/>
          <w14:ligatures w14:val="standardContextual"/>
        </w:rPr>
        <w:drawing>
          <wp:inline distT="0" distB="0" distL="0" distR="0" wp14:anchorId="1664EE9A" wp14:editId="39223CD3">
            <wp:extent cx="5660496" cy="3299460"/>
            <wp:effectExtent l="0" t="0" r="0" b="0"/>
            <wp:docPr id="1092641623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2641623" name="Obraz 1092641623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61899" cy="33002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56D88E" w14:textId="77777777" w:rsidR="00C84369" w:rsidRPr="0040284E" w:rsidRDefault="00C84369" w:rsidP="00C84369">
      <w:pPr>
        <w:jc w:val="both"/>
        <w:rPr>
          <w:rFonts w:ascii="Cambria" w:hAnsi="Cambria" w:cs="Times New Roman"/>
          <w:b/>
          <w:bCs/>
          <w:sz w:val="21"/>
          <w:szCs w:val="21"/>
        </w:rPr>
      </w:pPr>
    </w:p>
    <w:p w14:paraId="5A745E2B" w14:textId="343F52C3" w:rsidR="00C84369" w:rsidRPr="0040284E" w:rsidRDefault="00C84369" w:rsidP="00C84369">
      <w:pPr>
        <w:jc w:val="both"/>
        <w:rPr>
          <w:rFonts w:ascii="Cambria" w:hAnsi="Cambria" w:cs="Times New Roman"/>
          <w:b/>
          <w:bCs/>
          <w:sz w:val="21"/>
          <w:szCs w:val="21"/>
        </w:rPr>
      </w:pPr>
      <w:r w:rsidRPr="0040284E">
        <w:rPr>
          <w:rFonts w:ascii="Cambria" w:hAnsi="Cambria" w:cs="Times New Roman"/>
          <w:b/>
          <w:bCs/>
          <w:sz w:val="21"/>
          <w:szCs w:val="21"/>
        </w:rPr>
        <w:lastRenderedPageBreak/>
        <w:t>ESG przynosi wartości strategiczne w małej i średniej firmie</w:t>
      </w:r>
    </w:p>
    <w:p w14:paraId="66684D31" w14:textId="77777777" w:rsidR="00C84369" w:rsidRPr="0040284E" w:rsidRDefault="00C84369" w:rsidP="00C84369">
      <w:pPr>
        <w:jc w:val="both"/>
        <w:rPr>
          <w:rFonts w:ascii="Cambria" w:hAnsi="Cambria" w:cs="Times New Roman"/>
          <w:b/>
          <w:bCs/>
          <w:sz w:val="21"/>
          <w:szCs w:val="21"/>
        </w:rPr>
      </w:pPr>
    </w:p>
    <w:p w14:paraId="3D4D6D90" w14:textId="77777777" w:rsidR="00C84369" w:rsidRPr="0040284E" w:rsidRDefault="00C84369" w:rsidP="00C84369">
      <w:pPr>
        <w:jc w:val="both"/>
        <w:rPr>
          <w:rFonts w:ascii="Cambria" w:hAnsi="Cambria" w:cs="Times New Roman"/>
          <w:sz w:val="21"/>
          <w:szCs w:val="21"/>
        </w:rPr>
      </w:pPr>
      <w:r w:rsidRPr="0040284E">
        <w:rPr>
          <w:rFonts w:ascii="Cambria" w:hAnsi="Cambria" w:cs="Times New Roman"/>
          <w:sz w:val="21"/>
          <w:szCs w:val="21"/>
        </w:rPr>
        <w:t xml:space="preserve">Dla wielu przedsiębiorców z sektora MŚP temat ESG jest wyzwaniem. Kojarzy się bowiem z kosztownymi raportami, skomplikowanymi regulacjami oraz dodatkowymi obowiązkami administracyjnymi. </w:t>
      </w:r>
    </w:p>
    <w:p w14:paraId="56DE1F05" w14:textId="77777777" w:rsidR="00C84369" w:rsidRPr="0040284E" w:rsidRDefault="00C84369" w:rsidP="00C84369">
      <w:pPr>
        <w:jc w:val="both"/>
        <w:rPr>
          <w:rFonts w:ascii="Cambria" w:hAnsi="Cambria" w:cs="Times New Roman"/>
          <w:sz w:val="21"/>
          <w:szCs w:val="21"/>
        </w:rPr>
      </w:pPr>
    </w:p>
    <w:p w14:paraId="5E711443" w14:textId="54AB9E20" w:rsidR="00C84369" w:rsidRPr="0040284E" w:rsidRDefault="00C84369" w:rsidP="00C84369">
      <w:pPr>
        <w:jc w:val="both"/>
        <w:rPr>
          <w:rFonts w:ascii="Cambria" w:hAnsi="Cambria" w:cs="Times New Roman"/>
          <w:sz w:val="21"/>
          <w:szCs w:val="21"/>
        </w:rPr>
      </w:pPr>
      <w:r w:rsidRPr="0040284E">
        <w:rPr>
          <w:rFonts w:ascii="Cambria" w:hAnsi="Cambria" w:cs="Times New Roman"/>
          <w:sz w:val="21"/>
          <w:szCs w:val="21"/>
        </w:rPr>
        <w:t>Eksperci ZPF podkreślają, że najważniejsze aby zmienić perspektywę i nie traktować  ESG wyłącznie jako wymogu regulacyjnego. Potrzebne jest przekonanie o wartości strategicznej zrównoważonego biznesu. W małych firmach ESG może być bowiem narzędziem efektywności kosztowej i usprawnić codzienne funkcjonowanie firmy. Uporządkowane dane oznaczają lepszą kontrolę kosztów (np. zużycia wody, energii), większą przejrzystość procesów oraz łatwiejsze zarządzanie ryzykiem. Z kolei gotowość do odpowiedzi na pytania z zakresu ESG przekłada się bezpośrednio na przewagę konkurencyjną.</w:t>
      </w:r>
    </w:p>
    <w:p w14:paraId="362C1843" w14:textId="77777777" w:rsidR="00C84369" w:rsidRPr="0040284E" w:rsidRDefault="00C84369" w:rsidP="00C84369">
      <w:pPr>
        <w:jc w:val="both"/>
        <w:rPr>
          <w:rFonts w:ascii="Cambria" w:hAnsi="Cambria" w:cs="Calibri"/>
          <w:spacing w:val="-2"/>
          <w:sz w:val="21"/>
          <w:szCs w:val="21"/>
        </w:rPr>
      </w:pPr>
    </w:p>
    <w:p w14:paraId="33233E35" w14:textId="59D40762" w:rsidR="00C84369" w:rsidRPr="0040284E" w:rsidRDefault="00C84369" w:rsidP="00C84369">
      <w:pPr>
        <w:jc w:val="both"/>
        <w:rPr>
          <w:rFonts w:ascii="Cambria" w:hAnsi="Cambria" w:cs="Calibri"/>
          <w:spacing w:val="-2"/>
          <w:sz w:val="21"/>
          <w:szCs w:val="21"/>
        </w:rPr>
      </w:pPr>
      <w:r w:rsidRPr="0040284E">
        <w:rPr>
          <w:rFonts w:ascii="Cambria" w:hAnsi="Cambria" w:cs="Calibri"/>
          <w:spacing w:val="-2"/>
          <w:sz w:val="21"/>
          <w:szCs w:val="21"/>
        </w:rPr>
        <w:t xml:space="preserve">– </w:t>
      </w:r>
      <w:r w:rsidRPr="0040284E">
        <w:rPr>
          <w:rFonts w:ascii="Cambria" w:hAnsi="Cambria" w:cs="Times New Roman"/>
          <w:sz w:val="21"/>
          <w:szCs w:val="21"/>
        </w:rPr>
        <w:t xml:space="preserve">Jako ZPF zachęcamy naszych członków z sektora MŚP do podejmowania pierwszych kroków w obszarze ESG już dziś. W ramach Zespołu ds. ESG dzielimy się ekspercką wiedzą, dostępnymi narzędziami i dobrymi praktykami. Nie chodzi o skomplikowane raportowanie, ale o przygotowanie się na realne potrzeby rynku. Firmy, które zaczną wdrażać ESG już teraz, będą miały wyraźną przewagę, zarówno w dostępie do finansowania, jak i w relacjach z kontrahentami. To sprawi, że za rok czy dwa będą w zupełnie innym miejscu niż konkurencja  </w:t>
      </w:r>
      <w:r w:rsidRPr="0040284E">
        <w:rPr>
          <w:rFonts w:ascii="Cambria" w:hAnsi="Cambria" w:cs="Calibri"/>
          <w:spacing w:val="-2"/>
          <w:sz w:val="21"/>
          <w:szCs w:val="21"/>
        </w:rPr>
        <w:t>– podkreśla Marcin Czugan, Prezes ZPF.</w:t>
      </w:r>
    </w:p>
    <w:p w14:paraId="4FAF0285" w14:textId="77777777" w:rsidR="00C84369" w:rsidRPr="0040284E" w:rsidRDefault="00C84369" w:rsidP="00C84369">
      <w:pPr>
        <w:jc w:val="both"/>
        <w:rPr>
          <w:rFonts w:ascii="Cambria" w:hAnsi="Cambria" w:cs="Times New Roman"/>
          <w:b/>
          <w:bCs/>
          <w:sz w:val="21"/>
          <w:szCs w:val="21"/>
        </w:rPr>
      </w:pPr>
    </w:p>
    <w:p w14:paraId="6A16585C" w14:textId="4A663FEB" w:rsidR="00C84369" w:rsidRPr="0040284E" w:rsidRDefault="00C84369" w:rsidP="00C84369">
      <w:pPr>
        <w:jc w:val="both"/>
        <w:rPr>
          <w:rFonts w:ascii="Cambria" w:hAnsi="Cambria" w:cs="Times New Roman"/>
          <w:b/>
          <w:bCs/>
          <w:sz w:val="21"/>
          <w:szCs w:val="21"/>
        </w:rPr>
      </w:pPr>
      <w:r w:rsidRPr="0040284E">
        <w:rPr>
          <w:rFonts w:ascii="Cambria" w:hAnsi="Cambria" w:cs="Times New Roman"/>
          <w:b/>
          <w:bCs/>
          <w:sz w:val="21"/>
          <w:szCs w:val="21"/>
        </w:rPr>
        <w:t>Firmy mają więcej danych, niż im się wydaje</w:t>
      </w:r>
    </w:p>
    <w:p w14:paraId="19512A64" w14:textId="77777777" w:rsidR="00C84369" w:rsidRPr="0040284E" w:rsidRDefault="00C84369" w:rsidP="00C84369">
      <w:pPr>
        <w:jc w:val="both"/>
        <w:rPr>
          <w:rFonts w:ascii="Cambria" w:hAnsi="Cambria" w:cs="Calibri"/>
          <w:spacing w:val="-2"/>
          <w:sz w:val="21"/>
          <w:szCs w:val="21"/>
        </w:rPr>
      </w:pPr>
    </w:p>
    <w:p w14:paraId="7648AAD8" w14:textId="77777777" w:rsidR="00C84369" w:rsidRPr="0040284E" w:rsidRDefault="00C84369" w:rsidP="00C84369">
      <w:pPr>
        <w:jc w:val="both"/>
        <w:rPr>
          <w:rFonts w:ascii="Cambria" w:hAnsi="Cambria" w:cs="Times New Roman"/>
          <w:sz w:val="21"/>
          <w:szCs w:val="21"/>
        </w:rPr>
      </w:pPr>
      <w:r w:rsidRPr="0040284E">
        <w:rPr>
          <w:rFonts w:ascii="Cambria" w:hAnsi="Cambria" w:cs="Times New Roman"/>
          <w:sz w:val="21"/>
          <w:szCs w:val="21"/>
        </w:rPr>
        <w:t>W większości małych i średnich przedsiębiorstw duża część danych potrzebnych do odpowiedzi na pytania ESG już funkcjonuje. Problemem nie jest ich brak, lecz rozproszenie. Informacje środowiskowe znajdują się w księgowości i administracji (zużycie energii, paliwa, flota), dane dotyczące zatrudniania w działach HR (rotacja, wynagrodzenia, szkolenia). Elementy ładu organizacyjnego funkcjonują w postaci procedur RODO, zasad współpracy z dostawcami czy polityk wewnętrznych. Do tego dochodzą takie działania jak: modernizacja sprzętu, digitalizacja procesów, ograniczanie kosztów energii. Często nie są one bezpośrednio nazywane ESG, ale realnie się w ten obszar wpisują.</w:t>
      </w:r>
    </w:p>
    <w:p w14:paraId="47355DC5" w14:textId="77777777" w:rsidR="00C84369" w:rsidRPr="0040284E" w:rsidRDefault="00C84369" w:rsidP="00C84369">
      <w:pPr>
        <w:jc w:val="both"/>
        <w:rPr>
          <w:rFonts w:ascii="Cambria" w:hAnsi="Cambria" w:cs="Calibri"/>
          <w:spacing w:val="-2"/>
          <w:sz w:val="21"/>
          <w:szCs w:val="21"/>
        </w:rPr>
      </w:pPr>
    </w:p>
    <w:p w14:paraId="5CCF101C" w14:textId="2258E427" w:rsidR="00C84369" w:rsidRPr="0040284E" w:rsidRDefault="00C84369" w:rsidP="00C84369">
      <w:pPr>
        <w:jc w:val="both"/>
        <w:rPr>
          <w:rFonts w:ascii="Cambria" w:hAnsi="Cambria" w:cs="Calibri"/>
          <w:spacing w:val="-2"/>
          <w:sz w:val="21"/>
          <w:szCs w:val="21"/>
        </w:rPr>
      </w:pPr>
      <w:r w:rsidRPr="0040284E">
        <w:rPr>
          <w:rFonts w:ascii="Cambria" w:hAnsi="Cambria" w:cs="Calibri"/>
          <w:spacing w:val="-2"/>
          <w:sz w:val="21"/>
          <w:szCs w:val="21"/>
        </w:rPr>
        <w:t xml:space="preserve">– </w:t>
      </w:r>
      <w:r w:rsidRPr="0040284E">
        <w:rPr>
          <w:rFonts w:ascii="Cambria" w:hAnsi="Cambria" w:cs="Times New Roman"/>
          <w:sz w:val="21"/>
          <w:szCs w:val="21"/>
        </w:rPr>
        <w:t xml:space="preserve">W mojej ocenie 70–80 proc. małych i średnich firm nie musi zaczynać od zera. Dane już są, tylko należy je zebrać i opisać. Największą wartością jest szybkie i zwinne osiągnięcie gotowości do odpowiedzi na pytania rynku, bez budowania zbędnej struktury </w:t>
      </w:r>
      <w:r w:rsidRPr="0040284E">
        <w:rPr>
          <w:rFonts w:ascii="Cambria" w:hAnsi="Cambria" w:cs="Calibri"/>
          <w:spacing w:val="-2"/>
          <w:sz w:val="21"/>
          <w:szCs w:val="21"/>
        </w:rPr>
        <w:t>– twierdzi Marta Zbucka-Gargas, Koordynatorka Zespołu ds. ESG w ZPF.</w:t>
      </w:r>
    </w:p>
    <w:p w14:paraId="76941F28" w14:textId="77777777" w:rsidR="00C84369" w:rsidRPr="0040284E" w:rsidRDefault="00C84369" w:rsidP="00C84369">
      <w:pPr>
        <w:jc w:val="both"/>
        <w:rPr>
          <w:rFonts w:ascii="Cambria" w:hAnsi="Cambria"/>
          <w:sz w:val="21"/>
          <w:szCs w:val="21"/>
        </w:rPr>
      </w:pPr>
    </w:p>
    <w:p w14:paraId="0EA9F4E4" w14:textId="655B31D8" w:rsidR="00C84369" w:rsidRPr="0040284E" w:rsidRDefault="00C84369" w:rsidP="00C84369">
      <w:pPr>
        <w:jc w:val="both"/>
        <w:rPr>
          <w:rFonts w:ascii="Cambria" w:hAnsi="Cambria"/>
          <w:sz w:val="21"/>
          <w:szCs w:val="21"/>
        </w:rPr>
      </w:pPr>
      <w:r w:rsidRPr="0040284E">
        <w:rPr>
          <w:rFonts w:ascii="Cambria" w:hAnsi="Cambria"/>
          <w:sz w:val="21"/>
          <w:szCs w:val="21"/>
        </w:rPr>
        <w:t>Dla MŚP kluczowe jest przezwyciężenie strachu przed ESG i otwartość na poszukiwanie pomocy w zakresie zasobów i kompetencji. Takie wsparcie oferuje Zespół ds. ESG w ZPF, w ramach którego spotykają się duże, posiadające doświadczenie w raportowaniu firmy, jak i mniejsze przedsiębiorstwa, które dopiero debiutują w tym obszarze.</w:t>
      </w:r>
    </w:p>
    <w:p w14:paraId="55CDBF41" w14:textId="77777777" w:rsidR="00C84369" w:rsidRPr="0040284E" w:rsidRDefault="00C84369" w:rsidP="00C84369">
      <w:pPr>
        <w:jc w:val="both"/>
        <w:rPr>
          <w:rFonts w:ascii="Cambria" w:hAnsi="Cambria" w:cs="Calibri"/>
          <w:spacing w:val="-2"/>
          <w:sz w:val="21"/>
          <w:szCs w:val="21"/>
        </w:rPr>
      </w:pPr>
    </w:p>
    <w:p w14:paraId="292485D4" w14:textId="2B7C2CC1" w:rsidR="00C84369" w:rsidRPr="0040284E" w:rsidRDefault="00C84369" w:rsidP="00C84369">
      <w:pPr>
        <w:jc w:val="both"/>
        <w:rPr>
          <w:rFonts w:ascii="Cambria" w:hAnsi="Cambria" w:cs="Times New Roman"/>
          <w:sz w:val="21"/>
          <w:szCs w:val="21"/>
        </w:rPr>
      </w:pPr>
      <w:r w:rsidRPr="0040284E">
        <w:rPr>
          <w:rFonts w:ascii="Cambria" w:hAnsi="Cambria" w:cs="Calibri"/>
          <w:spacing w:val="-2"/>
          <w:sz w:val="21"/>
          <w:szCs w:val="21"/>
        </w:rPr>
        <w:t xml:space="preserve">– </w:t>
      </w:r>
      <w:r w:rsidRPr="0040284E">
        <w:rPr>
          <w:rFonts w:ascii="Cambria" w:hAnsi="Cambria" w:cs="Times New Roman"/>
          <w:sz w:val="21"/>
          <w:szCs w:val="21"/>
        </w:rPr>
        <w:t xml:space="preserve">Cel naszego Zespołu ds. ESG jest od początku jasny: włączać, a nie wykluczać. Upraszczać, a nie komplikować. Budować kompetencje, zanim pojawi się obowiązek. Chcemy, aby MŚP zrzeszone w ZPF nie tylko „nadążały” za ESG, ale wykorzystywały je jako narzędzie wzrostu – do zwiększania innowacyjności, efektywności i odporności biznesowej. Bo dobrze wdrożone ESG nie jest kosztem, tylko inwestycją w przewidywalność prowadzonego biznesu </w:t>
      </w:r>
      <w:r w:rsidRPr="0040284E">
        <w:rPr>
          <w:rFonts w:ascii="Cambria" w:hAnsi="Cambria" w:cs="Calibri"/>
          <w:spacing w:val="-2"/>
          <w:sz w:val="21"/>
          <w:szCs w:val="21"/>
        </w:rPr>
        <w:t>– wyjaśnia Marcin Czugan, Prezes ZPF.</w:t>
      </w:r>
    </w:p>
    <w:p w14:paraId="13B81564" w14:textId="77777777" w:rsidR="00C84369" w:rsidRPr="0040284E" w:rsidRDefault="00C84369" w:rsidP="00C84369">
      <w:pPr>
        <w:jc w:val="both"/>
        <w:rPr>
          <w:rFonts w:ascii="Cambria" w:hAnsi="Cambria" w:cs="Times New Roman"/>
          <w:b/>
          <w:bCs/>
          <w:sz w:val="21"/>
          <w:szCs w:val="21"/>
        </w:rPr>
      </w:pPr>
    </w:p>
    <w:p w14:paraId="792ED5ED" w14:textId="512F03F8" w:rsidR="00C84369" w:rsidRPr="0040284E" w:rsidRDefault="00C84369" w:rsidP="00C84369">
      <w:pPr>
        <w:jc w:val="both"/>
        <w:rPr>
          <w:rFonts w:ascii="Cambria" w:hAnsi="Cambria" w:cs="Times New Roman"/>
          <w:b/>
          <w:bCs/>
          <w:sz w:val="21"/>
          <w:szCs w:val="21"/>
        </w:rPr>
      </w:pPr>
      <w:r w:rsidRPr="0040284E">
        <w:rPr>
          <w:rFonts w:ascii="Cambria" w:hAnsi="Cambria" w:cs="Times New Roman"/>
          <w:b/>
          <w:bCs/>
          <w:sz w:val="21"/>
          <w:szCs w:val="21"/>
        </w:rPr>
        <w:t>ZPF proponuje ESG minimum</w:t>
      </w:r>
    </w:p>
    <w:p w14:paraId="203A899F" w14:textId="77777777" w:rsidR="00C84369" w:rsidRPr="0040284E" w:rsidRDefault="00C84369" w:rsidP="00C84369">
      <w:pPr>
        <w:jc w:val="both"/>
        <w:rPr>
          <w:rFonts w:ascii="Cambria" w:hAnsi="Cambria" w:cs="Times New Roman"/>
          <w:sz w:val="21"/>
          <w:szCs w:val="21"/>
        </w:rPr>
      </w:pPr>
    </w:p>
    <w:p w14:paraId="14D1E2FB" w14:textId="18195E12" w:rsidR="00C84369" w:rsidRPr="0040284E" w:rsidRDefault="00C84369" w:rsidP="00C84369">
      <w:pPr>
        <w:jc w:val="both"/>
        <w:rPr>
          <w:rFonts w:ascii="Cambria" w:hAnsi="Cambria" w:cs="Times New Roman"/>
          <w:sz w:val="21"/>
          <w:szCs w:val="21"/>
        </w:rPr>
      </w:pPr>
      <w:r w:rsidRPr="0040284E">
        <w:rPr>
          <w:rFonts w:ascii="Cambria" w:hAnsi="Cambria" w:cs="Times New Roman"/>
          <w:sz w:val="21"/>
          <w:szCs w:val="21"/>
        </w:rPr>
        <w:t>Liczba zapytań o ESG systematycznie rośnie. Przedsiębiorstwa, które posiadają choćby podstawowy zestaw informacji ESG, wyraźnie zyskują. Szybciej przechodzą procedury finansowe, sprawniej odpowiadają na zapytania klientów i są postrzegane jako bardziej wiarygodne przez kontrahentów.</w:t>
      </w:r>
    </w:p>
    <w:p w14:paraId="20338196" w14:textId="77777777" w:rsidR="00C47E3D" w:rsidRPr="0040284E" w:rsidRDefault="00C47E3D" w:rsidP="00C84369">
      <w:pPr>
        <w:jc w:val="both"/>
        <w:rPr>
          <w:rFonts w:ascii="Cambria" w:hAnsi="Cambria"/>
          <w:sz w:val="21"/>
          <w:szCs w:val="21"/>
        </w:rPr>
      </w:pPr>
    </w:p>
    <w:p w14:paraId="52FD70A7" w14:textId="2D3332E0" w:rsidR="00C84369" w:rsidRPr="0040284E" w:rsidRDefault="00C84369" w:rsidP="00C84369">
      <w:pPr>
        <w:jc w:val="both"/>
        <w:rPr>
          <w:rFonts w:ascii="Cambria" w:hAnsi="Cambria" w:cs="Times New Roman"/>
          <w:sz w:val="21"/>
          <w:szCs w:val="21"/>
        </w:rPr>
      </w:pPr>
      <w:r w:rsidRPr="0040284E">
        <w:rPr>
          <w:rFonts w:ascii="Cambria" w:hAnsi="Cambria"/>
          <w:sz w:val="21"/>
          <w:szCs w:val="21"/>
        </w:rPr>
        <w:lastRenderedPageBreak/>
        <w:t xml:space="preserve">– Zdajemy sobie sprawę, że </w:t>
      </w:r>
      <w:r w:rsidRPr="0040284E">
        <w:rPr>
          <w:rFonts w:ascii="Cambria" w:hAnsi="Cambria" w:cs="Times New Roman"/>
          <w:sz w:val="21"/>
          <w:szCs w:val="21"/>
        </w:rPr>
        <w:t xml:space="preserve">nie wszystkie małe firmy są gotowe na VSME, pomimo że to uproszczony, dobrowolny standard raportowania ESG stworzony przez EFRAG właśnie z myślą o mikro, małych i średnich przedsiębiorstwach nienotowanych na giełdzie </w:t>
      </w:r>
      <w:r w:rsidRPr="0040284E">
        <w:rPr>
          <w:rFonts w:ascii="Cambria" w:hAnsi="Cambria"/>
          <w:sz w:val="21"/>
          <w:szCs w:val="21"/>
        </w:rPr>
        <w:t xml:space="preserve">– zaznacza </w:t>
      </w:r>
      <w:r w:rsidRPr="0040284E">
        <w:rPr>
          <w:rFonts w:ascii="Cambria" w:hAnsi="Cambria" w:cs="Calibri"/>
          <w:spacing w:val="-2"/>
          <w:sz w:val="21"/>
          <w:szCs w:val="21"/>
        </w:rPr>
        <w:t>dr Marta Zbucka-Gargas.</w:t>
      </w:r>
    </w:p>
    <w:p w14:paraId="3E76F0B4" w14:textId="77777777" w:rsidR="00C47E3D" w:rsidRPr="0040284E" w:rsidRDefault="00C47E3D" w:rsidP="00C84369">
      <w:pPr>
        <w:jc w:val="both"/>
        <w:rPr>
          <w:rFonts w:ascii="Cambria" w:hAnsi="Cambria" w:cs="Times New Roman"/>
          <w:sz w:val="21"/>
          <w:szCs w:val="21"/>
        </w:rPr>
      </w:pPr>
    </w:p>
    <w:p w14:paraId="5FD79CB8" w14:textId="72FF1288" w:rsidR="00C84369" w:rsidRPr="0040284E" w:rsidRDefault="00C84369" w:rsidP="00C84369">
      <w:pPr>
        <w:jc w:val="both"/>
        <w:rPr>
          <w:rFonts w:ascii="Cambria" w:hAnsi="Cambria" w:cs="Times New Roman"/>
          <w:sz w:val="21"/>
          <w:szCs w:val="21"/>
        </w:rPr>
      </w:pPr>
      <w:r w:rsidRPr="0040284E">
        <w:rPr>
          <w:rFonts w:ascii="Cambria" w:hAnsi="Cambria" w:cs="Times New Roman"/>
          <w:sz w:val="21"/>
          <w:szCs w:val="21"/>
        </w:rPr>
        <w:t>Ekspertka podkreśla, że z perspektywy MŚP kluczowe jest jedno: podejście do ESG musi być proporcjonalne i adekwatne. Najlepszą strategią jest rozpoczęcie od tego, co firma już posiada. Pierwszy krok to przegląd dostępnych danych i dokumentów. Drugi ich uporządkowanie. Nie trzeba czekać na obowiązek regulacyjny ani wdrażać skomplikowanych systemów. Wystarczy podejście pragmatyczne: minimum działań, które daje realny efekt.</w:t>
      </w:r>
    </w:p>
    <w:p w14:paraId="1F5A3384" w14:textId="77777777" w:rsidR="00C84369" w:rsidRPr="0040284E" w:rsidRDefault="00C84369" w:rsidP="00C84369">
      <w:pPr>
        <w:jc w:val="both"/>
        <w:rPr>
          <w:rFonts w:ascii="Cambria" w:hAnsi="Cambria"/>
          <w:sz w:val="21"/>
          <w:szCs w:val="21"/>
        </w:rPr>
      </w:pPr>
    </w:p>
    <w:p w14:paraId="6DA427D1" w14:textId="00BE4B45" w:rsidR="00C84369" w:rsidRPr="0040284E" w:rsidRDefault="00C84369" w:rsidP="00C84369">
      <w:pPr>
        <w:jc w:val="both"/>
        <w:rPr>
          <w:rFonts w:ascii="Cambria" w:hAnsi="Cambria" w:cs="Calibri"/>
          <w:spacing w:val="-2"/>
          <w:sz w:val="21"/>
          <w:szCs w:val="21"/>
        </w:rPr>
      </w:pPr>
      <w:r w:rsidRPr="0040284E">
        <w:rPr>
          <w:rFonts w:ascii="Cambria" w:hAnsi="Cambria"/>
          <w:sz w:val="21"/>
          <w:szCs w:val="21"/>
        </w:rPr>
        <w:t xml:space="preserve">– </w:t>
      </w:r>
      <w:r w:rsidRPr="0040284E">
        <w:rPr>
          <w:rFonts w:ascii="Cambria" w:hAnsi="Cambria" w:cs="Times New Roman"/>
          <w:sz w:val="21"/>
          <w:szCs w:val="21"/>
        </w:rPr>
        <w:t xml:space="preserve">Najlepsze projekty ESG w MŚP to te, które kończą się w kilka tygodni konkretnymi rozwiązaniami: </w:t>
      </w:r>
      <w:proofErr w:type="spellStart"/>
      <w:r w:rsidRPr="0040284E">
        <w:rPr>
          <w:rFonts w:ascii="Cambria" w:hAnsi="Cambria" w:cs="Times New Roman"/>
          <w:sz w:val="21"/>
          <w:szCs w:val="21"/>
        </w:rPr>
        <w:t>checklistą</w:t>
      </w:r>
      <w:proofErr w:type="spellEnd"/>
      <w:r w:rsidRPr="0040284E">
        <w:rPr>
          <w:rFonts w:ascii="Cambria" w:hAnsi="Cambria" w:cs="Times New Roman"/>
          <w:sz w:val="21"/>
          <w:szCs w:val="21"/>
        </w:rPr>
        <w:t xml:space="preserve">, zestawem danych i rzeczowym dokumentem dla banku lub klienta </w:t>
      </w:r>
      <w:r w:rsidRPr="0040284E">
        <w:rPr>
          <w:rFonts w:ascii="Cambria" w:hAnsi="Cambria"/>
          <w:sz w:val="21"/>
          <w:szCs w:val="21"/>
        </w:rPr>
        <w:t>– podkreśla</w:t>
      </w:r>
      <w:r w:rsidRPr="0040284E">
        <w:rPr>
          <w:rFonts w:ascii="Cambria" w:hAnsi="Cambria" w:cs="Calibri"/>
          <w:spacing w:val="-2"/>
          <w:sz w:val="21"/>
          <w:szCs w:val="21"/>
        </w:rPr>
        <w:t xml:space="preserve"> dr Marta Zbucka-Gargas.</w:t>
      </w:r>
    </w:p>
    <w:p w14:paraId="4D98691F" w14:textId="77777777" w:rsidR="00C84369" w:rsidRPr="0040284E" w:rsidRDefault="00C84369" w:rsidP="00C84369">
      <w:pPr>
        <w:jc w:val="both"/>
        <w:rPr>
          <w:rFonts w:ascii="Cambria" w:hAnsi="Cambria" w:cs="Calibri"/>
          <w:spacing w:val="-2"/>
          <w:sz w:val="21"/>
          <w:szCs w:val="21"/>
        </w:rPr>
      </w:pPr>
    </w:p>
    <w:p w14:paraId="6B05AF30" w14:textId="77777777" w:rsidR="00C84369" w:rsidRPr="0040284E" w:rsidRDefault="00C84369" w:rsidP="00C84369">
      <w:pPr>
        <w:jc w:val="both"/>
        <w:rPr>
          <w:rFonts w:ascii="Cambria" w:hAnsi="Cambria" w:cs="Times New Roman"/>
          <w:sz w:val="21"/>
          <w:szCs w:val="21"/>
        </w:rPr>
      </w:pPr>
      <w:r w:rsidRPr="0040284E">
        <w:rPr>
          <w:rFonts w:ascii="Cambria" w:hAnsi="Cambria" w:cs="Times New Roman"/>
          <w:noProof/>
          <w:sz w:val="21"/>
          <w:szCs w:val="21"/>
          <w14:ligatures w14:val="standardContextual"/>
        </w:rPr>
        <w:drawing>
          <wp:inline distT="0" distB="0" distL="0" distR="0" wp14:anchorId="71842AF0" wp14:editId="7670338B">
            <wp:extent cx="5760720" cy="3357880"/>
            <wp:effectExtent l="0" t="0" r="0" b="0"/>
            <wp:docPr id="287418369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7418369" name="Obraz 287418369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357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1EB7FA" w14:textId="77777777" w:rsidR="00C84369" w:rsidRPr="0040284E" w:rsidRDefault="00C84369" w:rsidP="00C84369">
      <w:pPr>
        <w:jc w:val="both"/>
        <w:rPr>
          <w:rFonts w:ascii="Cambria" w:hAnsi="Cambria" w:cs="Times New Roman"/>
          <w:b/>
          <w:bCs/>
          <w:sz w:val="21"/>
          <w:szCs w:val="21"/>
        </w:rPr>
      </w:pPr>
    </w:p>
    <w:p w14:paraId="3984CF42" w14:textId="77777777" w:rsidR="00C84369" w:rsidRPr="0040284E" w:rsidRDefault="00C84369" w:rsidP="00C84369">
      <w:pPr>
        <w:jc w:val="both"/>
        <w:rPr>
          <w:rFonts w:ascii="Cambria" w:hAnsi="Cambria" w:cs="Times New Roman"/>
          <w:b/>
          <w:bCs/>
          <w:sz w:val="21"/>
          <w:szCs w:val="21"/>
        </w:rPr>
      </w:pPr>
      <w:r w:rsidRPr="0040284E">
        <w:rPr>
          <w:rFonts w:ascii="Cambria" w:hAnsi="Cambria" w:cs="Times New Roman"/>
          <w:b/>
          <w:bCs/>
          <w:sz w:val="21"/>
          <w:szCs w:val="21"/>
        </w:rPr>
        <w:t xml:space="preserve">Komentarzami na temat ESG jako źródła przewagi konkurencyjnej w sektorze MŚP podzieliły się ekspertki z </w:t>
      </w:r>
      <w:r w:rsidRPr="0040284E">
        <w:rPr>
          <w:rFonts w:ascii="Cambria" w:hAnsi="Cambria" w:cs="Calibri"/>
          <w:b/>
          <w:bCs/>
          <w:spacing w:val="-2"/>
          <w:sz w:val="21"/>
          <w:szCs w:val="21"/>
        </w:rPr>
        <w:t>Zespołu ds. ESG w ZPF.</w:t>
      </w:r>
    </w:p>
    <w:p w14:paraId="0CDB59A9" w14:textId="77777777" w:rsidR="00C84369" w:rsidRPr="0040284E" w:rsidRDefault="00C84369" w:rsidP="00C84369">
      <w:pPr>
        <w:jc w:val="both"/>
        <w:rPr>
          <w:rFonts w:ascii="Cambria" w:hAnsi="Cambria" w:cs="Times New Roman"/>
          <w:b/>
          <w:bCs/>
          <w:sz w:val="21"/>
          <w:szCs w:val="21"/>
        </w:rPr>
      </w:pPr>
    </w:p>
    <w:p w14:paraId="370FDDDC" w14:textId="62771130" w:rsidR="00C84369" w:rsidRPr="0040284E" w:rsidRDefault="00C84369" w:rsidP="00C84369">
      <w:pPr>
        <w:jc w:val="both"/>
        <w:rPr>
          <w:rFonts w:ascii="Cambria" w:hAnsi="Cambria" w:cs="Times New Roman"/>
          <w:b/>
          <w:bCs/>
          <w:sz w:val="21"/>
          <w:szCs w:val="21"/>
        </w:rPr>
      </w:pPr>
      <w:r w:rsidRPr="0040284E">
        <w:rPr>
          <w:rFonts w:ascii="Cambria" w:hAnsi="Cambria" w:cs="Times New Roman"/>
          <w:b/>
          <w:bCs/>
          <w:sz w:val="21"/>
          <w:szCs w:val="21"/>
        </w:rPr>
        <w:t xml:space="preserve">Emilia Szkudlarz, ESG </w:t>
      </w:r>
      <w:proofErr w:type="spellStart"/>
      <w:r w:rsidRPr="0040284E">
        <w:rPr>
          <w:rFonts w:ascii="Cambria" w:hAnsi="Cambria" w:cs="Times New Roman"/>
          <w:b/>
          <w:bCs/>
          <w:sz w:val="21"/>
          <w:szCs w:val="21"/>
        </w:rPr>
        <w:t>Department</w:t>
      </w:r>
      <w:proofErr w:type="spellEnd"/>
      <w:r w:rsidRPr="0040284E">
        <w:rPr>
          <w:rFonts w:ascii="Cambria" w:hAnsi="Cambria" w:cs="Times New Roman"/>
          <w:b/>
          <w:bCs/>
          <w:sz w:val="21"/>
          <w:szCs w:val="21"/>
        </w:rPr>
        <w:t xml:space="preserve"> Manager, Grupa KRUK</w:t>
      </w:r>
    </w:p>
    <w:p w14:paraId="0E03DDD9" w14:textId="77777777" w:rsidR="00C84369" w:rsidRPr="0040284E" w:rsidRDefault="00C84369" w:rsidP="00C84369">
      <w:pPr>
        <w:jc w:val="both"/>
        <w:rPr>
          <w:rFonts w:ascii="Cambria" w:hAnsi="Cambria" w:cs="Times New Roman"/>
          <w:sz w:val="21"/>
          <w:szCs w:val="21"/>
        </w:rPr>
      </w:pPr>
    </w:p>
    <w:p w14:paraId="76BF1450" w14:textId="6BF3677A" w:rsidR="00C84369" w:rsidRPr="0040284E" w:rsidRDefault="00C84369" w:rsidP="00C84369">
      <w:pPr>
        <w:jc w:val="both"/>
        <w:rPr>
          <w:rFonts w:ascii="Cambria" w:hAnsi="Cambria" w:cs="Times New Roman"/>
          <w:sz w:val="21"/>
          <w:szCs w:val="21"/>
        </w:rPr>
      </w:pPr>
      <w:r w:rsidRPr="0040284E">
        <w:rPr>
          <w:rFonts w:ascii="Cambria" w:hAnsi="Cambria" w:cs="Times New Roman"/>
          <w:sz w:val="21"/>
          <w:szCs w:val="21"/>
        </w:rPr>
        <w:t>Dziś ESG przestaje być pytaniem „czy”, a zaczyna być pytaniem „czy jesteś gotowy”. I to niezależnie od tego</w:t>
      </w:r>
      <w:r w:rsidR="00C31C4C" w:rsidRPr="0040284E">
        <w:rPr>
          <w:rFonts w:ascii="Cambria" w:hAnsi="Cambria" w:cs="Times New Roman"/>
          <w:sz w:val="21"/>
          <w:szCs w:val="21"/>
        </w:rPr>
        <w:t xml:space="preserve"> </w:t>
      </w:r>
      <w:r w:rsidRPr="0040284E">
        <w:rPr>
          <w:rFonts w:ascii="Cambria" w:hAnsi="Cambria" w:cs="Times New Roman"/>
          <w:sz w:val="21"/>
          <w:szCs w:val="21"/>
        </w:rPr>
        <w:t>czy firma jest mała</w:t>
      </w:r>
      <w:r w:rsidR="76D1BD04" w:rsidRPr="0040284E">
        <w:rPr>
          <w:rFonts w:ascii="Cambria" w:hAnsi="Cambria" w:cs="Times New Roman"/>
          <w:sz w:val="21"/>
          <w:szCs w:val="21"/>
        </w:rPr>
        <w:t>,</w:t>
      </w:r>
      <w:r w:rsidRPr="0040284E">
        <w:rPr>
          <w:rFonts w:ascii="Cambria" w:hAnsi="Cambria" w:cs="Times New Roman"/>
          <w:sz w:val="21"/>
          <w:szCs w:val="21"/>
        </w:rPr>
        <w:t xml:space="preserve"> czy duża. Większość biznesów i tak działa w łańcuchach wartości, gdzie wymagania dużych graczy naturalnie przechodzą dalej. W praktyce oznacza to jedno: nawet jeśli formalnie nie masz obowiązków raportowych, rynek i tak zacznie ci zadawać konkretne pytania.</w:t>
      </w:r>
    </w:p>
    <w:p w14:paraId="4CD2A240" w14:textId="77777777" w:rsidR="00C84369" w:rsidRPr="0040284E" w:rsidRDefault="00C84369" w:rsidP="00C84369">
      <w:pPr>
        <w:jc w:val="both"/>
        <w:rPr>
          <w:rFonts w:ascii="Cambria" w:hAnsi="Cambria" w:cs="Times New Roman"/>
          <w:sz w:val="21"/>
          <w:szCs w:val="21"/>
        </w:rPr>
      </w:pPr>
    </w:p>
    <w:p w14:paraId="1B7B47A3" w14:textId="2E21414B" w:rsidR="00C84369" w:rsidRPr="0040284E" w:rsidRDefault="00C84369" w:rsidP="00C84369">
      <w:pPr>
        <w:jc w:val="both"/>
        <w:rPr>
          <w:rFonts w:ascii="Cambria" w:hAnsi="Cambria" w:cs="Times New Roman"/>
          <w:sz w:val="21"/>
          <w:szCs w:val="21"/>
        </w:rPr>
      </w:pPr>
      <w:r w:rsidRPr="0040284E">
        <w:rPr>
          <w:rFonts w:ascii="Cambria" w:hAnsi="Cambria" w:cs="Times New Roman"/>
          <w:sz w:val="21"/>
          <w:szCs w:val="21"/>
        </w:rPr>
        <w:t xml:space="preserve">Coraz częściej ESG to po prostu element weryfikacji kontrahenta. Tak jak sprawdzamy stabilność finansową czy doświadczenie, tak coraz częściej patrzymy też na to, jak firma podchodzi do kwestii środowiskowych, społecznych i ładu. W </w:t>
      </w:r>
      <w:proofErr w:type="spellStart"/>
      <w:r w:rsidRPr="0040284E">
        <w:rPr>
          <w:rFonts w:ascii="Cambria" w:hAnsi="Cambria" w:cs="Times New Roman"/>
          <w:sz w:val="21"/>
          <w:szCs w:val="21"/>
        </w:rPr>
        <w:t>KRUKu</w:t>
      </w:r>
      <w:proofErr w:type="spellEnd"/>
      <w:r w:rsidRPr="0040284E">
        <w:rPr>
          <w:rFonts w:ascii="Cambria" w:hAnsi="Cambria" w:cs="Times New Roman"/>
          <w:sz w:val="21"/>
          <w:szCs w:val="21"/>
        </w:rPr>
        <w:t xml:space="preserve"> widzimy to bardzo wyraźnie i sami również uwzględniamy te aspekty w relacjach biznesowych. </w:t>
      </w:r>
    </w:p>
    <w:p w14:paraId="7B2BBE2B" w14:textId="77777777" w:rsidR="00C84369" w:rsidRPr="0040284E" w:rsidRDefault="00C84369" w:rsidP="00C84369">
      <w:pPr>
        <w:jc w:val="both"/>
        <w:rPr>
          <w:rFonts w:ascii="Cambria" w:hAnsi="Cambria" w:cs="Times New Roman"/>
          <w:sz w:val="21"/>
          <w:szCs w:val="21"/>
        </w:rPr>
      </w:pPr>
    </w:p>
    <w:p w14:paraId="6377F461" w14:textId="47A76072" w:rsidR="00C84369" w:rsidRPr="0040284E" w:rsidRDefault="00C84369" w:rsidP="00C84369">
      <w:pPr>
        <w:jc w:val="both"/>
        <w:rPr>
          <w:rFonts w:ascii="Cambria" w:hAnsi="Cambria" w:cs="Times New Roman"/>
          <w:sz w:val="21"/>
          <w:szCs w:val="21"/>
        </w:rPr>
      </w:pPr>
      <w:r w:rsidRPr="0040284E">
        <w:rPr>
          <w:rFonts w:ascii="Cambria" w:hAnsi="Cambria" w:cs="Times New Roman"/>
          <w:sz w:val="21"/>
          <w:szCs w:val="21"/>
        </w:rPr>
        <w:t xml:space="preserve">Kluczowe stają się dane. Nie idealny raport, tylko konkretna odpowiedź. Jeśli firma potrafi pokazać, jak działa i jakie ma podejście do zrównoważonego rozwoju, ma znacznie większą szansę zostać w </w:t>
      </w:r>
      <w:r w:rsidRPr="0040284E">
        <w:rPr>
          <w:rFonts w:ascii="Cambria" w:hAnsi="Cambria" w:cs="Times New Roman"/>
          <w:sz w:val="21"/>
          <w:szCs w:val="21"/>
        </w:rPr>
        <w:lastRenderedPageBreak/>
        <w:t>grze. A jeśli nie, ryzykuje, że po prostu wypadnie z łańcucha dostaw. Dlatego ESG to dziś nie jest temat „dla dużych”. To, według mnie, jest nowy standard prowadzenia biznesu.</w:t>
      </w:r>
    </w:p>
    <w:p w14:paraId="71DEC4A6" w14:textId="77777777" w:rsidR="00C84369" w:rsidRPr="0040284E" w:rsidRDefault="00C84369" w:rsidP="00C84369">
      <w:pPr>
        <w:jc w:val="both"/>
        <w:rPr>
          <w:rFonts w:ascii="Cambria" w:hAnsi="Cambria" w:cs="Times New Roman"/>
          <w:b/>
          <w:bCs/>
          <w:sz w:val="21"/>
          <w:szCs w:val="21"/>
        </w:rPr>
      </w:pPr>
    </w:p>
    <w:p w14:paraId="0BE727F9" w14:textId="66946161" w:rsidR="00C84369" w:rsidRPr="0040284E" w:rsidRDefault="00C84369" w:rsidP="00C84369">
      <w:pPr>
        <w:jc w:val="both"/>
        <w:rPr>
          <w:rFonts w:ascii="Cambria" w:hAnsi="Cambria" w:cs="Times New Roman"/>
          <w:b/>
          <w:bCs/>
          <w:sz w:val="21"/>
          <w:szCs w:val="21"/>
        </w:rPr>
      </w:pPr>
      <w:r w:rsidRPr="0040284E">
        <w:rPr>
          <w:rFonts w:ascii="Cambria" w:hAnsi="Cambria" w:cs="Times New Roman"/>
          <w:b/>
          <w:bCs/>
          <w:sz w:val="21"/>
          <w:szCs w:val="21"/>
        </w:rPr>
        <w:t xml:space="preserve">Anna Kowalik, </w:t>
      </w:r>
      <w:r w:rsidRPr="0040284E">
        <w:rPr>
          <w:rFonts w:ascii="Cambria" w:hAnsi="Cambria"/>
          <w:b/>
          <w:bCs/>
          <w:sz w:val="21"/>
          <w:szCs w:val="21"/>
        </w:rPr>
        <w:t xml:space="preserve">ESG Business </w:t>
      </w:r>
      <w:proofErr w:type="spellStart"/>
      <w:r w:rsidRPr="0040284E">
        <w:rPr>
          <w:rFonts w:ascii="Cambria" w:hAnsi="Cambria"/>
          <w:b/>
          <w:bCs/>
          <w:sz w:val="21"/>
          <w:szCs w:val="21"/>
        </w:rPr>
        <w:t>Analyst</w:t>
      </w:r>
      <w:proofErr w:type="spellEnd"/>
      <w:r w:rsidRPr="0040284E">
        <w:rPr>
          <w:rFonts w:ascii="Cambria" w:hAnsi="Cambria"/>
          <w:b/>
          <w:bCs/>
          <w:sz w:val="21"/>
          <w:szCs w:val="21"/>
        </w:rPr>
        <w:t xml:space="preserve">, </w:t>
      </w:r>
      <w:r w:rsidRPr="0040284E">
        <w:rPr>
          <w:rFonts w:ascii="Cambria" w:hAnsi="Cambria" w:cs="Times New Roman"/>
          <w:b/>
          <w:bCs/>
          <w:sz w:val="21"/>
          <w:szCs w:val="21"/>
        </w:rPr>
        <w:t>CRIF</w:t>
      </w:r>
    </w:p>
    <w:p w14:paraId="30A7BD98" w14:textId="77777777" w:rsidR="00C84369" w:rsidRPr="0040284E" w:rsidRDefault="00C84369" w:rsidP="00C84369">
      <w:pPr>
        <w:jc w:val="both"/>
        <w:rPr>
          <w:rFonts w:ascii="Cambria" w:hAnsi="Cambria"/>
          <w:sz w:val="21"/>
          <w:szCs w:val="21"/>
        </w:rPr>
      </w:pPr>
    </w:p>
    <w:p w14:paraId="3DF5432A" w14:textId="0A2B0D3E" w:rsidR="00C84369" w:rsidRPr="0040284E" w:rsidRDefault="00C84369" w:rsidP="00C84369">
      <w:pPr>
        <w:jc w:val="both"/>
        <w:rPr>
          <w:rFonts w:ascii="Cambria" w:hAnsi="Cambria"/>
          <w:sz w:val="21"/>
          <w:szCs w:val="21"/>
        </w:rPr>
      </w:pPr>
      <w:r w:rsidRPr="0040284E">
        <w:rPr>
          <w:rFonts w:ascii="Cambria" w:hAnsi="Cambria"/>
          <w:sz w:val="21"/>
          <w:szCs w:val="21"/>
        </w:rPr>
        <w:t>ESG coraz wyraźniej redefiniuje funkcjonowanie łańcuchów wartości, a jego realnym nośnikiem są MŚP – podmioty dominujące w relacjach biznesowych. To właśnie przez łańcuchy wartości, a nie bezpośrednie regulacje, zrównoważony rozwój „wchodzi” do sektora MŚP, stając się nowym standardem prowadzenia biznesu.</w:t>
      </w:r>
    </w:p>
    <w:p w14:paraId="330AA11E" w14:textId="77777777" w:rsidR="00C84369" w:rsidRPr="0040284E" w:rsidRDefault="00C84369" w:rsidP="00C84369">
      <w:pPr>
        <w:jc w:val="both"/>
        <w:rPr>
          <w:rFonts w:ascii="Cambria" w:hAnsi="Cambria"/>
          <w:sz w:val="21"/>
          <w:szCs w:val="21"/>
        </w:rPr>
      </w:pPr>
    </w:p>
    <w:p w14:paraId="051E7595" w14:textId="7BD199EA" w:rsidR="00C84369" w:rsidRPr="0040284E" w:rsidRDefault="00C84369" w:rsidP="00C84369">
      <w:pPr>
        <w:jc w:val="both"/>
        <w:rPr>
          <w:rFonts w:ascii="Cambria" w:hAnsi="Cambria"/>
          <w:sz w:val="21"/>
          <w:szCs w:val="21"/>
        </w:rPr>
      </w:pPr>
      <w:r w:rsidRPr="0040284E">
        <w:rPr>
          <w:rFonts w:ascii="Cambria" w:hAnsi="Cambria"/>
          <w:sz w:val="21"/>
          <w:szCs w:val="21"/>
        </w:rPr>
        <w:t xml:space="preserve">Dziś ESG przestaje być dodatkiem – staje się jednym z kluczowych kryteriów wyboru dostawcy, obok jakości, coraz częściej ważniejszym niż cena. Jednocześnie wpływa na zarządzanie ryzykiem: brak danych i przejrzystości zwiększa ryzyko operacyjne, finansowe i </w:t>
      </w:r>
      <w:proofErr w:type="spellStart"/>
      <w:r w:rsidRPr="0040284E">
        <w:rPr>
          <w:rFonts w:ascii="Cambria" w:hAnsi="Cambria"/>
          <w:sz w:val="21"/>
          <w:szCs w:val="21"/>
        </w:rPr>
        <w:t>reputacyjne</w:t>
      </w:r>
      <w:proofErr w:type="spellEnd"/>
      <w:r w:rsidRPr="0040284E">
        <w:rPr>
          <w:rFonts w:ascii="Cambria" w:hAnsi="Cambria"/>
          <w:sz w:val="21"/>
          <w:szCs w:val="21"/>
        </w:rPr>
        <w:t xml:space="preserve"> w całym łańcuchu wartości, co przekłada się na decyzje zakupowe i dostęp do finansowania. Dla MŚP oznacza to zarówno ryzyko, jak i szansę. Firmy nieprzygotowane mogą być eliminowane z rynku, natomiast te, które uporządkują dane i wdrożą podstawowe praktyki ESG, budują przewagę konkurencyjną i wiarygodność. Kluczowe jest podejście operacyjne – ESG nie jest raportem, lecz sposobem prowadzenia biznesu i zarządzania ryzykiem. W tym kontekście standard VSME staje się wspólnym językiem ESG dla MŚP w UE, upraszczając raportowanie i jednocześnie wzmacniając presję rynkową na ujawnienia.</w:t>
      </w:r>
    </w:p>
    <w:p w14:paraId="7C918800" w14:textId="77777777" w:rsidR="00C84369" w:rsidRPr="0040284E" w:rsidRDefault="00C84369" w:rsidP="00C84369">
      <w:pPr>
        <w:jc w:val="both"/>
        <w:rPr>
          <w:rFonts w:ascii="Cambria" w:hAnsi="Cambria" w:cs="Times New Roman"/>
          <w:sz w:val="21"/>
          <w:szCs w:val="21"/>
        </w:rPr>
      </w:pPr>
    </w:p>
    <w:p w14:paraId="6B7BBD31" w14:textId="77777777" w:rsidR="004E4320" w:rsidRPr="0040284E" w:rsidRDefault="004E4320" w:rsidP="00331404">
      <w:pPr>
        <w:jc w:val="both"/>
        <w:rPr>
          <w:rFonts w:ascii="Cambria" w:hAnsi="Cambria" w:cs="Calibri"/>
          <w:b/>
          <w:bCs/>
          <w:color w:val="215E99" w:themeColor="text2" w:themeTint="BF"/>
          <w:spacing w:val="-2"/>
          <w:sz w:val="28"/>
          <w:szCs w:val="28"/>
        </w:rPr>
      </w:pPr>
    </w:p>
    <w:p w14:paraId="203EA17E" w14:textId="77777777" w:rsidR="006F342F" w:rsidRPr="0040284E" w:rsidRDefault="006F342F" w:rsidP="00FF60A6">
      <w:pPr>
        <w:jc w:val="center"/>
        <w:rPr>
          <w:rFonts w:ascii="Cambria" w:hAnsi="Cambria" w:cs="Calibri"/>
          <w:color w:val="auto"/>
          <w:spacing w:val="-2"/>
          <w:sz w:val="18"/>
          <w:szCs w:val="18"/>
        </w:rPr>
      </w:pPr>
      <w:r w:rsidRPr="0040284E">
        <w:rPr>
          <w:rFonts w:ascii="Cambria" w:hAnsi="Cambria" w:cs="Calibri"/>
          <w:color w:val="auto"/>
          <w:spacing w:val="-2"/>
          <w:sz w:val="18"/>
          <w:szCs w:val="18"/>
        </w:rPr>
        <w:t>***</w:t>
      </w:r>
    </w:p>
    <w:p w14:paraId="411E3F87" w14:textId="77777777" w:rsidR="0065044E" w:rsidRPr="0040284E" w:rsidRDefault="0065044E" w:rsidP="0065044E">
      <w:pPr>
        <w:rPr>
          <w:rFonts w:ascii="Cambria" w:hAnsi="Cambria"/>
          <w:sz w:val="18"/>
          <w:szCs w:val="18"/>
        </w:rPr>
      </w:pPr>
    </w:p>
    <w:p w14:paraId="400398A9" w14:textId="77777777" w:rsidR="0065044E" w:rsidRPr="0040284E" w:rsidRDefault="0065044E" w:rsidP="0065044E">
      <w:pPr>
        <w:spacing w:line="276" w:lineRule="auto"/>
        <w:jc w:val="both"/>
        <w:rPr>
          <w:rFonts w:ascii="Cambria" w:hAnsi="Cambria"/>
          <w:sz w:val="18"/>
          <w:szCs w:val="18"/>
        </w:rPr>
      </w:pPr>
      <w:r w:rsidRPr="0040284E">
        <w:rPr>
          <w:rFonts w:ascii="Cambria" w:hAnsi="Cambria"/>
          <w:b/>
          <w:bCs/>
          <w:sz w:val="18"/>
          <w:szCs w:val="18"/>
        </w:rPr>
        <w:t>Związek Przedsiębiorstw Finansowych w Polsce</w:t>
      </w:r>
      <w:r w:rsidRPr="0040284E">
        <w:rPr>
          <w:rFonts w:ascii="Cambria" w:hAnsi="Cambria"/>
          <w:sz w:val="18"/>
          <w:szCs w:val="18"/>
        </w:rPr>
        <w:t xml:space="preserve"> (wcześniej Konferencja Przedsiębiorstw Finansowych w Polsce) powstał 27 października 1999 roku i obecnie skupia ponad 110 przedsiębiorstw z wielu sektorów polskiego rynku finansowego, w tym bankowości, zarządzania wierzytelnościami, pośredników finansowych, instytucji pożyczkowych, zarządzających informacją gospodarczą, odwróconej hipoteki w modelu sprzedażowym, </w:t>
      </w:r>
      <w:proofErr w:type="spellStart"/>
      <w:r w:rsidRPr="0040284E">
        <w:rPr>
          <w:rFonts w:ascii="Cambria" w:hAnsi="Cambria"/>
          <w:sz w:val="18"/>
          <w:szCs w:val="18"/>
        </w:rPr>
        <w:t>fintech</w:t>
      </w:r>
      <w:proofErr w:type="spellEnd"/>
      <w:r w:rsidRPr="0040284E">
        <w:rPr>
          <w:rFonts w:ascii="Cambria" w:hAnsi="Cambria"/>
          <w:sz w:val="18"/>
          <w:szCs w:val="18"/>
        </w:rPr>
        <w:t xml:space="preserve">. Jest największą </w:t>
      </w:r>
      <w:proofErr w:type="spellStart"/>
      <w:r w:rsidRPr="0040284E">
        <w:rPr>
          <w:rFonts w:ascii="Cambria" w:hAnsi="Cambria"/>
          <w:sz w:val="18"/>
          <w:szCs w:val="18"/>
        </w:rPr>
        <w:t>multisektorową</w:t>
      </w:r>
      <w:proofErr w:type="spellEnd"/>
      <w:r w:rsidRPr="0040284E">
        <w:rPr>
          <w:rFonts w:ascii="Cambria" w:hAnsi="Cambria"/>
          <w:sz w:val="18"/>
          <w:szCs w:val="18"/>
        </w:rPr>
        <w:t xml:space="preserve"> organizacją podmiotów rynku finansowego w Polsce.</w:t>
      </w:r>
    </w:p>
    <w:p w14:paraId="650450C7" w14:textId="77777777" w:rsidR="0065044E" w:rsidRPr="0040284E" w:rsidRDefault="0065044E" w:rsidP="0065044E">
      <w:pPr>
        <w:spacing w:line="276" w:lineRule="auto"/>
        <w:jc w:val="both"/>
        <w:rPr>
          <w:rFonts w:ascii="Cambria" w:hAnsi="Cambria"/>
          <w:sz w:val="18"/>
          <w:szCs w:val="18"/>
        </w:rPr>
      </w:pPr>
    </w:p>
    <w:p w14:paraId="719BC3C6" w14:textId="77777777" w:rsidR="0065044E" w:rsidRPr="0040284E" w:rsidRDefault="0065044E" w:rsidP="0065044E">
      <w:pPr>
        <w:spacing w:line="276" w:lineRule="auto"/>
        <w:jc w:val="both"/>
        <w:rPr>
          <w:rFonts w:ascii="Cambria" w:hAnsi="Cambria"/>
          <w:sz w:val="18"/>
          <w:szCs w:val="18"/>
        </w:rPr>
      </w:pPr>
      <w:r w:rsidRPr="0040284E">
        <w:rPr>
          <w:rFonts w:ascii="Cambria" w:hAnsi="Cambria"/>
          <w:sz w:val="18"/>
          <w:szCs w:val="18"/>
        </w:rPr>
        <w:t>Od ponad 25 lat ZPF działa na rzecz rozwoju rynku finansowego w Polsce i podnoszenia standardów etycznych w branży, występuje aktywnie jako partner społeczny w procesach legislacyjnych, a także reprezentuje polskie instytucje finansowe w UE. ZPF to członek dwóch organizacji samorządowych na szczeblu europejskim: EUROFINAS (</w:t>
      </w:r>
      <w:proofErr w:type="spellStart"/>
      <w:r w:rsidRPr="0040284E">
        <w:rPr>
          <w:rFonts w:ascii="Cambria" w:hAnsi="Cambria"/>
          <w:sz w:val="18"/>
          <w:szCs w:val="18"/>
        </w:rPr>
        <w:t>European</w:t>
      </w:r>
      <w:proofErr w:type="spellEnd"/>
      <w:r w:rsidRPr="0040284E">
        <w:rPr>
          <w:rFonts w:ascii="Cambria" w:hAnsi="Cambria"/>
          <w:sz w:val="18"/>
          <w:szCs w:val="18"/>
        </w:rPr>
        <w:t xml:space="preserve"> </w:t>
      </w:r>
      <w:proofErr w:type="spellStart"/>
      <w:r w:rsidRPr="0040284E">
        <w:rPr>
          <w:rFonts w:ascii="Cambria" w:hAnsi="Cambria"/>
          <w:sz w:val="18"/>
          <w:szCs w:val="18"/>
        </w:rPr>
        <w:t>Federation</w:t>
      </w:r>
      <w:proofErr w:type="spellEnd"/>
      <w:r w:rsidRPr="0040284E">
        <w:rPr>
          <w:rFonts w:ascii="Cambria" w:hAnsi="Cambria"/>
          <w:sz w:val="18"/>
          <w:szCs w:val="18"/>
        </w:rPr>
        <w:t xml:space="preserve"> of Finance House </w:t>
      </w:r>
      <w:proofErr w:type="spellStart"/>
      <w:r w:rsidRPr="0040284E">
        <w:rPr>
          <w:rFonts w:ascii="Cambria" w:hAnsi="Cambria"/>
          <w:sz w:val="18"/>
          <w:szCs w:val="18"/>
        </w:rPr>
        <w:t>Associations</w:t>
      </w:r>
      <w:proofErr w:type="spellEnd"/>
      <w:r w:rsidRPr="0040284E">
        <w:rPr>
          <w:rFonts w:ascii="Cambria" w:hAnsi="Cambria"/>
          <w:sz w:val="18"/>
          <w:szCs w:val="18"/>
        </w:rPr>
        <w:t>), zrzeszającej instytucje związane z rynkiem kredytu konsumenckiego w Europie oraz FENCA (</w:t>
      </w:r>
      <w:proofErr w:type="spellStart"/>
      <w:r w:rsidRPr="0040284E">
        <w:rPr>
          <w:rFonts w:ascii="Cambria" w:hAnsi="Cambria"/>
          <w:sz w:val="18"/>
          <w:szCs w:val="18"/>
        </w:rPr>
        <w:t>Federation</w:t>
      </w:r>
      <w:proofErr w:type="spellEnd"/>
      <w:r w:rsidRPr="0040284E">
        <w:rPr>
          <w:rFonts w:ascii="Cambria" w:hAnsi="Cambria"/>
          <w:sz w:val="18"/>
          <w:szCs w:val="18"/>
        </w:rPr>
        <w:t xml:space="preserve"> of </w:t>
      </w:r>
      <w:proofErr w:type="spellStart"/>
      <w:r w:rsidRPr="0040284E">
        <w:rPr>
          <w:rFonts w:ascii="Cambria" w:hAnsi="Cambria"/>
          <w:sz w:val="18"/>
          <w:szCs w:val="18"/>
        </w:rPr>
        <w:t>European</w:t>
      </w:r>
      <w:proofErr w:type="spellEnd"/>
      <w:r w:rsidRPr="0040284E">
        <w:rPr>
          <w:rFonts w:ascii="Cambria" w:hAnsi="Cambria"/>
          <w:sz w:val="18"/>
          <w:szCs w:val="18"/>
        </w:rPr>
        <w:t xml:space="preserve"> </w:t>
      </w:r>
      <w:proofErr w:type="spellStart"/>
      <w:r w:rsidRPr="0040284E">
        <w:rPr>
          <w:rFonts w:ascii="Cambria" w:hAnsi="Cambria"/>
          <w:sz w:val="18"/>
          <w:szCs w:val="18"/>
        </w:rPr>
        <w:t>National</w:t>
      </w:r>
      <w:proofErr w:type="spellEnd"/>
      <w:r w:rsidRPr="0040284E">
        <w:rPr>
          <w:rFonts w:ascii="Cambria" w:hAnsi="Cambria"/>
          <w:sz w:val="18"/>
          <w:szCs w:val="18"/>
        </w:rPr>
        <w:t xml:space="preserve"> Collection </w:t>
      </w:r>
      <w:proofErr w:type="spellStart"/>
      <w:r w:rsidRPr="0040284E">
        <w:rPr>
          <w:rFonts w:ascii="Cambria" w:hAnsi="Cambria"/>
          <w:sz w:val="18"/>
          <w:szCs w:val="18"/>
        </w:rPr>
        <w:t>Associations</w:t>
      </w:r>
      <w:proofErr w:type="spellEnd"/>
      <w:r w:rsidRPr="0040284E">
        <w:rPr>
          <w:rFonts w:ascii="Cambria" w:hAnsi="Cambria"/>
          <w:sz w:val="18"/>
          <w:szCs w:val="18"/>
        </w:rPr>
        <w:t>), która reprezentuje interesy sektora zarządzania wierzytelnościami w Europie.</w:t>
      </w:r>
    </w:p>
    <w:p w14:paraId="7FB268D4" w14:textId="77777777" w:rsidR="0065044E" w:rsidRPr="0040284E" w:rsidRDefault="0065044E" w:rsidP="0065044E">
      <w:pPr>
        <w:spacing w:line="276" w:lineRule="auto"/>
        <w:jc w:val="both"/>
        <w:rPr>
          <w:rFonts w:ascii="Cambria" w:hAnsi="Cambria"/>
          <w:sz w:val="18"/>
          <w:szCs w:val="18"/>
        </w:rPr>
      </w:pPr>
    </w:p>
    <w:p w14:paraId="7A6C8E6A" w14:textId="77777777" w:rsidR="0065044E" w:rsidRPr="0040284E" w:rsidRDefault="0065044E" w:rsidP="0065044E">
      <w:pPr>
        <w:spacing w:line="276" w:lineRule="auto"/>
        <w:jc w:val="both"/>
        <w:rPr>
          <w:rFonts w:ascii="Cambria" w:hAnsi="Cambria"/>
          <w:sz w:val="18"/>
          <w:szCs w:val="18"/>
        </w:rPr>
      </w:pPr>
      <w:r w:rsidRPr="0040284E">
        <w:rPr>
          <w:rFonts w:ascii="Cambria" w:hAnsi="Cambria"/>
          <w:sz w:val="18"/>
          <w:szCs w:val="18"/>
        </w:rPr>
        <w:t xml:space="preserve">ZPF ma w swoim dorobku badawczym kilkaset raportów branżowych. Jest też organizatorem kongresów, </w:t>
      </w:r>
      <w:proofErr w:type="spellStart"/>
      <w:r w:rsidRPr="0040284E">
        <w:rPr>
          <w:rFonts w:ascii="Cambria" w:hAnsi="Cambria"/>
          <w:sz w:val="18"/>
          <w:szCs w:val="18"/>
        </w:rPr>
        <w:t>webinarów</w:t>
      </w:r>
      <w:proofErr w:type="spellEnd"/>
      <w:r w:rsidRPr="0040284E">
        <w:rPr>
          <w:rFonts w:ascii="Cambria" w:hAnsi="Cambria"/>
          <w:sz w:val="18"/>
          <w:szCs w:val="18"/>
        </w:rPr>
        <w:t xml:space="preserve"> i innych inicjatyw dla branży finansowej.</w:t>
      </w:r>
    </w:p>
    <w:p w14:paraId="31A06D06" w14:textId="77777777" w:rsidR="0065044E" w:rsidRPr="0040284E" w:rsidRDefault="0065044E" w:rsidP="0065044E">
      <w:pPr>
        <w:jc w:val="both"/>
        <w:rPr>
          <w:rFonts w:ascii="Cambria" w:hAnsi="Cambria"/>
          <w:sz w:val="18"/>
          <w:szCs w:val="18"/>
        </w:rPr>
      </w:pPr>
    </w:p>
    <w:p w14:paraId="72834409" w14:textId="43D74EF7" w:rsidR="0065044E" w:rsidRPr="0040284E" w:rsidRDefault="0065044E" w:rsidP="0065044E">
      <w:pPr>
        <w:jc w:val="both"/>
        <w:rPr>
          <w:rFonts w:ascii="Cambria" w:hAnsi="Cambria"/>
          <w:b/>
          <w:color w:val="000090"/>
          <w:sz w:val="18"/>
          <w:szCs w:val="18"/>
        </w:rPr>
      </w:pPr>
      <w:r w:rsidRPr="0040284E">
        <w:rPr>
          <w:rFonts w:ascii="Cambria" w:hAnsi="Cambria"/>
          <w:noProof/>
          <w:sz w:val="18"/>
          <w:szCs w:val="18"/>
        </w:rPr>
        <w:drawing>
          <wp:anchor distT="0" distB="0" distL="114300" distR="114300" simplePos="0" relativeHeight="251661312" behindDoc="0" locked="0" layoutInCell="1" allowOverlap="1" wp14:anchorId="28938FE2" wp14:editId="1510E2BE">
            <wp:simplePos x="0" y="0"/>
            <wp:positionH relativeFrom="margin">
              <wp:align>left</wp:align>
            </wp:positionH>
            <wp:positionV relativeFrom="paragraph">
              <wp:posOffset>74930</wp:posOffset>
            </wp:positionV>
            <wp:extent cx="252095" cy="252095"/>
            <wp:effectExtent l="0" t="0" r="0" b="0"/>
            <wp:wrapSquare wrapText="bothSides"/>
            <wp:docPr id="611109592" name="Obraz 1" descr="Obraz zawierający tekst, clipart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Obraz zawierający tekst, clipart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95" cy="252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D60AB3" w14:textId="77777777" w:rsidR="0065044E" w:rsidRPr="0040284E" w:rsidRDefault="0065044E" w:rsidP="0065044E">
      <w:pPr>
        <w:jc w:val="both"/>
        <w:rPr>
          <w:rStyle w:val="Hipercze"/>
          <w:rFonts w:ascii="Cambria" w:eastAsiaTheme="majorEastAsia" w:hAnsi="Cambria"/>
          <w:sz w:val="18"/>
          <w:szCs w:val="18"/>
        </w:rPr>
      </w:pPr>
      <w:hyperlink r:id="rId10" w:history="1">
        <w:r w:rsidRPr="0040284E">
          <w:rPr>
            <w:rStyle w:val="Hipercze"/>
            <w:rFonts w:ascii="Cambria" w:eastAsiaTheme="majorEastAsia" w:hAnsi="Cambria"/>
            <w:sz w:val="18"/>
            <w:szCs w:val="18"/>
          </w:rPr>
          <w:t>http://www.linkedin.com/company/zpf</w:t>
        </w:r>
      </w:hyperlink>
    </w:p>
    <w:p w14:paraId="1DC618FF" w14:textId="77777777" w:rsidR="006F342F" w:rsidRPr="0040284E" w:rsidRDefault="006F342F" w:rsidP="00E319EA">
      <w:pPr>
        <w:spacing w:line="276" w:lineRule="auto"/>
        <w:jc w:val="both"/>
        <w:rPr>
          <w:rFonts w:ascii="Cambria" w:hAnsi="Cambria" w:cs="Calibri"/>
          <w:color w:val="auto"/>
          <w:spacing w:val="-2"/>
          <w:sz w:val="18"/>
          <w:szCs w:val="18"/>
        </w:rPr>
      </w:pPr>
    </w:p>
    <w:p w14:paraId="17BC34E6" w14:textId="77777777" w:rsidR="0065044E" w:rsidRPr="0040284E" w:rsidRDefault="0065044E" w:rsidP="00E319EA">
      <w:pPr>
        <w:spacing w:line="276" w:lineRule="auto"/>
        <w:jc w:val="both"/>
        <w:rPr>
          <w:rFonts w:ascii="Cambria" w:hAnsi="Cambria" w:cs="Calibri"/>
          <w:color w:val="auto"/>
          <w:spacing w:val="-2"/>
          <w:sz w:val="18"/>
          <w:szCs w:val="18"/>
        </w:rPr>
      </w:pPr>
    </w:p>
    <w:p w14:paraId="5C3CFD44" w14:textId="77777777" w:rsidR="0065044E" w:rsidRPr="0040284E" w:rsidRDefault="0065044E" w:rsidP="00E319EA">
      <w:pPr>
        <w:spacing w:line="276" w:lineRule="auto"/>
        <w:jc w:val="both"/>
        <w:rPr>
          <w:rFonts w:ascii="Cambria" w:hAnsi="Cambria" w:cs="Calibri"/>
          <w:color w:val="auto"/>
          <w:spacing w:val="-2"/>
          <w:sz w:val="18"/>
          <w:szCs w:val="18"/>
        </w:rPr>
      </w:pPr>
    </w:p>
    <w:p w14:paraId="14F78A9B" w14:textId="4F7C2505" w:rsidR="006F342F" w:rsidRPr="0040284E" w:rsidRDefault="006F342F" w:rsidP="00E319EA">
      <w:pPr>
        <w:jc w:val="both"/>
        <w:rPr>
          <w:rStyle w:val="Hipercze"/>
          <w:rFonts w:ascii="Cambria" w:hAnsi="Cambria" w:cs="Arial"/>
          <w:b/>
          <w:color w:val="000090"/>
          <w:sz w:val="18"/>
          <w:szCs w:val="18"/>
          <w:u w:val="none"/>
        </w:rPr>
      </w:pPr>
    </w:p>
    <w:p w14:paraId="778D21EA" w14:textId="77777777" w:rsidR="006F342F" w:rsidRPr="0040284E" w:rsidRDefault="006F342F" w:rsidP="00E319EA">
      <w:pPr>
        <w:jc w:val="both"/>
        <w:rPr>
          <w:rStyle w:val="Hipercze"/>
          <w:rFonts w:ascii="Cambria" w:hAnsi="Cambria"/>
          <w:sz w:val="18"/>
          <w:szCs w:val="18"/>
        </w:rPr>
      </w:pPr>
    </w:p>
    <w:p w14:paraId="7C5B0464" w14:textId="77777777" w:rsidR="006F342F" w:rsidRPr="0040284E" w:rsidRDefault="006F342F" w:rsidP="00E319EA">
      <w:pPr>
        <w:jc w:val="both"/>
        <w:rPr>
          <w:rFonts w:ascii="Cambria" w:hAnsi="Cambria"/>
          <w:color w:val="auto"/>
          <w:spacing w:val="-2"/>
          <w:sz w:val="18"/>
          <w:szCs w:val="18"/>
        </w:rPr>
      </w:pPr>
      <w:r w:rsidRPr="0040284E">
        <w:rPr>
          <w:rFonts w:ascii="Cambria" w:hAnsi="Cambria"/>
          <w:noProof/>
          <w:sz w:val="18"/>
          <w:szCs w:val="18"/>
        </w:rPr>
        <w:drawing>
          <wp:inline distT="0" distB="0" distL="0" distR="0" wp14:anchorId="207A1346" wp14:editId="5145C27F">
            <wp:extent cx="2369820" cy="601980"/>
            <wp:effectExtent l="0" t="0" r="0" b="7620"/>
            <wp:docPr id="1170994824" name="Obraz 4" descr="Obraz zawierający Grafika, zrzut ekranu, projekt graficzny, Czcionka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0994824" name="Obraz 4" descr="Obraz zawierający Grafika, zrzut ekranu, projekt graficzny, Czcionka&#10;&#10;Zawartość wygenerowana przez AI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982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929628" w14:textId="77777777" w:rsidR="00047E3C" w:rsidRPr="0040284E" w:rsidRDefault="00047E3C" w:rsidP="00E319EA">
      <w:pPr>
        <w:jc w:val="both"/>
        <w:rPr>
          <w:rFonts w:ascii="Cambria" w:hAnsi="Cambria"/>
          <w:sz w:val="21"/>
          <w:szCs w:val="21"/>
        </w:rPr>
      </w:pPr>
    </w:p>
    <w:sectPr w:rsidR="00047E3C" w:rsidRPr="0040284E" w:rsidSect="006F342F">
      <w:headerReference w:type="default" r:id="rId12"/>
      <w:footerReference w:type="default" r:id="rId13"/>
      <w:pgSz w:w="11906" w:h="16838"/>
      <w:pgMar w:top="1843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A3CCA6" w14:textId="77777777" w:rsidR="009315DB" w:rsidRDefault="009315DB">
      <w:r>
        <w:separator/>
      </w:r>
    </w:p>
  </w:endnote>
  <w:endnote w:type="continuationSeparator" w:id="0">
    <w:p w14:paraId="5035D6A9" w14:textId="77777777" w:rsidR="009315DB" w:rsidRDefault="009315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hAnsiTheme="majorHAnsi"/>
        <w:sz w:val="18"/>
        <w:szCs w:val="18"/>
      </w:rPr>
      <w:id w:val="-50545918"/>
      <w:docPartObj>
        <w:docPartGallery w:val="Page Numbers (Bottom of Page)"/>
        <w:docPartUnique/>
      </w:docPartObj>
    </w:sdtPr>
    <w:sdtContent>
      <w:sdt>
        <w:sdtPr>
          <w:rPr>
            <w:rFonts w:asciiTheme="majorHAnsi" w:hAnsiTheme="majorHAnsi"/>
            <w:sz w:val="18"/>
            <w:szCs w:val="18"/>
          </w:rPr>
          <w:id w:val="-1329895559"/>
          <w:docPartObj>
            <w:docPartGallery w:val="Page Numbers (Top of Page)"/>
            <w:docPartUnique/>
          </w:docPartObj>
        </w:sdtPr>
        <w:sdtContent>
          <w:p w14:paraId="02FBD410" w14:textId="77777777" w:rsidR="006F342F" w:rsidRPr="001A0714" w:rsidRDefault="006F342F">
            <w:pPr>
              <w:pStyle w:val="Stopka"/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1A0714">
              <w:rPr>
                <w:rFonts w:asciiTheme="majorHAnsi" w:hAnsi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59264" behindDoc="0" locked="0" layoutInCell="1" allowOverlap="1" wp14:anchorId="1B45800B" wp14:editId="544DF139">
                  <wp:simplePos x="0" y="0"/>
                  <wp:positionH relativeFrom="column">
                    <wp:posOffset>-900430</wp:posOffset>
                  </wp:positionH>
                  <wp:positionV relativeFrom="paragraph">
                    <wp:posOffset>-178435</wp:posOffset>
                  </wp:positionV>
                  <wp:extent cx="5732145" cy="748030"/>
                  <wp:effectExtent l="0" t="0" r="0" b="0"/>
                  <wp:wrapNone/>
                  <wp:docPr id="10" name="Obraz 10" descr="D:\Dokumenty KPF\GRAFIKA\_ZPF_Identyfikacja wizualna\ZPF_DOKUMENTY\ZPF_stopka-bez-eur-25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Dokumenty KPF\GRAFIKA\_ZPF_Identyfikacja wizualna\ZPF_DOKUMENTY\ZPF_stopka-bez-eur-25.wmf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42" t="-3" r="30226" b="3160"/>
                          <a:stretch/>
                        </pic:blipFill>
                        <pic:spPr bwMode="auto">
                          <a:xfrm>
                            <a:off x="0" y="0"/>
                            <a:ext cx="5732145" cy="748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A0714">
              <w:rPr>
                <w:rFonts w:asciiTheme="majorHAnsi" w:hAnsiTheme="majorHAnsi"/>
                <w:sz w:val="18"/>
                <w:szCs w:val="18"/>
              </w:rPr>
              <w:t xml:space="preserve">Strona </w:t>
            </w:r>
            <w:r w:rsidRPr="001A0714">
              <w:rPr>
                <w:rFonts w:asciiTheme="majorHAnsi" w:hAnsiTheme="majorHAnsi"/>
                <w:sz w:val="18"/>
                <w:szCs w:val="18"/>
              </w:rPr>
              <w:fldChar w:fldCharType="begin"/>
            </w:r>
            <w:r w:rsidRPr="001A0714">
              <w:rPr>
                <w:rFonts w:asciiTheme="majorHAnsi" w:hAnsiTheme="majorHAnsi"/>
                <w:sz w:val="18"/>
                <w:szCs w:val="18"/>
              </w:rPr>
              <w:instrText>PAGE</w:instrText>
            </w:r>
            <w:r w:rsidRPr="001A0714">
              <w:rPr>
                <w:rFonts w:asciiTheme="majorHAnsi" w:hAnsiTheme="majorHAnsi"/>
                <w:sz w:val="18"/>
                <w:szCs w:val="18"/>
              </w:rPr>
              <w:fldChar w:fldCharType="separate"/>
            </w:r>
            <w:r w:rsidRPr="001A0714">
              <w:rPr>
                <w:rFonts w:asciiTheme="majorHAnsi" w:hAnsiTheme="majorHAnsi"/>
                <w:sz w:val="18"/>
                <w:szCs w:val="18"/>
              </w:rPr>
              <w:t>3</w:t>
            </w:r>
            <w:r w:rsidRPr="001A0714">
              <w:rPr>
                <w:rFonts w:asciiTheme="majorHAnsi" w:hAnsiTheme="majorHAnsi"/>
                <w:sz w:val="18"/>
                <w:szCs w:val="18"/>
              </w:rPr>
              <w:fldChar w:fldCharType="end"/>
            </w:r>
            <w:r w:rsidRPr="001A0714">
              <w:rPr>
                <w:rFonts w:asciiTheme="majorHAnsi" w:hAnsiTheme="majorHAnsi"/>
                <w:sz w:val="18"/>
                <w:szCs w:val="18"/>
              </w:rPr>
              <w:t xml:space="preserve"> z </w:t>
            </w:r>
            <w:r w:rsidRPr="001A0714">
              <w:rPr>
                <w:rFonts w:asciiTheme="majorHAnsi" w:hAnsiTheme="majorHAnsi"/>
                <w:sz w:val="18"/>
                <w:szCs w:val="18"/>
              </w:rPr>
              <w:fldChar w:fldCharType="begin"/>
            </w:r>
            <w:r w:rsidRPr="001A0714">
              <w:rPr>
                <w:rFonts w:asciiTheme="majorHAnsi" w:hAnsiTheme="majorHAnsi"/>
                <w:sz w:val="18"/>
                <w:szCs w:val="18"/>
              </w:rPr>
              <w:instrText>NUMPAGES</w:instrText>
            </w:r>
            <w:r w:rsidRPr="001A0714">
              <w:rPr>
                <w:rFonts w:asciiTheme="majorHAnsi" w:hAnsiTheme="majorHAnsi"/>
                <w:sz w:val="18"/>
                <w:szCs w:val="18"/>
              </w:rPr>
              <w:fldChar w:fldCharType="separate"/>
            </w:r>
            <w:r w:rsidRPr="001A0714">
              <w:rPr>
                <w:rFonts w:asciiTheme="majorHAnsi" w:hAnsiTheme="majorHAnsi"/>
                <w:sz w:val="18"/>
                <w:szCs w:val="18"/>
              </w:rPr>
              <w:t>3</w:t>
            </w:r>
            <w:r w:rsidRPr="001A0714">
              <w:rPr>
                <w:rFonts w:asciiTheme="majorHAnsi" w:hAnsiTheme="majorHAnsi"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EDAF30" w14:textId="77777777" w:rsidR="009315DB" w:rsidRDefault="009315DB">
      <w:r>
        <w:separator/>
      </w:r>
    </w:p>
  </w:footnote>
  <w:footnote w:type="continuationSeparator" w:id="0">
    <w:p w14:paraId="7423AEDC" w14:textId="77777777" w:rsidR="009315DB" w:rsidRDefault="009315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B9BAF" w14:textId="77777777" w:rsidR="006F342F" w:rsidRPr="001A0714" w:rsidRDefault="006F342F">
    <w:pPr>
      <w:pStyle w:val="Nagwek"/>
    </w:pPr>
    <w:r w:rsidRPr="001A0714">
      <w:rPr>
        <w:rFonts w:asciiTheme="minorHAnsi" w:hAnsiTheme="minorHAnsi"/>
        <w:noProof/>
        <w:color w:val="1C2442"/>
      </w:rPr>
      <w:drawing>
        <wp:inline distT="0" distB="0" distL="0" distR="0" wp14:anchorId="69AEBC12" wp14:editId="6F71FCCA">
          <wp:extent cx="1963973" cy="461729"/>
          <wp:effectExtent l="0" t="0" r="0" b="0"/>
          <wp:docPr id="9" name="Obraz 9" descr="D:\Dokumenty KPF\GRAFIKA\_ZPF_Identyfikacja wizualna\logo-zpf-wmf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Dokumenty KPF\GRAFIKA\_ZPF_Identyfikacja wizualna\logo-zpf-wmf.wm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2095" cy="4636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972"/>
    <w:rsid w:val="00002253"/>
    <w:rsid w:val="00021A13"/>
    <w:rsid w:val="00046861"/>
    <w:rsid w:val="00047E3C"/>
    <w:rsid w:val="00071F3A"/>
    <w:rsid w:val="00077387"/>
    <w:rsid w:val="00087B2C"/>
    <w:rsid w:val="00091189"/>
    <w:rsid w:val="000A2B7B"/>
    <w:rsid w:val="000C0AD2"/>
    <w:rsid w:val="000C3DB7"/>
    <w:rsid w:val="000D19B0"/>
    <w:rsid w:val="000E1C75"/>
    <w:rsid w:val="000E7CAC"/>
    <w:rsid w:val="0010471C"/>
    <w:rsid w:val="0012371C"/>
    <w:rsid w:val="00133DB5"/>
    <w:rsid w:val="001A22CE"/>
    <w:rsid w:val="001A7A1E"/>
    <w:rsid w:val="001D1F6F"/>
    <w:rsid w:val="001E0126"/>
    <w:rsid w:val="00202A6A"/>
    <w:rsid w:val="00211021"/>
    <w:rsid w:val="00222BCB"/>
    <w:rsid w:val="00223566"/>
    <w:rsid w:val="00273D81"/>
    <w:rsid w:val="002754A4"/>
    <w:rsid w:val="00277308"/>
    <w:rsid w:val="00284282"/>
    <w:rsid w:val="00287850"/>
    <w:rsid w:val="00290404"/>
    <w:rsid w:val="00293826"/>
    <w:rsid w:val="002979D1"/>
    <w:rsid w:val="002A45E3"/>
    <w:rsid w:val="002B3C65"/>
    <w:rsid w:val="002B4CE2"/>
    <w:rsid w:val="002B7A4C"/>
    <w:rsid w:val="002C6DB1"/>
    <w:rsid w:val="002D2BCF"/>
    <w:rsid w:val="002E6D5E"/>
    <w:rsid w:val="003106CA"/>
    <w:rsid w:val="00317C37"/>
    <w:rsid w:val="00331404"/>
    <w:rsid w:val="0034516A"/>
    <w:rsid w:val="00345891"/>
    <w:rsid w:val="00345D23"/>
    <w:rsid w:val="0035082B"/>
    <w:rsid w:val="00366864"/>
    <w:rsid w:val="00367467"/>
    <w:rsid w:val="00373AB7"/>
    <w:rsid w:val="00380DFD"/>
    <w:rsid w:val="003833A9"/>
    <w:rsid w:val="0039407C"/>
    <w:rsid w:val="00394190"/>
    <w:rsid w:val="003B18C4"/>
    <w:rsid w:val="003B558B"/>
    <w:rsid w:val="003B6BFD"/>
    <w:rsid w:val="003C600B"/>
    <w:rsid w:val="003D37D9"/>
    <w:rsid w:val="00402837"/>
    <w:rsid w:val="0040284E"/>
    <w:rsid w:val="00403C68"/>
    <w:rsid w:val="00417BA6"/>
    <w:rsid w:val="00421374"/>
    <w:rsid w:val="00432028"/>
    <w:rsid w:val="0047698C"/>
    <w:rsid w:val="00482E07"/>
    <w:rsid w:val="00494BC3"/>
    <w:rsid w:val="004C65E9"/>
    <w:rsid w:val="004D21D2"/>
    <w:rsid w:val="004E1153"/>
    <w:rsid w:val="004E3305"/>
    <w:rsid w:val="004E4320"/>
    <w:rsid w:val="004E5551"/>
    <w:rsid w:val="004F29DC"/>
    <w:rsid w:val="00503F41"/>
    <w:rsid w:val="0051584F"/>
    <w:rsid w:val="00516A99"/>
    <w:rsid w:val="00524787"/>
    <w:rsid w:val="0055151D"/>
    <w:rsid w:val="00582A18"/>
    <w:rsid w:val="0059099C"/>
    <w:rsid w:val="005958A0"/>
    <w:rsid w:val="005B706F"/>
    <w:rsid w:val="005C1208"/>
    <w:rsid w:val="005E75D0"/>
    <w:rsid w:val="0060096A"/>
    <w:rsid w:val="006026DC"/>
    <w:rsid w:val="00621466"/>
    <w:rsid w:val="006215EA"/>
    <w:rsid w:val="0064104D"/>
    <w:rsid w:val="00641109"/>
    <w:rsid w:val="00642D09"/>
    <w:rsid w:val="00643435"/>
    <w:rsid w:val="0065044E"/>
    <w:rsid w:val="00653584"/>
    <w:rsid w:val="0066746D"/>
    <w:rsid w:val="0067127E"/>
    <w:rsid w:val="00674383"/>
    <w:rsid w:val="00684210"/>
    <w:rsid w:val="00692840"/>
    <w:rsid w:val="006F342F"/>
    <w:rsid w:val="00712641"/>
    <w:rsid w:val="007132F2"/>
    <w:rsid w:val="00714EBB"/>
    <w:rsid w:val="00726FC7"/>
    <w:rsid w:val="007278FF"/>
    <w:rsid w:val="00735AB0"/>
    <w:rsid w:val="00740778"/>
    <w:rsid w:val="007456CE"/>
    <w:rsid w:val="00767377"/>
    <w:rsid w:val="007712B5"/>
    <w:rsid w:val="00777671"/>
    <w:rsid w:val="00795DA0"/>
    <w:rsid w:val="00795E50"/>
    <w:rsid w:val="007A2912"/>
    <w:rsid w:val="007C4559"/>
    <w:rsid w:val="008035D2"/>
    <w:rsid w:val="00823614"/>
    <w:rsid w:val="00836B87"/>
    <w:rsid w:val="008467E6"/>
    <w:rsid w:val="008468BE"/>
    <w:rsid w:val="0087078E"/>
    <w:rsid w:val="00872BBF"/>
    <w:rsid w:val="00876647"/>
    <w:rsid w:val="00886E46"/>
    <w:rsid w:val="00893FAB"/>
    <w:rsid w:val="0089694A"/>
    <w:rsid w:val="008D06D3"/>
    <w:rsid w:val="008D5BBD"/>
    <w:rsid w:val="008D72B8"/>
    <w:rsid w:val="008F2115"/>
    <w:rsid w:val="00925D8F"/>
    <w:rsid w:val="00927DDA"/>
    <w:rsid w:val="009315DB"/>
    <w:rsid w:val="0093375F"/>
    <w:rsid w:val="00940B47"/>
    <w:rsid w:val="0097020C"/>
    <w:rsid w:val="00994AC2"/>
    <w:rsid w:val="009A3330"/>
    <w:rsid w:val="009A5DF1"/>
    <w:rsid w:val="009B082A"/>
    <w:rsid w:val="009B7871"/>
    <w:rsid w:val="009C4D8B"/>
    <w:rsid w:val="009C511E"/>
    <w:rsid w:val="009C5C23"/>
    <w:rsid w:val="009C650C"/>
    <w:rsid w:val="009D3028"/>
    <w:rsid w:val="009E2F6A"/>
    <w:rsid w:val="009E3209"/>
    <w:rsid w:val="009E78BF"/>
    <w:rsid w:val="009F1B89"/>
    <w:rsid w:val="009F1CD9"/>
    <w:rsid w:val="00A1051E"/>
    <w:rsid w:val="00A424BC"/>
    <w:rsid w:val="00A533BE"/>
    <w:rsid w:val="00A55087"/>
    <w:rsid w:val="00A71DF3"/>
    <w:rsid w:val="00A80EE7"/>
    <w:rsid w:val="00A82BF2"/>
    <w:rsid w:val="00AC5271"/>
    <w:rsid w:val="00AC572E"/>
    <w:rsid w:val="00AD2BF7"/>
    <w:rsid w:val="00AD49DB"/>
    <w:rsid w:val="00AE1381"/>
    <w:rsid w:val="00B05512"/>
    <w:rsid w:val="00B11D70"/>
    <w:rsid w:val="00B12BF3"/>
    <w:rsid w:val="00B31DA5"/>
    <w:rsid w:val="00B5181D"/>
    <w:rsid w:val="00BA56BF"/>
    <w:rsid w:val="00BB332F"/>
    <w:rsid w:val="00BC3576"/>
    <w:rsid w:val="00BE0E0C"/>
    <w:rsid w:val="00BF534E"/>
    <w:rsid w:val="00BF6788"/>
    <w:rsid w:val="00BF7182"/>
    <w:rsid w:val="00C07617"/>
    <w:rsid w:val="00C17E23"/>
    <w:rsid w:val="00C31C4C"/>
    <w:rsid w:val="00C37831"/>
    <w:rsid w:val="00C47E3D"/>
    <w:rsid w:val="00C52D81"/>
    <w:rsid w:val="00C53807"/>
    <w:rsid w:val="00C814FB"/>
    <w:rsid w:val="00C84369"/>
    <w:rsid w:val="00C85A3F"/>
    <w:rsid w:val="00CB16E8"/>
    <w:rsid w:val="00CB62A6"/>
    <w:rsid w:val="00CC207D"/>
    <w:rsid w:val="00CC23F1"/>
    <w:rsid w:val="00CC7972"/>
    <w:rsid w:val="00CD5274"/>
    <w:rsid w:val="00CF1903"/>
    <w:rsid w:val="00CF27FA"/>
    <w:rsid w:val="00D21A8A"/>
    <w:rsid w:val="00D4749F"/>
    <w:rsid w:val="00D52C85"/>
    <w:rsid w:val="00D85409"/>
    <w:rsid w:val="00D87ABB"/>
    <w:rsid w:val="00DA19B3"/>
    <w:rsid w:val="00DB2915"/>
    <w:rsid w:val="00DD4014"/>
    <w:rsid w:val="00DD4922"/>
    <w:rsid w:val="00DE172B"/>
    <w:rsid w:val="00DE19F4"/>
    <w:rsid w:val="00DF2F24"/>
    <w:rsid w:val="00E1770D"/>
    <w:rsid w:val="00E20C5B"/>
    <w:rsid w:val="00E20D8C"/>
    <w:rsid w:val="00E319EA"/>
    <w:rsid w:val="00E32EF3"/>
    <w:rsid w:val="00E62784"/>
    <w:rsid w:val="00E87E98"/>
    <w:rsid w:val="00EB3176"/>
    <w:rsid w:val="00EB5A8F"/>
    <w:rsid w:val="00EC65D3"/>
    <w:rsid w:val="00EC6A52"/>
    <w:rsid w:val="00EC77FD"/>
    <w:rsid w:val="00ED4AEF"/>
    <w:rsid w:val="00ED586C"/>
    <w:rsid w:val="00F070F9"/>
    <w:rsid w:val="00F077A0"/>
    <w:rsid w:val="00F15DF2"/>
    <w:rsid w:val="00F17973"/>
    <w:rsid w:val="00F26DD7"/>
    <w:rsid w:val="00F32614"/>
    <w:rsid w:val="00F34637"/>
    <w:rsid w:val="00FC4C41"/>
    <w:rsid w:val="00FC7941"/>
    <w:rsid w:val="00FD330D"/>
    <w:rsid w:val="00FD6C34"/>
    <w:rsid w:val="00FD79B1"/>
    <w:rsid w:val="00FE4448"/>
    <w:rsid w:val="00FE6BC4"/>
    <w:rsid w:val="00FF60A6"/>
    <w:rsid w:val="00FF643A"/>
    <w:rsid w:val="51F1B2C5"/>
    <w:rsid w:val="5C768A52"/>
    <w:rsid w:val="76D1B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55263"/>
  <w15:chartTrackingRefBased/>
  <w15:docId w15:val="{76A52E5D-0D3D-410C-9CF5-C6D1824A2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F342F"/>
    <w:pPr>
      <w:spacing w:after="0" w:line="240" w:lineRule="auto"/>
    </w:pPr>
    <w:rPr>
      <w:rFonts w:ascii="Trebuchet MS" w:eastAsia="Times New Roman" w:hAnsi="Trebuchet MS" w:cs="Arial"/>
      <w:color w:val="000000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C797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C797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C7972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C7972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C7972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C7972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C7972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C7972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C7972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C79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C79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C79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C797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C797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C797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C797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C797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C797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C7972"/>
    <w:pPr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CC79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C7972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CC79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C7972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CC797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C7972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sz w:val="24"/>
      <w:szCs w:val="24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CC797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C79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C797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C7972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rsid w:val="006F342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F342F"/>
    <w:rPr>
      <w:rFonts w:ascii="Trebuchet MS" w:eastAsia="Times New Roman" w:hAnsi="Trebuchet MS" w:cs="Arial"/>
      <w:color w:val="000000"/>
      <w:kern w:val="0"/>
      <w:sz w:val="20"/>
      <w:szCs w:val="2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rsid w:val="006F342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F342F"/>
    <w:rPr>
      <w:rFonts w:ascii="Trebuchet MS" w:eastAsia="Times New Roman" w:hAnsi="Trebuchet MS" w:cs="Arial"/>
      <w:color w:val="000000"/>
      <w:kern w:val="0"/>
      <w:sz w:val="20"/>
      <w:szCs w:val="20"/>
      <w:lang w:eastAsia="pl-PL"/>
      <w14:ligatures w14:val="none"/>
    </w:rPr>
  </w:style>
  <w:style w:type="character" w:styleId="Hipercze">
    <w:name w:val="Hyperlink"/>
    <w:semiHidden/>
    <w:rsid w:val="006F342F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E319EA"/>
    <w:pPr>
      <w:spacing w:before="100" w:beforeAutospacing="1" w:after="100" w:afterAutospacing="1"/>
    </w:pPr>
    <w:rPr>
      <w:rFonts w:ascii="Times New Roman" w:hAnsi="Times New Roman" w:cs="Times New Roman"/>
      <w:color w:val="auto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2361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23614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823614"/>
    <w:rPr>
      <w:rFonts w:ascii="Trebuchet MS" w:eastAsia="Times New Roman" w:hAnsi="Trebuchet MS" w:cs="Arial"/>
      <w:color w:val="000000"/>
      <w:kern w:val="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2361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23614"/>
    <w:rPr>
      <w:rFonts w:ascii="Trebuchet MS" w:eastAsia="Times New Roman" w:hAnsi="Trebuchet MS" w:cs="Arial"/>
      <w:b/>
      <w:bCs/>
      <w:color w:val="000000"/>
      <w:kern w:val="0"/>
      <w:sz w:val="20"/>
      <w:szCs w:val="20"/>
      <w:lang w:eastAsia="pl-PL"/>
      <w14:ligatures w14:val="none"/>
    </w:rPr>
  </w:style>
  <w:style w:type="paragraph" w:styleId="Poprawka">
    <w:name w:val="Revision"/>
    <w:hidden/>
    <w:uiPriority w:val="99"/>
    <w:semiHidden/>
    <w:rsid w:val="00223566"/>
    <w:pPr>
      <w:spacing w:after="0" w:line="240" w:lineRule="auto"/>
    </w:pPr>
    <w:rPr>
      <w:rFonts w:ascii="Trebuchet MS" w:eastAsia="Times New Roman" w:hAnsi="Trebuchet MS" w:cs="Arial"/>
      <w:color w:val="000000"/>
      <w:kern w:val="0"/>
      <w:sz w:val="20"/>
      <w:szCs w:val="20"/>
      <w:lang w:eastAsia="pl-PL"/>
      <w14:ligatures w14:val="non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B2915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C6A52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C6A52"/>
    <w:rPr>
      <w:rFonts w:ascii="Trebuchet MS" w:eastAsia="Times New Roman" w:hAnsi="Trebuchet MS" w:cs="Arial"/>
      <w:color w:val="000000"/>
      <w:kern w:val="0"/>
      <w:sz w:val="20"/>
      <w:szCs w:val="20"/>
      <w:lang w:eastAsia="pl-PL"/>
      <w14:ligatures w14:val="none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C6A52"/>
    <w:rPr>
      <w:vertAlign w:val="superscript"/>
    </w:rPr>
  </w:style>
  <w:style w:type="table" w:styleId="Tabela-Siatka">
    <w:name w:val="Table Grid"/>
    <w:basedOn w:val="Standardowy"/>
    <w:rsid w:val="007A291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linkedin.com/company/zpf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073A51-9BDB-44B8-A38A-5E7AFED60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1446</Words>
  <Characters>8678</Characters>
  <Application>Microsoft Office Word</Application>
  <DocSecurity>0</DocSecurity>
  <Lines>72</Lines>
  <Paragraphs>20</Paragraphs>
  <ScaleCrop>false</ScaleCrop>
  <Company/>
  <LinksUpToDate>false</LinksUpToDate>
  <CharactersWithSpaces>10104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Frąckowiak</dc:creator>
  <cp:keywords/>
  <dc:description/>
  <cp:lastModifiedBy>Agnieszka Frąckowiak</cp:lastModifiedBy>
  <cp:revision>2</cp:revision>
  <cp:lastPrinted>2026-06-15T08:40:00Z</cp:lastPrinted>
  <dcterms:created xsi:type="dcterms:W3CDTF">2026-07-14T06:39:00Z</dcterms:created>
  <dcterms:modified xsi:type="dcterms:W3CDTF">2026-07-14T06:39:00Z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1c0063a-80ed-4f8c-a4e7-26454c3b73ec_Enabled">
    <vt:lpwstr>true</vt:lpwstr>
  </property>
  <property fmtid="{D5CDD505-2E9C-101B-9397-08002B2CF9AE}" pid="3" name="MSIP_Label_d1c0063a-80ed-4f8c-a4e7-26454c3b73ec_SetDate">
    <vt:lpwstr>2026-06-24T10:55:53Z</vt:lpwstr>
  </property>
  <property fmtid="{D5CDD505-2E9C-101B-9397-08002B2CF9AE}" pid="4" name="MSIP_Label_d1c0063a-80ed-4f8c-a4e7-26454c3b73ec_Method">
    <vt:lpwstr>Standard</vt:lpwstr>
  </property>
  <property fmtid="{D5CDD505-2E9C-101B-9397-08002B2CF9AE}" pid="5" name="MSIP_Label_d1c0063a-80ed-4f8c-a4e7-26454c3b73ec_Name">
    <vt:lpwstr>Informacje udostępniane wewnętrznie z ograniczeniami</vt:lpwstr>
  </property>
  <property fmtid="{D5CDD505-2E9C-101B-9397-08002B2CF9AE}" pid="6" name="MSIP_Label_d1c0063a-80ed-4f8c-a4e7-26454c3b73ec_SiteId">
    <vt:lpwstr>964180d6-298a-43d5-b71d-d4cee877d4b4</vt:lpwstr>
  </property>
  <property fmtid="{D5CDD505-2E9C-101B-9397-08002B2CF9AE}" pid="7" name="MSIP_Label_d1c0063a-80ed-4f8c-a4e7-26454c3b73ec_ActionId">
    <vt:lpwstr>db5b6536-0c81-4e22-851a-b4508ada815a</vt:lpwstr>
  </property>
  <property fmtid="{D5CDD505-2E9C-101B-9397-08002B2CF9AE}" pid="8" name="MSIP_Label_d1c0063a-80ed-4f8c-a4e7-26454c3b73ec_ContentBits">
    <vt:lpwstr>0</vt:lpwstr>
  </property>
  <property fmtid="{D5CDD505-2E9C-101B-9397-08002B2CF9AE}" pid="9" name="MSIP_Label_d1c0063a-80ed-4f8c-a4e7-26454c3b73ec_Tag">
    <vt:lpwstr>10, 3, 0, 2</vt:lpwstr>
  </property>
</Properties>
</file>