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7A69" w14:textId="6DB7DD97" w:rsidR="002D190A" w:rsidRPr="00D55CCF" w:rsidRDefault="004235BE" w:rsidP="00CD113F">
      <w:pPr>
        <w:spacing w:after="240"/>
        <w:ind w:left="6372"/>
        <w:rPr>
          <w:sz w:val="22"/>
        </w:rPr>
      </w:pPr>
      <w:r>
        <w:rPr>
          <w:sz w:val="22"/>
        </w:rPr>
        <w:t xml:space="preserve">     </w:t>
      </w:r>
      <w:r w:rsidR="002D190A" w:rsidRPr="00F4675C">
        <w:rPr>
          <w:sz w:val="22"/>
        </w:rPr>
        <w:t>Warszawa,</w:t>
      </w:r>
      <w:r w:rsidR="00C215F2" w:rsidRPr="00F4675C">
        <w:rPr>
          <w:sz w:val="22"/>
        </w:rPr>
        <w:t xml:space="preserve"> </w:t>
      </w:r>
      <w:r w:rsidR="00DB0410">
        <w:rPr>
          <w:sz w:val="22"/>
        </w:rPr>
        <w:t>04.08</w:t>
      </w:r>
      <w:r w:rsidR="00A01FF9" w:rsidRPr="00FF13AF">
        <w:rPr>
          <w:sz w:val="22"/>
        </w:rPr>
        <w:t>.</w:t>
      </w:r>
      <w:r w:rsidR="00FA7ED8" w:rsidRPr="00FF13AF">
        <w:rPr>
          <w:sz w:val="22"/>
        </w:rPr>
        <w:t>202</w:t>
      </w:r>
      <w:r w:rsidR="00C346C3" w:rsidRPr="00FF13AF">
        <w:rPr>
          <w:sz w:val="22"/>
        </w:rPr>
        <w:t>6</w:t>
      </w:r>
      <w:r w:rsidR="00FA7ED8" w:rsidRPr="00F4675C">
        <w:rPr>
          <w:sz w:val="22"/>
        </w:rPr>
        <w:t xml:space="preserve"> </w:t>
      </w:r>
      <w:r w:rsidR="002D190A" w:rsidRPr="00F4675C">
        <w:rPr>
          <w:sz w:val="22"/>
        </w:rPr>
        <w:t>r.</w:t>
      </w:r>
      <w:r w:rsidR="002D190A" w:rsidRPr="00D55CCF">
        <w:rPr>
          <w:sz w:val="22"/>
        </w:rPr>
        <w:t xml:space="preserve"> </w:t>
      </w:r>
    </w:p>
    <w:p w14:paraId="10E8F28B" w14:textId="77777777" w:rsidR="002D190A" w:rsidRPr="002C7485" w:rsidRDefault="002D190A" w:rsidP="002D190A">
      <w:pPr>
        <w:spacing w:after="240"/>
        <w:rPr>
          <w:sz w:val="24"/>
          <w:szCs w:val="24"/>
        </w:rPr>
      </w:pPr>
    </w:p>
    <w:p w14:paraId="54BEA3BE" w14:textId="77777777" w:rsidR="004C1DE6" w:rsidRDefault="004C1DE6" w:rsidP="002D190A">
      <w:pPr>
        <w:spacing w:after="240"/>
        <w:rPr>
          <w:sz w:val="24"/>
          <w:szCs w:val="24"/>
        </w:rPr>
      </w:pPr>
    </w:p>
    <w:p w14:paraId="1457A4B8" w14:textId="7BA71ADE" w:rsidR="002D190A" w:rsidRPr="002C7485" w:rsidRDefault="002D190A" w:rsidP="002D190A">
      <w:pPr>
        <w:spacing w:after="240"/>
        <w:rPr>
          <w:sz w:val="24"/>
          <w:szCs w:val="24"/>
        </w:rPr>
      </w:pPr>
      <w:r w:rsidRPr="002C7485">
        <w:rPr>
          <w:sz w:val="24"/>
          <w:szCs w:val="24"/>
        </w:rPr>
        <w:t>INFORMACJA PRASOWA</w:t>
      </w:r>
      <w:r w:rsidRPr="002C7485">
        <w:rPr>
          <w:sz w:val="24"/>
          <w:szCs w:val="24"/>
        </w:rPr>
        <w:br/>
        <w:t>…………………………………….</w:t>
      </w:r>
    </w:p>
    <w:p w14:paraId="1CC71A05" w14:textId="77777777" w:rsidR="00DB0410" w:rsidRPr="00DB0410" w:rsidRDefault="00DB0410" w:rsidP="00384D40">
      <w:pPr>
        <w:jc w:val="both"/>
        <w:rPr>
          <w:rFonts w:asciiTheme="majorHAnsi" w:hAnsiTheme="majorHAnsi" w:cstheme="majorHAnsi"/>
          <w:b/>
          <w:bCs/>
          <w:color w:val="auto"/>
          <w:kern w:val="2"/>
          <w:sz w:val="24"/>
          <w:szCs w:val="24"/>
          <w14:ligatures w14:val="standardContextual"/>
        </w:rPr>
      </w:pPr>
      <w:r w:rsidRPr="00DB0410">
        <w:rPr>
          <w:rFonts w:asciiTheme="majorHAnsi" w:hAnsiTheme="majorHAnsi" w:cstheme="majorHAnsi"/>
          <w:b/>
          <w:bCs/>
          <w:color w:val="auto"/>
          <w:kern w:val="2"/>
          <w:sz w:val="24"/>
          <w:szCs w:val="24"/>
          <w14:ligatures w14:val="standardContextual"/>
        </w:rPr>
        <w:t>Nowe usługi BIK w mBanku. Historia kredytowa i ochrona danych dostępne w bankowości elektronicznej</w:t>
      </w:r>
    </w:p>
    <w:p w14:paraId="0315DFC4" w14:textId="77777777" w:rsidR="00DB0410" w:rsidRPr="00DB0410" w:rsidRDefault="00DB0410" w:rsidP="00384D40">
      <w:pPr>
        <w:jc w:val="both"/>
        <w:rPr>
          <w:rFonts w:asciiTheme="majorHAnsi" w:hAnsiTheme="majorHAnsi" w:cstheme="majorHAnsi"/>
          <w:b/>
          <w:bCs/>
          <w:color w:val="auto"/>
          <w:kern w:val="2"/>
          <w:sz w:val="22"/>
          <w14:ligatures w14:val="standardContextual"/>
        </w:rPr>
      </w:pPr>
    </w:p>
    <w:p w14:paraId="7CEDDA9E" w14:textId="341D234B" w:rsidR="00DB0410" w:rsidRPr="00DB0410" w:rsidRDefault="00DB0410" w:rsidP="00DB0410">
      <w:pPr>
        <w:jc w:val="both"/>
        <w:rPr>
          <w:rFonts w:asciiTheme="majorHAnsi" w:eastAsia="mBank" w:hAnsiTheme="majorHAnsi" w:cstheme="majorHAnsi"/>
          <w:b/>
          <w:bCs/>
          <w:sz w:val="22"/>
        </w:rPr>
      </w:pPr>
      <w:r w:rsidRPr="00DB0410">
        <w:rPr>
          <w:rFonts w:asciiTheme="majorHAnsi" w:eastAsia="mBank" w:hAnsiTheme="majorHAnsi" w:cstheme="majorHAnsi"/>
          <w:b/>
          <w:bCs/>
          <w:sz w:val="22"/>
        </w:rPr>
        <w:t xml:space="preserve">Klienci mBanku </w:t>
      </w:r>
      <w:r w:rsidR="008C2A8A">
        <w:rPr>
          <w:rFonts w:asciiTheme="majorHAnsi" w:eastAsia="mBank" w:hAnsiTheme="majorHAnsi" w:cstheme="majorHAnsi"/>
          <w:b/>
          <w:bCs/>
          <w:sz w:val="22"/>
        </w:rPr>
        <w:t>mogą</w:t>
      </w:r>
      <w:r w:rsidRPr="00DB0410">
        <w:rPr>
          <w:rFonts w:asciiTheme="majorHAnsi" w:eastAsia="mBank" w:hAnsiTheme="majorHAnsi" w:cstheme="majorHAnsi"/>
          <w:b/>
          <w:bCs/>
          <w:sz w:val="22"/>
        </w:rPr>
        <w:t xml:space="preserve"> korzystać z Raportu BIK i Alertów BIK bezpośrednio w aplikacji mobilnej. Zysk</w:t>
      </w:r>
      <w:r w:rsidR="008C2A8A">
        <w:rPr>
          <w:rFonts w:asciiTheme="majorHAnsi" w:eastAsia="mBank" w:hAnsiTheme="majorHAnsi" w:cstheme="majorHAnsi"/>
          <w:b/>
          <w:bCs/>
          <w:sz w:val="22"/>
        </w:rPr>
        <w:t>uj</w:t>
      </w:r>
      <w:r w:rsidRPr="00DB0410">
        <w:rPr>
          <w:rFonts w:asciiTheme="majorHAnsi" w:eastAsia="mBank" w:hAnsiTheme="majorHAnsi" w:cstheme="majorHAnsi"/>
          <w:b/>
          <w:bCs/>
          <w:sz w:val="22"/>
        </w:rPr>
        <w:t xml:space="preserve">ą m. in. dostęp do historii kredytowej, informacje o zobowiązaniach z sektora pożyczkowego, transakcji z odroczoną płatnością i oceny punktowej. </w:t>
      </w:r>
      <w:r w:rsidR="008C2A8A">
        <w:rPr>
          <w:rFonts w:asciiTheme="majorHAnsi" w:eastAsia="mBank" w:hAnsiTheme="majorHAnsi" w:cstheme="majorHAnsi"/>
          <w:b/>
          <w:bCs/>
          <w:sz w:val="22"/>
        </w:rPr>
        <w:t>Mogą</w:t>
      </w:r>
      <w:r w:rsidRPr="00DB0410">
        <w:rPr>
          <w:rFonts w:asciiTheme="majorHAnsi" w:eastAsia="mBank" w:hAnsiTheme="majorHAnsi" w:cstheme="majorHAnsi"/>
          <w:b/>
          <w:bCs/>
          <w:sz w:val="22"/>
        </w:rPr>
        <w:t xml:space="preserve"> monitorować, czy ich dane nie wyciekły do sieci oraz czy nikt nie próbuje wykorzystać ich do wyłudzenia kredytu.</w:t>
      </w:r>
    </w:p>
    <w:p w14:paraId="061BC268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b/>
          <w:bCs/>
          <w:sz w:val="22"/>
        </w:rPr>
      </w:pPr>
    </w:p>
    <w:p w14:paraId="4BE8E419" w14:textId="41BCE14B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Najważniejsze informacje:</w:t>
      </w:r>
    </w:p>
    <w:p w14:paraId="2EC2B1F4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408360EF" w14:textId="77777777" w:rsidR="00DB0410" w:rsidRPr="00DB0410" w:rsidRDefault="00DB0410" w:rsidP="00DB0410">
      <w:pPr>
        <w:numPr>
          <w:ilvl w:val="0"/>
          <w:numId w:val="23"/>
        </w:numPr>
        <w:spacing w:after="160" w:line="278" w:lineRule="auto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Raport BIK będzie dostępny bezpośrednio w aplikacji mobilnej.</w:t>
      </w:r>
    </w:p>
    <w:p w14:paraId="0B2A801A" w14:textId="77777777" w:rsidR="00DB0410" w:rsidRPr="00DB0410" w:rsidRDefault="00DB0410" w:rsidP="00DB0410">
      <w:pPr>
        <w:numPr>
          <w:ilvl w:val="0"/>
          <w:numId w:val="23"/>
        </w:numPr>
        <w:spacing w:after="160" w:line="278" w:lineRule="auto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Usługa pozwala sprawdzić historię kredytową i ocenę punktową BIK.</w:t>
      </w:r>
    </w:p>
    <w:p w14:paraId="78811FA9" w14:textId="77777777" w:rsidR="00DB0410" w:rsidRPr="00DB0410" w:rsidRDefault="00DB0410" w:rsidP="00DB0410">
      <w:pPr>
        <w:numPr>
          <w:ilvl w:val="0"/>
          <w:numId w:val="23"/>
        </w:numPr>
        <w:spacing w:after="160" w:line="278" w:lineRule="auto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 xml:space="preserve">Raport zawiera także informacje o zobowiązaniach </w:t>
      </w:r>
      <w:proofErr w:type="spellStart"/>
      <w:r w:rsidRPr="00DB0410">
        <w:rPr>
          <w:rFonts w:asciiTheme="majorHAnsi" w:eastAsia="mBank" w:hAnsiTheme="majorHAnsi" w:cstheme="majorHAnsi"/>
          <w:sz w:val="22"/>
        </w:rPr>
        <w:t>pozabankowych</w:t>
      </w:r>
      <w:proofErr w:type="spellEnd"/>
      <w:r w:rsidRPr="00DB0410">
        <w:rPr>
          <w:rFonts w:asciiTheme="majorHAnsi" w:eastAsia="mBank" w:hAnsiTheme="majorHAnsi" w:cstheme="majorHAnsi"/>
          <w:sz w:val="22"/>
        </w:rPr>
        <w:t>, takich jak pożyczki i zakupy z odroczoną płatnością (BNPL).,</w:t>
      </w:r>
    </w:p>
    <w:p w14:paraId="0CA89BC5" w14:textId="77777777" w:rsidR="00DB0410" w:rsidRPr="00DB0410" w:rsidRDefault="00DB0410" w:rsidP="00DB0410">
      <w:pPr>
        <w:numPr>
          <w:ilvl w:val="0"/>
          <w:numId w:val="23"/>
        </w:numPr>
        <w:spacing w:after="160" w:line="278" w:lineRule="auto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Alerty BIK informują o próbach wykorzystania danych klienta do zaciągnięcia kredytu lub pożyczki i monitorują, czy dane klienta nie pojawiły się w wyciekach danych.</w:t>
      </w:r>
    </w:p>
    <w:p w14:paraId="3B6C9455" w14:textId="77777777" w:rsidR="00DB0410" w:rsidRPr="00DB0410" w:rsidRDefault="00DB0410" w:rsidP="00DB0410">
      <w:pPr>
        <w:spacing w:line="300" w:lineRule="atLeast"/>
        <w:jc w:val="both"/>
        <w:rPr>
          <w:rFonts w:asciiTheme="majorHAnsi" w:eastAsia="mBank" w:hAnsiTheme="majorHAnsi" w:cstheme="majorHAnsi"/>
          <w:b/>
          <w:bCs/>
          <w:sz w:val="22"/>
        </w:rPr>
      </w:pPr>
      <w:r w:rsidRPr="00DB0410">
        <w:rPr>
          <w:rFonts w:asciiTheme="majorHAnsi" w:eastAsia="mBank" w:hAnsiTheme="majorHAnsi" w:cstheme="majorHAnsi"/>
          <w:b/>
          <w:bCs/>
          <w:sz w:val="22"/>
        </w:rPr>
        <w:t>Co można sprawdzić w Raporcie BIK?</w:t>
      </w:r>
    </w:p>
    <w:p w14:paraId="3C39017B" w14:textId="77777777" w:rsid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4F834A75" w14:textId="0C5F39CC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Raport BIK gromadzi w jednym miejscu informacje o historii kredytowej i zobowiązaniach w firmach pożyczkowych. Klient może sprawdzić aktualnie i spłacone zobowiązania, zweryfikować terminowość spłat oraz poznać swoją ocenę punktową BIK.</w:t>
      </w:r>
    </w:p>
    <w:p w14:paraId="7ACC5293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 xml:space="preserve">Raport zawiera również dane z BIG InfoMonitor dotyczące </w:t>
      </w:r>
      <w:proofErr w:type="spellStart"/>
      <w:r w:rsidRPr="00DB0410">
        <w:rPr>
          <w:rFonts w:asciiTheme="majorHAnsi" w:eastAsia="mBank" w:hAnsiTheme="majorHAnsi" w:cstheme="majorHAnsi"/>
          <w:sz w:val="22"/>
        </w:rPr>
        <w:t>pozabankowych</w:t>
      </w:r>
      <w:proofErr w:type="spellEnd"/>
      <w:r w:rsidRPr="00DB0410">
        <w:rPr>
          <w:rFonts w:asciiTheme="majorHAnsi" w:eastAsia="mBank" w:hAnsiTheme="majorHAnsi" w:cstheme="majorHAnsi"/>
          <w:sz w:val="22"/>
        </w:rPr>
        <w:t xml:space="preserve"> zobowiązań finansowych, takich jak nieuregulowane rachunki czy inne zaległości zgłoszone przez wierzycieli.</w:t>
      </w:r>
    </w:p>
    <w:p w14:paraId="0B88DD12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Dzięki temu klient zyskuje większą kontrolę nad swoimi zobowiązaniami i wydatkami i może nimi świadomie zarządzać i lepiej ocenić możliwości uzyskania finansowania.</w:t>
      </w:r>
    </w:p>
    <w:p w14:paraId="34CA1897" w14:textId="77777777" w:rsidR="00DB0410" w:rsidRDefault="00DB0410" w:rsidP="00DB0410">
      <w:pPr>
        <w:jc w:val="both"/>
        <w:rPr>
          <w:rFonts w:asciiTheme="majorHAnsi" w:eastAsia="mBank" w:hAnsiTheme="majorHAnsi" w:cstheme="majorHAnsi"/>
          <w:b/>
          <w:bCs/>
          <w:sz w:val="22"/>
        </w:rPr>
      </w:pPr>
    </w:p>
    <w:p w14:paraId="1C95C532" w14:textId="71FA9243" w:rsidR="00DB0410" w:rsidRPr="00DB0410" w:rsidRDefault="00DB0410" w:rsidP="00DB0410">
      <w:pPr>
        <w:jc w:val="both"/>
        <w:rPr>
          <w:rFonts w:asciiTheme="majorHAnsi" w:eastAsia="mBank" w:hAnsiTheme="majorHAnsi" w:cstheme="majorHAnsi"/>
          <w:b/>
          <w:bCs/>
          <w:sz w:val="22"/>
        </w:rPr>
      </w:pPr>
      <w:r w:rsidRPr="00DB0410">
        <w:rPr>
          <w:rFonts w:asciiTheme="majorHAnsi" w:eastAsia="mBank" w:hAnsiTheme="majorHAnsi" w:cstheme="majorHAnsi"/>
          <w:b/>
          <w:bCs/>
          <w:sz w:val="22"/>
        </w:rPr>
        <w:t>Jak działają Alerty BIK?</w:t>
      </w:r>
    </w:p>
    <w:p w14:paraId="473B82FA" w14:textId="77777777" w:rsid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38BAD7D8" w14:textId="481E2342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Alerty BIK pomagają monitorować wykorzystanie danych osobowych, bo klient otrzymuje powiadomienie między innymi wtedy, gdy na jego dane zostanie złożony wniosek kredytowy.</w:t>
      </w:r>
    </w:p>
    <w:p w14:paraId="72F75AA6" w14:textId="77777777" w:rsid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lastRenderedPageBreak/>
        <w:t xml:space="preserve">Usługa obejmuje również ostrzeżenia dotyczące aktualnych zagrożeń związanych z </w:t>
      </w:r>
      <w:proofErr w:type="spellStart"/>
      <w:r w:rsidRPr="00DB0410">
        <w:rPr>
          <w:rFonts w:asciiTheme="majorHAnsi" w:eastAsia="mBank" w:hAnsiTheme="majorHAnsi" w:cstheme="majorHAnsi"/>
          <w:sz w:val="22"/>
        </w:rPr>
        <w:t>cyberbezpieczeństwem</w:t>
      </w:r>
      <w:proofErr w:type="spellEnd"/>
      <w:r w:rsidRPr="00DB0410">
        <w:rPr>
          <w:rFonts w:asciiTheme="majorHAnsi" w:eastAsia="mBank" w:hAnsiTheme="majorHAnsi" w:cstheme="majorHAnsi"/>
          <w:sz w:val="22"/>
        </w:rPr>
        <w:t>, które pozwalają szybciej reagować na potencjalne próby wyłudzeń i inne podejrzane działania związane z jego danymi.</w:t>
      </w:r>
    </w:p>
    <w:p w14:paraId="64F10DF7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165D82B3" w14:textId="636DBC94" w:rsidR="00DB0410" w:rsidRPr="00DB0410" w:rsidRDefault="00DB0410" w:rsidP="00DB0410">
      <w:pPr>
        <w:rPr>
          <w:rFonts w:asciiTheme="majorHAnsi" w:eastAsia="mBank" w:hAnsiTheme="majorHAnsi" w:cstheme="majorHAnsi"/>
          <w:i/>
          <w:iCs/>
          <w:sz w:val="22"/>
        </w:rPr>
      </w:pPr>
      <w:r>
        <w:rPr>
          <w:i/>
          <w:iCs/>
          <w:sz w:val="22"/>
        </w:rPr>
        <w:t xml:space="preserve">- </w:t>
      </w:r>
      <w:r w:rsidRPr="00DB0410">
        <w:rPr>
          <w:i/>
          <w:iCs/>
          <w:sz w:val="22"/>
        </w:rPr>
        <w:t>Raporty i Alerty BIK to usługa, która wspiera jeden z kierunków naszej strategii „Cała Naprzód”, jakim jest wzmocnienie odporności finansowej naszych klientów. Nowa funkcjonalność, udostępniona w aplikacji mBanku we współpracy z BIK, wzmacnia bezpieczeństwo danych i świadome zarządzanie zobowiązaniami kredytowymi. Te elementy to istotny aspekt zdrowych finansów. Dajemy naszym klientom prosty i łatwy  dostęp do usługi, pozwalającej jeszcze lepiej zadbać o oba te obszary</w:t>
      </w:r>
      <w:r>
        <w:rPr>
          <w:i/>
          <w:iCs/>
          <w:sz w:val="22"/>
        </w:rPr>
        <w:t xml:space="preserve"> -</w:t>
      </w:r>
      <w:r w:rsidRPr="00DB0410">
        <w:rPr>
          <w:rFonts w:asciiTheme="majorHAnsi" w:eastAsia="mBank" w:hAnsiTheme="majorHAnsi" w:cstheme="majorHAnsi"/>
          <w:sz w:val="22"/>
        </w:rPr>
        <w:t>mówi </w:t>
      </w:r>
      <w:r w:rsidRPr="00DB0410">
        <w:rPr>
          <w:rFonts w:asciiTheme="majorHAnsi" w:eastAsia="mBank" w:hAnsiTheme="majorHAnsi" w:cstheme="majorHAnsi"/>
          <w:b/>
          <w:bCs/>
          <w:sz w:val="22"/>
        </w:rPr>
        <w:t>Ilona Kozielska, dyrektorka departamentu usług i spraw klienta w mBanku.</w:t>
      </w:r>
      <w:r w:rsidRPr="00DB0410">
        <w:rPr>
          <w:rFonts w:asciiTheme="majorHAnsi" w:eastAsia="mBank" w:hAnsiTheme="majorHAnsi" w:cstheme="majorHAnsi"/>
          <w:sz w:val="22"/>
        </w:rPr>
        <w:t> </w:t>
      </w:r>
    </w:p>
    <w:p w14:paraId="46D0C121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1C6BD230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b/>
          <w:bCs/>
          <w:sz w:val="22"/>
        </w:rPr>
      </w:pPr>
      <w:r w:rsidRPr="00DB0410">
        <w:rPr>
          <w:rFonts w:asciiTheme="majorHAnsi" w:eastAsia="mBank" w:hAnsiTheme="majorHAnsi" w:cstheme="majorHAnsi"/>
          <w:b/>
          <w:bCs/>
          <w:sz w:val="22"/>
        </w:rPr>
        <w:t>Dlaczego historia kredytowa i bezpieczeństwo danych są coraz ważniejsze?</w:t>
      </w:r>
    </w:p>
    <w:p w14:paraId="32B8B8CD" w14:textId="77777777" w:rsid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6F6B4803" w14:textId="1C31849A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Coraz więcej spraw finansowych realizowanych jest w kanałach cyfrowych. W efekcie rośnie znaczenie zarówno kontroli nad informacjami dotyczącymi zobowiązań, jak i ochrony danych osobowych.</w:t>
      </w:r>
    </w:p>
    <w:p w14:paraId="01B68D5C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>Regularne sprawdzanie historii kredytowej pozwala lepiej orientować się w swojej sytuacji finansowej, a monitoring wykorzystania danych pomaga szybciej wykrywać niepożądane działania podejmowane przez osoby trzecie.</w:t>
      </w:r>
    </w:p>
    <w:p w14:paraId="07D3FA50" w14:textId="77777777" w:rsid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5359B60C" w14:textId="5821129D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 xml:space="preserve">- </w:t>
      </w:r>
      <w:r w:rsidRPr="00DB0410">
        <w:rPr>
          <w:rFonts w:asciiTheme="majorHAnsi" w:eastAsia="mBank" w:hAnsiTheme="majorHAnsi" w:cstheme="majorHAnsi"/>
          <w:i/>
          <w:iCs/>
          <w:sz w:val="22"/>
        </w:rPr>
        <w:t>Historia kredytowa i bezpieczeństwo danych są dziś ze sobą nierozerwalnie związane. Jako centralna baza gromadząca historię kredytową Polaków, BIK pomaga nie tylko bankom i instytucjom finansowym, ale również konsumentom świadomie zarządzać własnymi finansami i chronić swoją tożsamość. Dzisiaj odpowiedzialne zarządzanie finansami powinno zaczynać się od analizy. Podjęcie decyzji o kredycie czy pożyczce powinno opierać się na rzetelnej wiedzy o własnej sytuacji finansowej, a nie na przypuszczeniach. Regularne sprawdzanie Raportu BIK powinno stać się jednym z podstawowych nawyków finansowych Polaków, podobnie jak kontrolowanie stanu konta czy domowego budżetu</w:t>
      </w:r>
      <w:r w:rsidRPr="00DB0410">
        <w:rPr>
          <w:rFonts w:asciiTheme="majorHAnsi" w:eastAsia="mBank" w:hAnsiTheme="majorHAnsi" w:cstheme="majorHAnsi"/>
          <w:sz w:val="22"/>
        </w:rPr>
        <w:t xml:space="preserve"> - mówi </w:t>
      </w:r>
      <w:r w:rsidRPr="00DB0410">
        <w:rPr>
          <w:rFonts w:asciiTheme="majorHAnsi" w:eastAsia="mBank" w:hAnsiTheme="majorHAnsi" w:cstheme="majorHAnsi"/>
          <w:b/>
          <w:bCs/>
          <w:sz w:val="22"/>
        </w:rPr>
        <w:t>Małgorzata Bielińska, dyrektor ds. edukacji w Grupie BIK</w:t>
      </w:r>
      <w:r w:rsidRPr="00DB0410">
        <w:rPr>
          <w:rFonts w:asciiTheme="majorHAnsi" w:eastAsia="mBank" w:hAnsiTheme="majorHAnsi" w:cstheme="majorHAnsi"/>
          <w:sz w:val="22"/>
        </w:rPr>
        <w:t xml:space="preserve">. </w:t>
      </w:r>
    </w:p>
    <w:p w14:paraId="33A9C9F9" w14:textId="77777777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</w:p>
    <w:p w14:paraId="13B6173F" w14:textId="2FB77C6A" w:rsidR="00DB0410" w:rsidRPr="00DB0410" w:rsidRDefault="00DB0410" w:rsidP="00DB0410">
      <w:pPr>
        <w:jc w:val="both"/>
        <w:rPr>
          <w:rFonts w:asciiTheme="majorHAnsi" w:eastAsia="mBank" w:hAnsiTheme="majorHAnsi" w:cstheme="majorHAnsi"/>
          <w:sz w:val="22"/>
        </w:rPr>
      </w:pPr>
      <w:r w:rsidRPr="00DB0410">
        <w:rPr>
          <w:rFonts w:asciiTheme="majorHAnsi" w:eastAsia="mBank" w:hAnsiTheme="majorHAnsi" w:cstheme="majorHAnsi"/>
          <w:sz w:val="22"/>
        </w:rPr>
        <w:t xml:space="preserve">Raport BIK i Alerty BIK </w:t>
      </w:r>
      <w:r w:rsidR="00725ED6">
        <w:rPr>
          <w:rFonts w:asciiTheme="majorHAnsi" w:eastAsia="mBank" w:hAnsiTheme="majorHAnsi" w:cstheme="majorHAnsi"/>
          <w:sz w:val="22"/>
        </w:rPr>
        <w:t>s</w:t>
      </w:r>
      <w:r w:rsidRPr="00DB0410">
        <w:rPr>
          <w:rFonts w:asciiTheme="majorHAnsi" w:eastAsia="mBank" w:hAnsiTheme="majorHAnsi" w:cstheme="majorHAnsi"/>
          <w:sz w:val="22"/>
        </w:rPr>
        <w:t>ą dostępne dla klientów mBanku w aplikacji mobilnej.</w:t>
      </w:r>
    </w:p>
    <w:p w14:paraId="28A3A194" w14:textId="77777777" w:rsidR="00DB0410" w:rsidRPr="00DB0410" w:rsidRDefault="00DB0410" w:rsidP="00384D40">
      <w:pPr>
        <w:jc w:val="both"/>
        <w:rPr>
          <w:rFonts w:asciiTheme="majorHAnsi" w:hAnsiTheme="majorHAnsi" w:cstheme="majorHAnsi"/>
          <w:b/>
          <w:bCs/>
          <w:sz w:val="22"/>
        </w:rPr>
      </w:pPr>
    </w:p>
    <w:p w14:paraId="0B1CDDC7" w14:textId="77777777" w:rsidR="00DB0410" w:rsidRPr="00DB0410" w:rsidRDefault="00DB0410" w:rsidP="00384D40">
      <w:pPr>
        <w:jc w:val="both"/>
        <w:rPr>
          <w:b/>
          <w:bCs/>
          <w:sz w:val="22"/>
        </w:rPr>
      </w:pPr>
    </w:p>
    <w:p w14:paraId="0AF9F508" w14:textId="77777777" w:rsidR="00EE4DF3" w:rsidRDefault="00EE4DF3" w:rsidP="00384D40">
      <w:pPr>
        <w:jc w:val="both"/>
        <w:rPr>
          <w:b/>
          <w:bCs/>
          <w:sz w:val="22"/>
        </w:rPr>
      </w:pPr>
    </w:p>
    <w:p w14:paraId="4684C6E5" w14:textId="3C41AFB5" w:rsidR="00B92415" w:rsidRDefault="00B92415" w:rsidP="00792B99">
      <w:pPr>
        <w:spacing w:line="240" w:lineRule="auto"/>
        <w:jc w:val="both"/>
        <w:rPr>
          <w:rFonts w:cstheme="minorHAnsi"/>
          <w:bCs/>
          <w:color w:val="595959"/>
          <w:sz w:val="16"/>
          <w:szCs w:val="16"/>
        </w:rPr>
      </w:pPr>
      <w:r w:rsidRPr="00B92415">
        <w:rPr>
          <w:rFonts w:cstheme="minorHAnsi"/>
          <w:b/>
          <w:color w:val="595959"/>
          <w:sz w:val="16"/>
          <w:szCs w:val="16"/>
        </w:rPr>
        <w:t>Biuro Informacji Kredytowej (BIK)</w:t>
      </w:r>
      <w:r w:rsidRPr="00B92415">
        <w:rPr>
          <w:rFonts w:cstheme="minorHAnsi"/>
          <w:bCs/>
          <w:color w:val="595959"/>
          <w:sz w:val="16"/>
          <w:szCs w:val="16"/>
        </w:rPr>
        <w:t xml:space="preserve"> wspiera bezpieczeństwo instytucji finansowych i ich klientów, udostępniając bezpieczny system wymiany informacji kredytowych i gospodarczych oraz nowatorskie rozwiązania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antyfraudowe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. Jako jedyne biuro kredytowe w Polsce, poprzez internetowy portal www.bik.pl oraz aplikację mobilną Mój BIK, umożliwia klientom indywidualnym monitorowanie własnej historii kredytowej, a dzięki Alertom BIK ostrzega przed każdą próbą wyłudzenia kredytu. Sektorowe rozwiązania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antyfraudowe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 w portfolio BIK to: Platforma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Antyfraudowa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 BIK, Platforma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Blockchain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, Platforma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Cyber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 Fraud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Detection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, Platforma Weryfikacji Behawioralnej. Najnowsze rozwiązanie - Platforma ESG BIK, to nowy standard wymiany i raportowania danych. BIK gromadzi i udostępnia dane o historii kredytowej klientów indywidualnych i przedsiębiorców z całego rynku kredytowego, oraz dane z obszaru pożyczek </w:t>
      </w:r>
      <w:proofErr w:type="spellStart"/>
      <w:r w:rsidRPr="00B92415">
        <w:rPr>
          <w:rFonts w:cstheme="minorHAnsi"/>
          <w:bCs/>
          <w:color w:val="595959"/>
          <w:sz w:val="16"/>
          <w:szCs w:val="16"/>
        </w:rPr>
        <w:t>pozabankowych</w:t>
      </w:r>
      <w:proofErr w:type="spellEnd"/>
      <w:r w:rsidRPr="00B92415">
        <w:rPr>
          <w:rFonts w:cstheme="minorHAnsi"/>
          <w:bCs/>
          <w:color w:val="595959"/>
          <w:sz w:val="16"/>
          <w:szCs w:val="16"/>
        </w:rPr>
        <w:t xml:space="preserve">. Baza BIK zawiera informacje o 444 mln rachunków należących do 25,5 mln klientów indywidualnych oraz 7,1 mln rachunków należących do 2,2 mln przedsiębiorców. BIK posiada najwyższe kompetencje w zakresie Analiz rynkowych i nowoczesnych technologii. Łączy cechy nowoczesnej firmy technologicznej z atrybutami instytucji zaufania publicznego. Od kilkunastu lat BIK jest aktywnym członkiem międzynarodowego Stowarzyszenia ACCIS.  </w:t>
      </w:r>
    </w:p>
    <w:p w14:paraId="1C0E21EA" w14:textId="77777777" w:rsidR="00B92415" w:rsidRPr="00BE35BF" w:rsidRDefault="00B92415" w:rsidP="00270A75">
      <w:pPr>
        <w:spacing w:line="240" w:lineRule="auto"/>
        <w:jc w:val="both"/>
        <w:rPr>
          <w:rFonts w:cstheme="minorHAnsi"/>
          <w:color w:val="595959"/>
          <w:sz w:val="16"/>
          <w:szCs w:val="16"/>
        </w:rPr>
      </w:pPr>
    </w:p>
    <w:p w14:paraId="5CD80B8B" w14:textId="77777777" w:rsidR="00FE2CCE" w:rsidRDefault="00FE2CCE" w:rsidP="00BF475B">
      <w:pPr>
        <w:rPr>
          <w:b/>
          <w:bCs/>
          <w:sz w:val="16"/>
          <w:szCs w:val="16"/>
          <w:lang w:val="sv-SE"/>
        </w:rPr>
      </w:pPr>
    </w:p>
    <w:p w14:paraId="32CD5912" w14:textId="5CA91002" w:rsidR="00BF475B" w:rsidRPr="00BE35BF" w:rsidRDefault="00BF475B" w:rsidP="00BF475B">
      <w:pPr>
        <w:rPr>
          <w:b/>
          <w:bCs/>
          <w:sz w:val="16"/>
          <w:szCs w:val="16"/>
          <w:lang w:val="sv-SE"/>
        </w:rPr>
      </w:pPr>
      <w:r w:rsidRPr="00BE35BF">
        <w:rPr>
          <w:b/>
          <w:bCs/>
          <w:sz w:val="16"/>
          <w:szCs w:val="16"/>
          <w:lang w:val="sv-SE"/>
        </w:rPr>
        <w:t>Kontakt dla mediów:</w:t>
      </w:r>
    </w:p>
    <w:p w14:paraId="0ADEC762" w14:textId="77777777" w:rsidR="00BF475B" w:rsidRPr="00BE35BF" w:rsidRDefault="00BF475B" w:rsidP="00BE35BF">
      <w:pPr>
        <w:spacing w:line="276" w:lineRule="auto"/>
        <w:rPr>
          <w:sz w:val="16"/>
          <w:szCs w:val="16"/>
          <w:lang w:val="sv-SE"/>
        </w:rPr>
      </w:pPr>
      <w:r w:rsidRPr="00BE35BF">
        <w:rPr>
          <w:sz w:val="16"/>
          <w:szCs w:val="16"/>
          <w:lang w:val="sv-SE"/>
        </w:rPr>
        <w:t>Aleksandra Stankiewicz-Billewicz</w:t>
      </w:r>
    </w:p>
    <w:p w14:paraId="1F93A4CA" w14:textId="77777777" w:rsidR="00BF475B" w:rsidRPr="00BE35BF" w:rsidRDefault="00BF475B" w:rsidP="00BE35BF">
      <w:pPr>
        <w:spacing w:line="276" w:lineRule="auto"/>
        <w:rPr>
          <w:sz w:val="16"/>
          <w:szCs w:val="16"/>
          <w:lang w:val="sv-SE"/>
        </w:rPr>
      </w:pPr>
      <w:r w:rsidRPr="00BE35BF">
        <w:rPr>
          <w:sz w:val="16"/>
          <w:szCs w:val="16"/>
          <w:lang w:val="sv-SE"/>
        </w:rPr>
        <w:t xml:space="preserve">Biuro prasowe BIK </w:t>
      </w:r>
    </w:p>
    <w:p w14:paraId="22E55D78" w14:textId="3CFB83FE" w:rsidR="00BE35BF" w:rsidRDefault="00BF475B" w:rsidP="00BE35BF">
      <w:pPr>
        <w:spacing w:line="276" w:lineRule="auto"/>
        <w:rPr>
          <w:sz w:val="16"/>
          <w:szCs w:val="16"/>
          <w:lang w:val="sv-SE"/>
        </w:rPr>
      </w:pPr>
      <w:r w:rsidRPr="00BE35BF">
        <w:rPr>
          <w:sz w:val="16"/>
          <w:szCs w:val="16"/>
          <w:lang w:val="sv-SE"/>
        </w:rPr>
        <w:t>kom.: + 48 512 164</w:t>
      </w:r>
      <w:r w:rsidR="00BE35BF">
        <w:rPr>
          <w:sz w:val="16"/>
          <w:szCs w:val="16"/>
          <w:lang w:val="sv-SE"/>
        </w:rPr>
        <w:t> </w:t>
      </w:r>
      <w:r w:rsidRPr="00BE35BF">
        <w:rPr>
          <w:sz w:val="16"/>
          <w:szCs w:val="16"/>
          <w:lang w:val="sv-SE"/>
        </w:rPr>
        <w:t>131</w:t>
      </w:r>
    </w:p>
    <w:p w14:paraId="7F34435F" w14:textId="602ECF05" w:rsidR="00F85535" w:rsidRPr="00BE35BF" w:rsidRDefault="00BE35BF" w:rsidP="00BE35BF">
      <w:pPr>
        <w:spacing w:line="276" w:lineRule="auto"/>
        <w:rPr>
          <w:sz w:val="14"/>
          <w:szCs w:val="14"/>
          <w:lang w:val="sv-SE"/>
        </w:rPr>
      </w:pPr>
      <w:hyperlink r:id="rId9" w:history="1">
        <w:r w:rsidRPr="00590EE4">
          <w:rPr>
            <w:rStyle w:val="Hipercze"/>
            <w:sz w:val="16"/>
            <w:szCs w:val="16"/>
            <w:lang w:val="sv-SE"/>
          </w:rPr>
          <w:t>aleksandra.stankiewicz-billewicz@bik.pl</w:t>
        </w:r>
      </w:hyperlink>
      <w:r>
        <w:rPr>
          <w:sz w:val="16"/>
          <w:szCs w:val="16"/>
          <w:lang w:val="sv-SE"/>
        </w:rPr>
        <w:t xml:space="preserve"> </w:t>
      </w:r>
      <w:r w:rsidR="00BF475B" w:rsidRPr="00BE35BF">
        <w:rPr>
          <w:sz w:val="16"/>
          <w:szCs w:val="16"/>
          <w:lang w:val="sv-SE"/>
        </w:rPr>
        <w:t xml:space="preserve"> </w:t>
      </w:r>
    </w:p>
    <w:sectPr w:rsidR="00F85535" w:rsidRPr="00BE35BF" w:rsidSect="00113BB9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E3B1" w14:textId="77777777" w:rsidR="005853DD" w:rsidRDefault="005853DD" w:rsidP="00866834">
      <w:r>
        <w:separator/>
      </w:r>
    </w:p>
    <w:p w14:paraId="5723FF00" w14:textId="77777777" w:rsidR="005853DD" w:rsidRDefault="005853DD"/>
  </w:endnote>
  <w:endnote w:type="continuationSeparator" w:id="0">
    <w:p w14:paraId="1900F9D8" w14:textId="77777777" w:rsidR="005853DD" w:rsidRDefault="005853DD" w:rsidP="00866834">
      <w:r>
        <w:continuationSeparator/>
      </w:r>
    </w:p>
    <w:p w14:paraId="557DA511" w14:textId="77777777" w:rsidR="005853DD" w:rsidRDefault="005853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charset w:val="01"/>
    <w:family w:val="swiss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Bank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280C" w14:textId="77777777" w:rsidR="00CE03AC" w:rsidRDefault="00CE03AC"/>
  <w:p w14:paraId="742445CC" w14:textId="77777777" w:rsidR="00A7543E" w:rsidRDefault="00A754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517843"/>
      <w:docPartObj>
        <w:docPartGallery w:val="Page Numbers (Bottom of Page)"/>
        <w:docPartUnique/>
      </w:docPartObj>
    </w:sdtPr>
    <w:sdtContent>
      <w:p w14:paraId="63DE52A4" w14:textId="3AC60A1C" w:rsidR="003812DE" w:rsidRDefault="003812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E9788" w14:textId="77777777" w:rsidR="00996627" w:rsidRPr="00C15FB1" w:rsidRDefault="00996627" w:rsidP="00996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BFD1" w14:textId="423454D1" w:rsidR="00CC4824" w:rsidRPr="00725618" w:rsidRDefault="002D190A" w:rsidP="00CC4824">
    <w:pPr>
      <w:pStyle w:val="BIK-Stopka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77184" behindDoc="0" locked="0" layoutInCell="0" allowOverlap="1" wp14:anchorId="5FD1FBA8" wp14:editId="32C1D56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a31449c585d7d74ca738652a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961514" w14:textId="5CC9AA30" w:rsidR="002D190A" w:rsidRPr="002D190A" w:rsidRDefault="002D190A" w:rsidP="002D190A">
                          <w:pPr>
                            <w:jc w:val="right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2D190A">
                            <w:rPr>
                              <w:rFonts w:ascii="Calibri" w:hAnsi="Calibri" w:cs="Calibri"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1FBA8" id="_x0000_t202" coordsize="21600,21600" o:spt="202" path="m,l,21600r21600,l21600,xe">
              <v:stroke joinstyle="miter"/>
              <v:path gradientshapeok="t" o:connecttype="rect"/>
            </v:shapetype>
            <v:shape id="MSIPCMa31449c585d7d74ca738652a" o:spid="_x0000_s1026" type="#_x0000_t202" alt="{&quot;HashCode&quot;:-1048850003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8I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" o:allowincell="f" filled="f" stroked="f" strokeweight=".5pt">
              <v:textbox inset=",0,20pt,0">
                <w:txbxContent>
                  <w:p w14:paraId="27961514" w14:textId="5CC9AA30" w:rsidR="002D190A" w:rsidRPr="002D190A" w:rsidRDefault="002D190A" w:rsidP="002D190A">
                    <w:pPr>
                      <w:jc w:val="right"/>
                      <w:rPr>
                        <w:rFonts w:ascii="Calibri" w:hAnsi="Calibri" w:cs="Calibri"/>
                        <w:color w:val="008000"/>
                      </w:rPr>
                    </w:pPr>
                    <w:r w:rsidRPr="002D190A">
                      <w:rPr>
                        <w:rFonts w:ascii="Calibri" w:hAnsi="Calibri" w:cs="Calibri"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4824" w:rsidRPr="00725618">
      <w:t xml:space="preserve"> </w:t>
    </w:r>
  </w:p>
  <w:p w14:paraId="71ADC024" w14:textId="77777777" w:rsidR="00CC4824" w:rsidRPr="00943829" w:rsidRDefault="00CC4824" w:rsidP="00CC4824">
    <w:pPr>
      <w:pStyle w:val="BIK-Pagina"/>
    </w:pPr>
    <w:r>
      <w:fldChar w:fldCharType="begin"/>
    </w:r>
    <w:r>
      <w:instrText>PAGE  \* Arabic  \* MERGEFORMAT</w:instrText>
    </w:r>
    <w:r>
      <w:fldChar w:fldCharType="separate"/>
    </w:r>
    <w:r w:rsidR="004F310C">
      <w:rPr>
        <w:noProof/>
      </w:rPr>
      <w:t>1</w:t>
    </w:r>
    <w:r>
      <w:fldChar w:fldCharType="end"/>
    </w:r>
    <w:r>
      <w:t>/</w:t>
    </w:r>
    <w:fldSimple w:instr="NUMPAGES  \* Arabic  \* MERGEFORMAT">
      <w:r w:rsidR="004F310C">
        <w:rPr>
          <w:noProof/>
        </w:rPr>
        <w:t>5</w:t>
      </w:r>
    </w:fldSimple>
  </w:p>
  <w:p w14:paraId="31B111CD" w14:textId="77777777" w:rsidR="00CC4824" w:rsidRDefault="00CC4824" w:rsidP="00CC4824">
    <w:pPr>
      <w:pStyle w:val="BIK-Stopka"/>
    </w:pPr>
  </w:p>
  <w:p w14:paraId="7104AE86" w14:textId="77777777" w:rsidR="00CC4824" w:rsidRPr="00C15FB1" w:rsidRDefault="00CC4824" w:rsidP="00CC4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4D68" w14:textId="77777777" w:rsidR="005853DD" w:rsidRDefault="005853DD" w:rsidP="00866834">
      <w:r>
        <w:separator/>
      </w:r>
    </w:p>
    <w:p w14:paraId="7CC25955" w14:textId="77777777" w:rsidR="005853DD" w:rsidRDefault="005853DD"/>
  </w:footnote>
  <w:footnote w:type="continuationSeparator" w:id="0">
    <w:p w14:paraId="1B3AB32C" w14:textId="77777777" w:rsidR="005853DD" w:rsidRDefault="005853DD" w:rsidP="00866834">
      <w:r>
        <w:continuationSeparator/>
      </w:r>
    </w:p>
    <w:p w14:paraId="35F85515" w14:textId="77777777" w:rsidR="005853DD" w:rsidRDefault="005853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59B9" w14:textId="77777777" w:rsidR="00CE03AC" w:rsidRDefault="00CE03AC"/>
  <w:p w14:paraId="53450052" w14:textId="77777777" w:rsidR="00A7543E" w:rsidRDefault="00A754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CF8A" w14:textId="77777777" w:rsidR="004A2397" w:rsidRDefault="004A2397" w:rsidP="004A2397"/>
  <w:p w14:paraId="45E3B451" w14:textId="77777777" w:rsidR="004A2397" w:rsidRDefault="004A2397" w:rsidP="004A2397"/>
  <w:p w14:paraId="70FD9885" w14:textId="77777777" w:rsidR="004A2397" w:rsidRDefault="004A2397" w:rsidP="004A2397"/>
  <w:p w14:paraId="2DB1DCD4" w14:textId="77777777" w:rsidR="004A2397" w:rsidRDefault="004A2397" w:rsidP="004A2397"/>
  <w:p w14:paraId="68E99EC7" w14:textId="77777777" w:rsidR="004A2397" w:rsidRDefault="004A2397" w:rsidP="004A2397"/>
  <w:p w14:paraId="0EB99FA6" w14:textId="77777777" w:rsidR="004A2397" w:rsidRDefault="004A2397" w:rsidP="004A2397"/>
  <w:p w14:paraId="498A0862" w14:textId="4F7082E7" w:rsidR="004A2397" w:rsidRDefault="004A2397" w:rsidP="004A2397"/>
  <w:p w14:paraId="2A5AA698" w14:textId="77777777" w:rsidR="004A2397" w:rsidRDefault="004A2397" w:rsidP="004A2397"/>
  <w:p w14:paraId="7459BE45" w14:textId="022E694B" w:rsidR="00A7543E" w:rsidRDefault="008B4DBE" w:rsidP="004A2397">
    <w:r>
      <w:rPr>
        <w:noProof/>
        <w:lang w:eastAsia="pl-PL"/>
      </w:rPr>
      <w:drawing>
        <wp:anchor distT="0" distB="702310" distL="114300" distR="114300" simplePos="0" relativeHeight="251663872" behindDoc="0" locked="1" layoutInCell="0" allowOverlap="0" wp14:anchorId="33ED7646" wp14:editId="3FFDDB1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421440" cy="1120320"/>
          <wp:effectExtent l="0" t="0" r="7620" b="381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1440" cy="112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F243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2CE8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0AA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A87B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46C7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9C0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E80B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12AC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EB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241DB"/>
    <w:multiLevelType w:val="hybridMultilevel"/>
    <w:tmpl w:val="66D21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E3B84"/>
    <w:multiLevelType w:val="multilevel"/>
    <w:tmpl w:val="139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37E67"/>
    <w:multiLevelType w:val="multilevel"/>
    <w:tmpl w:val="1BC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C3E63"/>
    <w:multiLevelType w:val="hybridMultilevel"/>
    <w:tmpl w:val="18A49448"/>
    <w:lvl w:ilvl="0" w:tplc="0CD24DA4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852F0D"/>
    <w:multiLevelType w:val="hybridMultilevel"/>
    <w:tmpl w:val="09880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E19CB"/>
    <w:multiLevelType w:val="hybridMultilevel"/>
    <w:tmpl w:val="52D8B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84ADE"/>
    <w:multiLevelType w:val="hybridMultilevel"/>
    <w:tmpl w:val="CE0064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4F15DE"/>
    <w:multiLevelType w:val="hybridMultilevel"/>
    <w:tmpl w:val="544C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B7FBB"/>
    <w:multiLevelType w:val="multilevel"/>
    <w:tmpl w:val="190E8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1E83D69"/>
    <w:multiLevelType w:val="hybridMultilevel"/>
    <w:tmpl w:val="2B360D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6227E7"/>
    <w:multiLevelType w:val="hybridMultilevel"/>
    <w:tmpl w:val="20F4873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240DF0"/>
    <w:multiLevelType w:val="hybridMultilevel"/>
    <w:tmpl w:val="B0F2B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B10AF"/>
    <w:multiLevelType w:val="hybridMultilevel"/>
    <w:tmpl w:val="86ACF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42234">
    <w:abstractNumId w:val="9"/>
  </w:num>
  <w:num w:numId="2" w16cid:durableId="1700932925">
    <w:abstractNumId w:val="8"/>
  </w:num>
  <w:num w:numId="3" w16cid:durableId="1735858350">
    <w:abstractNumId w:val="3"/>
  </w:num>
  <w:num w:numId="4" w16cid:durableId="2052344929">
    <w:abstractNumId w:val="2"/>
  </w:num>
  <w:num w:numId="5" w16cid:durableId="886453976">
    <w:abstractNumId w:val="1"/>
  </w:num>
  <w:num w:numId="6" w16cid:durableId="1764761251">
    <w:abstractNumId w:val="0"/>
  </w:num>
  <w:num w:numId="7" w16cid:durableId="879125033">
    <w:abstractNumId w:val="7"/>
  </w:num>
  <w:num w:numId="8" w16cid:durableId="1937905459">
    <w:abstractNumId w:val="6"/>
  </w:num>
  <w:num w:numId="9" w16cid:durableId="1265308843">
    <w:abstractNumId w:val="5"/>
  </w:num>
  <w:num w:numId="10" w16cid:durableId="1676223895">
    <w:abstractNumId w:val="4"/>
  </w:num>
  <w:num w:numId="11" w16cid:durableId="1041173617">
    <w:abstractNumId w:val="22"/>
  </w:num>
  <w:num w:numId="12" w16cid:durableId="1503810012">
    <w:abstractNumId w:val="16"/>
  </w:num>
  <w:num w:numId="13" w16cid:durableId="1062370801">
    <w:abstractNumId w:val="20"/>
  </w:num>
  <w:num w:numId="14" w16cid:durableId="2097901608">
    <w:abstractNumId w:val="18"/>
  </w:num>
  <w:num w:numId="15" w16cid:durableId="1382289825">
    <w:abstractNumId w:val="10"/>
  </w:num>
  <w:num w:numId="16" w16cid:durableId="1253507114">
    <w:abstractNumId w:val="13"/>
  </w:num>
  <w:num w:numId="17" w16cid:durableId="419915587">
    <w:abstractNumId w:val="15"/>
  </w:num>
  <w:num w:numId="18" w16cid:durableId="1366634153">
    <w:abstractNumId w:val="14"/>
  </w:num>
  <w:num w:numId="19" w16cid:durableId="496388693">
    <w:abstractNumId w:val="21"/>
  </w:num>
  <w:num w:numId="20" w16cid:durableId="1145394790">
    <w:abstractNumId w:val="17"/>
  </w:num>
  <w:num w:numId="21" w16cid:durableId="409354949">
    <w:abstractNumId w:val="11"/>
  </w:num>
  <w:num w:numId="22" w16cid:durableId="2011176773">
    <w:abstractNumId w:val="12"/>
  </w:num>
  <w:num w:numId="23" w16cid:durableId="5598322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40"/>
    <w:rsid w:val="000007C7"/>
    <w:rsid w:val="00001952"/>
    <w:rsid w:val="000029D5"/>
    <w:rsid w:val="00003192"/>
    <w:rsid w:val="000033E1"/>
    <w:rsid w:val="000101B8"/>
    <w:rsid w:val="0001205C"/>
    <w:rsid w:val="0001284E"/>
    <w:rsid w:val="00014AE8"/>
    <w:rsid w:val="00015A88"/>
    <w:rsid w:val="00015F77"/>
    <w:rsid w:val="00016952"/>
    <w:rsid w:val="000173D3"/>
    <w:rsid w:val="0002233E"/>
    <w:rsid w:val="000241D3"/>
    <w:rsid w:val="00025474"/>
    <w:rsid w:val="00025FD9"/>
    <w:rsid w:val="00027BCF"/>
    <w:rsid w:val="00027F1E"/>
    <w:rsid w:val="00030B1A"/>
    <w:rsid w:val="00032718"/>
    <w:rsid w:val="000352EF"/>
    <w:rsid w:val="0003532F"/>
    <w:rsid w:val="00037F5F"/>
    <w:rsid w:val="00040A54"/>
    <w:rsid w:val="00040BDD"/>
    <w:rsid w:val="00042BBD"/>
    <w:rsid w:val="00042CF3"/>
    <w:rsid w:val="0004322A"/>
    <w:rsid w:val="0004512D"/>
    <w:rsid w:val="0004538F"/>
    <w:rsid w:val="00046D76"/>
    <w:rsid w:val="00047A1E"/>
    <w:rsid w:val="00050C94"/>
    <w:rsid w:val="0005126B"/>
    <w:rsid w:val="00053447"/>
    <w:rsid w:val="00053581"/>
    <w:rsid w:val="0005418A"/>
    <w:rsid w:val="000551DD"/>
    <w:rsid w:val="00056102"/>
    <w:rsid w:val="0006181C"/>
    <w:rsid w:val="00063113"/>
    <w:rsid w:val="00063660"/>
    <w:rsid w:val="00063EAB"/>
    <w:rsid w:val="000648A6"/>
    <w:rsid w:val="00065785"/>
    <w:rsid w:val="00067604"/>
    <w:rsid w:val="00067D08"/>
    <w:rsid w:val="00070141"/>
    <w:rsid w:val="00070438"/>
    <w:rsid w:val="00071770"/>
    <w:rsid w:val="00071B6E"/>
    <w:rsid w:val="000726C5"/>
    <w:rsid w:val="00072781"/>
    <w:rsid w:val="00077647"/>
    <w:rsid w:val="00084BD9"/>
    <w:rsid w:val="00086200"/>
    <w:rsid w:val="00087F41"/>
    <w:rsid w:val="000901B1"/>
    <w:rsid w:val="00090E17"/>
    <w:rsid w:val="00093FAD"/>
    <w:rsid w:val="00094B68"/>
    <w:rsid w:val="00096051"/>
    <w:rsid w:val="00096524"/>
    <w:rsid w:val="00097899"/>
    <w:rsid w:val="000A1AF3"/>
    <w:rsid w:val="000A286E"/>
    <w:rsid w:val="000A3556"/>
    <w:rsid w:val="000A6516"/>
    <w:rsid w:val="000A72BC"/>
    <w:rsid w:val="000B0755"/>
    <w:rsid w:val="000B425A"/>
    <w:rsid w:val="000B5746"/>
    <w:rsid w:val="000B6D5C"/>
    <w:rsid w:val="000B7478"/>
    <w:rsid w:val="000B7E7F"/>
    <w:rsid w:val="000C11E8"/>
    <w:rsid w:val="000C1BBD"/>
    <w:rsid w:val="000C4037"/>
    <w:rsid w:val="000C587E"/>
    <w:rsid w:val="000C5C60"/>
    <w:rsid w:val="000C6A93"/>
    <w:rsid w:val="000C6ACC"/>
    <w:rsid w:val="000C77D8"/>
    <w:rsid w:val="000C7D80"/>
    <w:rsid w:val="000D03D3"/>
    <w:rsid w:val="000D073F"/>
    <w:rsid w:val="000D09A8"/>
    <w:rsid w:val="000D207A"/>
    <w:rsid w:val="000D32B2"/>
    <w:rsid w:val="000D4972"/>
    <w:rsid w:val="000D51D6"/>
    <w:rsid w:val="000D6D8B"/>
    <w:rsid w:val="000E08A3"/>
    <w:rsid w:val="000E1822"/>
    <w:rsid w:val="000E20C6"/>
    <w:rsid w:val="000E3C74"/>
    <w:rsid w:val="000E422B"/>
    <w:rsid w:val="000E5FB5"/>
    <w:rsid w:val="000E6828"/>
    <w:rsid w:val="000E6BB4"/>
    <w:rsid w:val="000E72DA"/>
    <w:rsid w:val="000E7D78"/>
    <w:rsid w:val="000F0569"/>
    <w:rsid w:val="000F0D16"/>
    <w:rsid w:val="000F41BD"/>
    <w:rsid w:val="000F4D9B"/>
    <w:rsid w:val="000F53B1"/>
    <w:rsid w:val="000F625E"/>
    <w:rsid w:val="000F6974"/>
    <w:rsid w:val="0010029B"/>
    <w:rsid w:val="00103DB0"/>
    <w:rsid w:val="0010407D"/>
    <w:rsid w:val="00105587"/>
    <w:rsid w:val="00107B72"/>
    <w:rsid w:val="00107E7B"/>
    <w:rsid w:val="00110551"/>
    <w:rsid w:val="00110F5B"/>
    <w:rsid w:val="00112280"/>
    <w:rsid w:val="00112B45"/>
    <w:rsid w:val="001136FD"/>
    <w:rsid w:val="00113BB9"/>
    <w:rsid w:val="00114281"/>
    <w:rsid w:val="0011507D"/>
    <w:rsid w:val="001165B6"/>
    <w:rsid w:val="00121F22"/>
    <w:rsid w:val="00122B86"/>
    <w:rsid w:val="001235E1"/>
    <w:rsid w:val="001247B8"/>
    <w:rsid w:val="001250C4"/>
    <w:rsid w:val="0013027F"/>
    <w:rsid w:val="00130D4C"/>
    <w:rsid w:val="00131717"/>
    <w:rsid w:val="00131D44"/>
    <w:rsid w:val="00131FB9"/>
    <w:rsid w:val="001322E9"/>
    <w:rsid w:val="00134202"/>
    <w:rsid w:val="0013516D"/>
    <w:rsid w:val="00135437"/>
    <w:rsid w:val="001403A3"/>
    <w:rsid w:val="001442BE"/>
    <w:rsid w:val="00144D7B"/>
    <w:rsid w:val="0014528E"/>
    <w:rsid w:val="00151DED"/>
    <w:rsid w:val="001545DD"/>
    <w:rsid w:val="001550AC"/>
    <w:rsid w:val="001575E7"/>
    <w:rsid w:val="0016193A"/>
    <w:rsid w:val="00161B3F"/>
    <w:rsid w:val="00162333"/>
    <w:rsid w:val="00162D9C"/>
    <w:rsid w:val="00163801"/>
    <w:rsid w:val="001661AF"/>
    <w:rsid w:val="001665D7"/>
    <w:rsid w:val="00170316"/>
    <w:rsid w:val="00171212"/>
    <w:rsid w:val="001718BB"/>
    <w:rsid w:val="00171AC4"/>
    <w:rsid w:val="001726B7"/>
    <w:rsid w:val="00174325"/>
    <w:rsid w:val="00175351"/>
    <w:rsid w:val="001753FD"/>
    <w:rsid w:val="0017730C"/>
    <w:rsid w:val="001808E8"/>
    <w:rsid w:val="00181482"/>
    <w:rsid w:val="00183C67"/>
    <w:rsid w:val="00183F76"/>
    <w:rsid w:val="00184906"/>
    <w:rsid w:val="00184952"/>
    <w:rsid w:val="00184BBD"/>
    <w:rsid w:val="00186A05"/>
    <w:rsid w:val="001872A7"/>
    <w:rsid w:val="001901F1"/>
    <w:rsid w:val="00190CDF"/>
    <w:rsid w:val="00191391"/>
    <w:rsid w:val="00193587"/>
    <w:rsid w:val="00193913"/>
    <w:rsid w:val="0019451E"/>
    <w:rsid w:val="00194835"/>
    <w:rsid w:val="00194D97"/>
    <w:rsid w:val="00195482"/>
    <w:rsid w:val="00197E44"/>
    <w:rsid w:val="00197FCB"/>
    <w:rsid w:val="001A01EF"/>
    <w:rsid w:val="001A066E"/>
    <w:rsid w:val="001A08AF"/>
    <w:rsid w:val="001A08C2"/>
    <w:rsid w:val="001A137E"/>
    <w:rsid w:val="001A1682"/>
    <w:rsid w:val="001A2D19"/>
    <w:rsid w:val="001A652D"/>
    <w:rsid w:val="001A7688"/>
    <w:rsid w:val="001B043C"/>
    <w:rsid w:val="001B04DA"/>
    <w:rsid w:val="001B20B0"/>
    <w:rsid w:val="001B60D7"/>
    <w:rsid w:val="001B672B"/>
    <w:rsid w:val="001B7EBE"/>
    <w:rsid w:val="001C037D"/>
    <w:rsid w:val="001C0E70"/>
    <w:rsid w:val="001C0FA3"/>
    <w:rsid w:val="001C22DA"/>
    <w:rsid w:val="001C3DBF"/>
    <w:rsid w:val="001C47B8"/>
    <w:rsid w:val="001C6E9A"/>
    <w:rsid w:val="001D1743"/>
    <w:rsid w:val="001D174A"/>
    <w:rsid w:val="001D2B74"/>
    <w:rsid w:val="001D396D"/>
    <w:rsid w:val="001D6577"/>
    <w:rsid w:val="001D7541"/>
    <w:rsid w:val="001D7A41"/>
    <w:rsid w:val="001E086F"/>
    <w:rsid w:val="001E2227"/>
    <w:rsid w:val="001E26DE"/>
    <w:rsid w:val="001E39B2"/>
    <w:rsid w:val="001E4E47"/>
    <w:rsid w:val="001E7BF5"/>
    <w:rsid w:val="001E7E8E"/>
    <w:rsid w:val="001F035B"/>
    <w:rsid w:val="001F05BC"/>
    <w:rsid w:val="001F07AD"/>
    <w:rsid w:val="001F2DD7"/>
    <w:rsid w:val="001F2E74"/>
    <w:rsid w:val="001F6BED"/>
    <w:rsid w:val="001F763E"/>
    <w:rsid w:val="00201344"/>
    <w:rsid w:val="00201587"/>
    <w:rsid w:val="00201F4E"/>
    <w:rsid w:val="00202169"/>
    <w:rsid w:val="002037E5"/>
    <w:rsid w:val="0020436C"/>
    <w:rsid w:val="0020702A"/>
    <w:rsid w:val="00211188"/>
    <w:rsid w:val="00212311"/>
    <w:rsid w:val="002132CA"/>
    <w:rsid w:val="0021482D"/>
    <w:rsid w:val="00214FD8"/>
    <w:rsid w:val="0021533F"/>
    <w:rsid w:val="002158F5"/>
    <w:rsid w:val="00221D27"/>
    <w:rsid w:val="0022264D"/>
    <w:rsid w:val="00222683"/>
    <w:rsid w:val="00222BF3"/>
    <w:rsid w:val="002249F2"/>
    <w:rsid w:val="002267BB"/>
    <w:rsid w:val="00227E51"/>
    <w:rsid w:val="002300ED"/>
    <w:rsid w:val="00230F43"/>
    <w:rsid w:val="00231524"/>
    <w:rsid w:val="00233668"/>
    <w:rsid w:val="00233C65"/>
    <w:rsid w:val="00234D12"/>
    <w:rsid w:val="00234E33"/>
    <w:rsid w:val="0023511B"/>
    <w:rsid w:val="002353AD"/>
    <w:rsid w:val="002369BC"/>
    <w:rsid w:val="00237534"/>
    <w:rsid w:val="00237F5F"/>
    <w:rsid w:val="00241AB6"/>
    <w:rsid w:val="002423B3"/>
    <w:rsid w:val="00242853"/>
    <w:rsid w:val="002436C3"/>
    <w:rsid w:val="00246C1F"/>
    <w:rsid w:val="00247326"/>
    <w:rsid w:val="00250247"/>
    <w:rsid w:val="00252D45"/>
    <w:rsid w:val="00253C6E"/>
    <w:rsid w:val="00254DA2"/>
    <w:rsid w:val="002556D5"/>
    <w:rsid w:val="00263BB5"/>
    <w:rsid w:val="00265F60"/>
    <w:rsid w:val="00266551"/>
    <w:rsid w:val="002665DF"/>
    <w:rsid w:val="00267445"/>
    <w:rsid w:val="0026770C"/>
    <w:rsid w:val="00270A75"/>
    <w:rsid w:val="002719D4"/>
    <w:rsid w:val="002723ED"/>
    <w:rsid w:val="0027278E"/>
    <w:rsid w:val="00273BC8"/>
    <w:rsid w:val="00274101"/>
    <w:rsid w:val="00274610"/>
    <w:rsid w:val="002746BD"/>
    <w:rsid w:val="002748F2"/>
    <w:rsid w:val="0027514F"/>
    <w:rsid w:val="0027517D"/>
    <w:rsid w:val="00275B53"/>
    <w:rsid w:val="00275E49"/>
    <w:rsid w:val="0027683A"/>
    <w:rsid w:val="00280638"/>
    <w:rsid w:val="0028209B"/>
    <w:rsid w:val="002823FF"/>
    <w:rsid w:val="0028252C"/>
    <w:rsid w:val="0028640A"/>
    <w:rsid w:val="00291D71"/>
    <w:rsid w:val="00292D8D"/>
    <w:rsid w:val="002930CF"/>
    <w:rsid w:val="00294777"/>
    <w:rsid w:val="002971C2"/>
    <w:rsid w:val="002A0AC6"/>
    <w:rsid w:val="002A1C79"/>
    <w:rsid w:val="002A2029"/>
    <w:rsid w:val="002A26B7"/>
    <w:rsid w:val="002A3F90"/>
    <w:rsid w:val="002A5760"/>
    <w:rsid w:val="002A60E4"/>
    <w:rsid w:val="002A63E3"/>
    <w:rsid w:val="002A7109"/>
    <w:rsid w:val="002A7B02"/>
    <w:rsid w:val="002B0956"/>
    <w:rsid w:val="002B15EF"/>
    <w:rsid w:val="002B31D5"/>
    <w:rsid w:val="002B31FA"/>
    <w:rsid w:val="002B39EF"/>
    <w:rsid w:val="002B3EAC"/>
    <w:rsid w:val="002B3FE4"/>
    <w:rsid w:val="002B46C7"/>
    <w:rsid w:val="002B4F94"/>
    <w:rsid w:val="002B55EC"/>
    <w:rsid w:val="002B5FC0"/>
    <w:rsid w:val="002B7201"/>
    <w:rsid w:val="002B7FB2"/>
    <w:rsid w:val="002C09DE"/>
    <w:rsid w:val="002C24E1"/>
    <w:rsid w:val="002C2AA6"/>
    <w:rsid w:val="002C2BD2"/>
    <w:rsid w:val="002C3A73"/>
    <w:rsid w:val="002C7485"/>
    <w:rsid w:val="002C7884"/>
    <w:rsid w:val="002D039B"/>
    <w:rsid w:val="002D190A"/>
    <w:rsid w:val="002D1CE5"/>
    <w:rsid w:val="002D2282"/>
    <w:rsid w:val="002D3E1D"/>
    <w:rsid w:val="002D3F7F"/>
    <w:rsid w:val="002D41FF"/>
    <w:rsid w:val="002D48BE"/>
    <w:rsid w:val="002D4EAF"/>
    <w:rsid w:val="002D62B8"/>
    <w:rsid w:val="002D745D"/>
    <w:rsid w:val="002E06A9"/>
    <w:rsid w:val="002E2313"/>
    <w:rsid w:val="002E27E0"/>
    <w:rsid w:val="002E40CC"/>
    <w:rsid w:val="002E436D"/>
    <w:rsid w:val="002E4D29"/>
    <w:rsid w:val="002E79CC"/>
    <w:rsid w:val="002E7C01"/>
    <w:rsid w:val="002F1729"/>
    <w:rsid w:val="002F175E"/>
    <w:rsid w:val="002F39DD"/>
    <w:rsid w:val="002F4540"/>
    <w:rsid w:val="002F59EF"/>
    <w:rsid w:val="002F67B8"/>
    <w:rsid w:val="002F7017"/>
    <w:rsid w:val="00300DB3"/>
    <w:rsid w:val="0030148E"/>
    <w:rsid w:val="00301E1C"/>
    <w:rsid w:val="00304611"/>
    <w:rsid w:val="0030523F"/>
    <w:rsid w:val="003058AF"/>
    <w:rsid w:val="00305BC6"/>
    <w:rsid w:val="00305CC7"/>
    <w:rsid w:val="00306CDA"/>
    <w:rsid w:val="00310034"/>
    <w:rsid w:val="00310ED3"/>
    <w:rsid w:val="003115B0"/>
    <w:rsid w:val="0031380E"/>
    <w:rsid w:val="00313911"/>
    <w:rsid w:val="00315358"/>
    <w:rsid w:val="00315F42"/>
    <w:rsid w:val="0031648A"/>
    <w:rsid w:val="0032103A"/>
    <w:rsid w:val="003223F2"/>
    <w:rsid w:val="003249F2"/>
    <w:rsid w:val="003257B8"/>
    <w:rsid w:val="00325913"/>
    <w:rsid w:val="0033042F"/>
    <w:rsid w:val="00330F67"/>
    <w:rsid w:val="00331266"/>
    <w:rsid w:val="00332849"/>
    <w:rsid w:val="00333BB0"/>
    <w:rsid w:val="00335E10"/>
    <w:rsid w:val="00335EA7"/>
    <w:rsid w:val="00335F9F"/>
    <w:rsid w:val="00336816"/>
    <w:rsid w:val="00337147"/>
    <w:rsid w:val="00337FED"/>
    <w:rsid w:val="003436D3"/>
    <w:rsid w:val="00343F78"/>
    <w:rsid w:val="00344094"/>
    <w:rsid w:val="003446F2"/>
    <w:rsid w:val="003465D9"/>
    <w:rsid w:val="00346611"/>
    <w:rsid w:val="00346C00"/>
    <w:rsid w:val="0035052A"/>
    <w:rsid w:val="00350C22"/>
    <w:rsid w:val="00354120"/>
    <w:rsid w:val="0035466D"/>
    <w:rsid w:val="00356C9E"/>
    <w:rsid w:val="0035787B"/>
    <w:rsid w:val="00361F8C"/>
    <w:rsid w:val="003623C6"/>
    <w:rsid w:val="00362E83"/>
    <w:rsid w:val="00363214"/>
    <w:rsid w:val="0036333A"/>
    <w:rsid w:val="00364977"/>
    <w:rsid w:val="00366E64"/>
    <w:rsid w:val="003678EB"/>
    <w:rsid w:val="00371A38"/>
    <w:rsid w:val="00372135"/>
    <w:rsid w:val="00373025"/>
    <w:rsid w:val="00374A91"/>
    <w:rsid w:val="00380D38"/>
    <w:rsid w:val="003812DE"/>
    <w:rsid w:val="003821D5"/>
    <w:rsid w:val="00382951"/>
    <w:rsid w:val="003832D7"/>
    <w:rsid w:val="003832F1"/>
    <w:rsid w:val="00384436"/>
    <w:rsid w:val="00384D40"/>
    <w:rsid w:val="003854B9"/>
    <w:rsid w:val="00387C34"/>
    <w:rsid w:val="00392A1B"/>
    <w:rsid w:val="003931B9"/>
    <w:rsid w:val="003941F6"/>
    <w:rsid w:val="00395766"/>
    <w:rsid w:val="00397F63"/>
    <w:rsid w:val="003A0292"/>
    <w:rsid w:val="003A053B"/>
    <w:rsid w:val="003A1BF5"/>
    <w:rsid w:val="003A3328"/>
    <w:rsid w:val="003A3411"/>
    <w:rsid w:val="003A3965"/>
    <w:rsid w:val="003A5D65"/>
    <w:rsid w:val="003A5F5C"/>
    <w:rsid w:val="003A6412"/>
    <w:rsid w:val="003A6536"/>
    <w:rsid w:val="003A6C9B"/>
    <w:rsid w:val="003A7343"/>
    <w:rsid w:val="003A7A9D"/>
    <w:rsid w:val="003A7C3D"/>
    <w:rsid w:val="003B043E"/>
    <w:rsid w:val="003B07B9"/>
    <w:rsid w:val="003B0E2A"/>
    <w:rsid w:val="003B13E9"/>
    <w:rsid w:val="003B3B5F"/>
    <w:rsid w:val="003B53AC"/>
    <w:rsid w:val="003B6EC0"/>
    <w:rsid w:val="003C0703"/>
    <w:rsid w:val="003C2FF8"/>
    <w:rsid w:val="003C322F"/>
    <w:rsid w:val="003C3E89"/>
    <w:rsid w:val="003C4A6A"/>
    <w:rsid w:val="003C62D5"/>
    <w:rsid w:val="003C63CF"/>
    <w:rsid w:val="003C788B"/>
    <w:rsid w:val="003D2298"/>
    <w:rsid w:val="003D2A66"/>
    <w:rsid w:val="003D3713"/>
    <w:rsid w:val="003D398C"/>
    <w:rsid w:val="003D58ED"/>
    <w:rsid w:val="003D5B8B"/>
    <w:rsid w:val="003D64C6"/>
    <w:rsid w:val="003D6E83"/>
    <w:rsid w:val="003D7126"/>
    <w:rsid w:val="003D72F0"/>
    <w:rsid w:val="003D7518"/>
    <w:rsid w:val="003E03E0"/>
    <w:rsid w:val="003E20F1"/>
    <w:rsid w:val="003E3538"/>
    <w:rsid w:val="003E3760"/>
    <w:rsid w:val="003E64ED"/>
    <w:rsid w:val="003F1B09"/>
    <w:rsid w:val="003F1D7C"/>
    <w:rsid w:val="003F26B3"/>
    <w:rsid w:val="003F2B05"/>
    <w:rsid w:val="003F2E09"/>
    <w:rsid w:val="003F2FAA"/>
    <w:rsid w:val="003F4211"/>
    <w:rsid w:val="003F4BA3"/>
    <w:rsid w:val="003F4DE0"/>
    <w:rsid w:val="003F7DDF"/>
    <w:rsid w:val="003F7F77"/>
    <w:rsid w:val="004005A4"/>
    <w:rsid w:val="00401FED"/>
    <w:rsid w:val="0040337F"/>
    <w:rsid w:val="004044A2"/>
    <w:rsid w:val="00405681"/>
    <w:rsid w:val="00405CB6"/>
    <w:rsid w:val="00406694"/>
    <w:rsid w:val="004107FF"/>
    <w:rsid w:val="00414487"/>
    <w:rsid w:val="00414CDC"/>
    <w:rsid w:val="00415481"/>
    <w:rsid w:val="00416EEE"/>
    <w:rsid w:val="00417066"/>
    <w:rsid w:val="0041706B"/>
    <w:rsid w:val="00417540"/>
    <w:rsid w:val="00417577"/>
    <w:rsid w:val="004176DE"/>
    <w:rsid w:val="0041782D"/>
    <w:rsid w:val="00420970"/>
    <w:rsid w:val="004209C6"/>
    <w:rsid w:val="004216FB"/>
    <w:rsid w:val="00422B73"/>
    <w:rsid w:val="004235BE"/>
    <w:rsid w:val="0042425A"/>
    <w:rsid w:val="004262AE"/>
    <w:rsid w:val="00427ABE"/>
    <w:rsid w:val="004307D3"/>
    <w:rsid w:val="004310C7"/>
    <w:rsid w:val="00432A7B"/>
    <w:rsid w:val="004335ED"/>
    <w:rsid w:val="00433DEE"/>
    <w:rsid w:val="00433E27"/>
    <w:rsid w:val="00435293"/>
    <w:rsid w:val="004361E1"/>
    <w:rsid w:val="00436225"/>
    <w:rsid w:val="00436A6D"/>
    <w:rsid w:val="004378DD"/>
    <w:rsid w:val="00441FD9"/>
    <w:rsid w:val="0044517F"/>
    <w:rsid w:val="004455B9"/>
    <w:rsid w:val="004461EF"/>
    <w:rsid w:val="00446788"/>
    <w:rsid w:val="00451451"/>
    <w:rsid w:val="00451C27"/>
    <w:rsid w:val="00451F91"/>
    <w:rsid w:val="00453B73"/>
    <w:rsid w:val="00454DB4"/>
    <w:rsid w:val="00455BD5"/>
    <w:rsid w:val="00455D7F"/>
    <w:rsid w:val="0045760C"/>
    <w:rsid w:val="00457BF3"/>
    <w:rsid w:val="00457EAB"/>
    <w:rsid w:val="004601A2"/>
    <w:rsid w:val="004612E9"/>
    <w:rsid w:val="004613C5"/>
    <w:rsid w:val="00461909"/>
    <w:rsid w:val="00462681"/>
    <w:rsid w:val="00463785"/>
    <w:rsid w:val="00464740"/>
    <w:rsid w:val="00464B69"/>
    <w:rsid w:val="00464E03"/>
    <w:rsid w:val="00464F4C"/>
    <w:rsid w:val="00467D00"/>
    <w:rsid w:val="00467F49"/>
    <w:rsid w:val="00471CA7"/>
    <w:rsid w:val="00474004"/>
    <w:rsid w:val="00475191"/>
    <w:rsid w:val="0047542B"/>
    <w:rsid w:val="00476439"/>
    <w:rsid w:val="00477CA0"/>
    <w:rsid w:val="00481AF1"/>
    <w:rsid w:val="00481B2C"/>
    <w:rsid w:val="00481FCE"/>
    <w:rsid w:val="00483AD6"/>
    <w:rsid w:val="004854A1"/>
    <w:rsid w:val="004858CE"/>
    <w:rsid w:val="004872B1"/>
    <w:rsid w:val="00487E91"/>
    <w:rsid w:val="00490399"/>
    <w:rsid w:val="004910BD"/>
    <w:rsid w:val="0049165A"/>
    <w:rsid w:val="004919DC"/>
    <w:rsid w:val="00491D7A"/>
    <w:rsid w:val="00491DB1"/>
    <w:rsid w:val="0049313A"/>
    <w:rsid w:val="00493EFE"/>
    <w:rsid w:val="00496BC9"/>
    <w:rsid w:val="004A0193"/>
    <w:rsid w:val="004A199F"/>
    <w:rsid w:val="004A20B3"/>
    <w:rsid w:val="004A2397"/>
    <w:rsid w:val="004A28E8"/>
    <w:rsid w:val="004A7340"/>
    <w:rsid w:val="004B02C4"/>
    <w:rsid w:val="004B12B5"/>
    <w:rsid w:val="004B1333"/>
    <w:rsid w:val="004B286D"/>
    <w:rsid w:val="004B4B1C"/>
    <w:rsid w:val="004B6E25"/>
    <w:rsid w:val="004C0135"/>
    <w:rsid w:val="004C0596"/>
    <w:rsid w:val="004C1DE6"/>
    <w:rsid w:val="004C1DF8"/>
    <w:rsid w:val="004C3FA7"/>
    <w:rsid w:val="004C643D"/>
    <w:rsid w:val="004D05C5"/>
    <w:rsid w:val="004D2872"/>
    <w:rsid w:val="004D5501"/>
    <w:rsid w:val="004D7731"/>
    <w:rsid w:val="004E0355"/>
    <w:rsid w:val="004E55EE"/>
    <w:rsid w:val="004E618E"/>
    <w:rsid w:val="004E78B3"/>
    <w:rsid w:val="004E7931"/>
    <w:rsid w:val="004F1C04"/>
    <w:rsid w:val="004F1E7F"/>
    <w:rsid w:val="004F310C"/>
    <w:rsid w:val="004F3147"/>
    <w:rsid w:val="004F40B9"/>
    <w:rsid w:val="004F5805"/>
    <w:rsid w:val="004F5815"/>
    <w:rsid w:val="004F69F1"/>
    <w:rsid w:val="004F7621"/>
    <w:rsid w:val="004F7776"/>
    <w:rsid w:val="004F7EE3"/>
    <w:rsid w:val="00501C1A"/>
    <w:rsid w:val="0050297C"/>
    <w:rsid w:val="00503609"/>
    <w:rsid w:val="00504309"/>
    <w:rsid w:val="00504515"/>
    <w:rsid w:val="00505683"/>
    <w:rsid w:val="00507964"/>
    <w:rsid w:val="00507E91"/>
    <w:rsid w:val="005131F8"/>
    <w:rsid w:val="0051504F"/>
    <w:rsid w:val="00515DAB"/>
    <w:rsid w:val="0052014C"/>
    <w:rsid w:val="00521149"/>
    <w:rsid w:val="00521AFD"/>
    <w:rsid w:val="00521B4A"/>
    <w:rsid w:val="005223DE"/>
    <w:rsid w:val="00523041"/>
    <w:rsid w:val="00523EBE"/>
    <w:rsid w:val="00524D5E"/>
    <w:rsid w:val="005266B4"/>
    <w:rsid w:val="005268BF"/>
    <w:rsid w:val="00526CDD"/>
    <w:rsid w:val="0052760E"/>
    <w:rsid w:val="005302EB"/>
    <w:rsid w:val="00531E86"/>
    <w:rsid w:val="00533073"/>
    <w:rsid w:val="00533843"/>
    <w:rsid w:val="005377DC"/>
    <w:rsid w:val="00541CDA"/>
    <w:rsid w:val="005430E8"/>
    <w:rsid w:val="0054411B"/>
    <w:rsid w:val="00546044"/>
    <w:rsid w:val="005468AD"/>
    <w:rsid w:val="00546946"/>
    <w:rsid w:val="005508FC"/>
    <w:rsid w:val="0055103E"/>
    <w:rsid w:val="00551416"/>
    <w:rsid w:val="00552B89"/>
    <w:rsid w:val="005537B1"/>
    <w:rsid w:val="00553E63"/>
    <w:rsid w:val="005542C5"/>
    <w:rsid w:val="00554BCE"/>
    <w:rsid w:val="00555FF0"/>
    <w:rsid w:val="005564F1"/>
    <w:rsid w:val="00557AA1"/>
    <w:rsid w:val="00560FA0"/>
    <w:rsid w:val="0056157B"/>
    <w:rsid w:val="00561688"/>
    <w:rsid w:val="005634E2"/>
    <w:rsid w:val="00564F87"/>
    <w:rsid w:val="00566404"/>
    <w:rsid w:val="00567E8C"/>
    <w:rsid w:val="005703EE"/>
    <w:rsid w:val="00572B68"/>
    <w:rsid w:val="00574A37"/>
    <w:rsid w:val="00574D98"/>
    <w:rsid w:val="00575535"/>
    <w:rsid w:val="00575B18"/>
    <w:rsid w:val="0057661A"/>
    <w:rsid w:val="00577C19"/>
    <w:rsid w:val="00582771"/>
    <w:rsid w:val="005827C5"/>
    <w:rsid w:val="00582D69"/>
    <w:rsid w:val="0058464D"/>
    <w:rsid w:val="005853DD"/>
    <w:rsid w:val="005855F7"/>
    <w:rsid w:val="00587674"/>
    <w:rsid w:val="00590159"/>
    <w:rsid w:val="005917EF"/>
    <w:rsid w:val="00593E95"/>
    <w:rsid w:val="005963BE"/>
    <w:rsid w:val="0059732C"/>
    <w:rsid w:val="005A03F9"/>
    <w:rsid w:val="005A16D4"/>
    <w:rsid w:val="005A2DC4"/>
    <w:rsid w:val="005A3068"/>
    <w:rsid w:val="005A413B"/>
    <w:rsid w:val="005A435C"/>
    <w:rsid w:val="005A4836"/>
    <w:rsid w:val="005A5242"/>
    <w:rsid w:val="005A5C56"/>
    <w:rsid w:val="005A70F5"/>
    <w:rsid w:val="005B0323"/>
    <w:rsid w:val="005B305F"/>
    <w:rsid w:val="005B6F88"/>
    <w:rsid w:val="005C0301"/>
    <w:rsid w:val="005C29A2"/>
    <w:rsid w:val="005C3666"/>
    <w:rsid w:val="005C4371"/>
    <w:rsid w:val="005C471E"/>
    <w:rsid w:val="005C5139"/>
    <w:rsid w:val="005C5CB6"/>
    <w:rsid w:val="005C68E4"/>
    <w:rsid w:val="005D0241"/>
    <w:rsid w:val="005D030A"/>
    <w:rsid w:val="005D1495"/>
    <w:rsid w:val="005D49E6"/>
    <w:rsid w:val="005D5B50"/>
    <w:rsid w:val="005D7167"/>
    <w:rsid w:val="005D79DA"/>
    <w:rsid w:val="005D7E5B"/>
    <w:rsid w:val="005E0EB0"/>
    <w:rsid w:val="005E173C"/>
    <w:rsid w:val="005E3164"/>
    <w:rsid w:val="005E3166"/>
    <w:rsid w:val="005E49D7"/>
    <w:rsid w:val="005E5D86"/>
    <w:rsid w:val="005E6697"/>
    <w:rsid w:val="005E6CB2"/>
    <w:rsid w:val="005E7784"/>
    <w:rsid w:val="005F0CA6"/>
    <w:rsid w:val="005F465B"/>
    <w:rsid w:val="0060157B"/>
    <w:rsid w:val="00601D37"/>
    <w:rsid w:val="00601F47"/>
    <w:rsid w:val="0060207D"/>
    <w:rsid w:val="00602BC1"/>
    <w:rsid w:val="006031C4"/>
    <w:rsid w:val="006034C3"/>
    <w:rsid w:val="00604293"/>
    <w:rsid w:val="00605F23"/>
    <w:rsid w:val="00606921"/>
    <w:rsid w:val="00607426"/>
    <w:rsid w:val="00610045"/>
    <w:rsid w:val="00611C52"/>
    <w:rsid w:val="00612B39"/>
    <w:rsid w:val="006131A4"/>
    <w:rsid w:val="00614AC9"/>
    <w:rsid w:val="00614BCF"/>
    <w:rsid w:val="00615C93"/>
    <w:rsid w:val="00615CC0"/>
    <w:rsid w:val="00616D80"/>
    <w:rsid w:val="00620566"/>
    <w:rsid w:val="00623BA6"/>
    <w:rsid w:val="00623EF4"/>
    <w:rsid w:val="00624ED5"/>
    <w:rsid w:val="0062535F"/>
    <w:rsid w:val="00626F0D"/>
    <w:rsid w:val="00627E9E"/>
    <w:rsid w:val="00632E53"/>
    <w:rsid w:val="00633028"/>
    <w:rsid w:val="00634D79"/>
    <w:rsid w:val="00636D92"/>
    <w:rsid w:val="00637443"/>
    <w:rsid w:val="006375ED"/>
    <w:rsid w:val="0063792B"/>
    <w:rsid w:val="00637C84"/>
    <w:rsid w:val="00637E97"/>
    <w:rsid w:val="00645188"/>
    <w:rsid w:val="00645496"/>
    <w:rsid w:val="00645662"/>
    <w:rsid w:val="00650E59"/>
    <w:rsid w:val="00650E9D"/>
    <w:rsid w:val="00653A86"/>
    <w:rsid w:val="00653B5F"/>
    <w:rsid w:val="00653C42"/>
    <w:rsid w:val="00653DB1"/>
    <w:rsid w:val="00654EEC"/>
    <w:rsid w:val="006551C7"/>
    <w:rsid w:val="00656656"/>
    <w:rsid w:val="006566CE"/>
    <w:rsid w:val="006567F5"/>
    <w:rsid w:val="00657A03"/>
    <w:rsid w:val="00657B6A"/>
    <w:rsid w:val="00660DFA"/>
    <w:rsid w:val="00660FCE"/>
    <w:rsid w:val="006611B6"/>
    <w:rsid w:val="0066238B"/>
    <w:rsid w:val="00664FE7"/>
    <w:rsid w:val="006676EF"/>
    <w:rsid w:val="00672020"/>
    <w:rsid w:val="00673284"/>
    <w:rsid w:val="00673B10"/>
    <w:rsid w:val="00674254"/>
    <w:rsid w:val="006745D8"/>
    <w:rsid w:val="006747BD"/>
    <w:rsid w:val="006753EE"/>
    <w:rsid w:val="0068002F"/>
    <w:rsid w:val="006824E5"/>
    <w:rsid w:val="006826A3"/>
    <w:rsid w:val="00684D5D"/>
    <w:rsid w:val="00685450"/>
    <w:rsid w:val="00690844"/>
    <w:rsid w:val="00691910"/>
    <w:rsid w:val="006919A3"/>
    <w:rsid w:val="00691DA0"/>
    <w:rsid w:val="00696DB8"/>
    <w:rsid w:val="006978E1"/>
    <w:rsid w:val="006A0104"/>
    <w:rsid w:val="006A0BB4"/>
    <w:rsid w:val="006A2C5F"/>
    <w:rsid w:val="006A336A"/>
    <w:rsid w:val="006A4033"/>
    <w:rsid w:val="006A4D90"/>
    <w:rsid w:val="006A4F08"/>
    <w:rsid w:val="006A5C5A"/>
    <w:rsid w:val="006A633C"/>
    <w:rsid w:val="006A634C"/>
    <w:rsid w:val="006A65EC"/>
    <w:rsid w:val="006A6B2C"/>
    <w:rsid w:val="006A73F5"/>
    <w:rsid w:val="006B025D"/>
    <w:rsid w:val="006B0F03"/>
    <w:rsid w:val="006B31A3"/>
    <w:rsid w:val="006B31E9"/>
    <w:rsid w:val="006B51FE"/>
    <w:rsid w:val="006B52C1"/>
    <w:rsid w:val="006B5D06"/>
    <w:rsid w:val="006B5FBF"/>
    <w:rsid w:val="006B762E"/>
    <w:rsid w:val="006B7D8F"/>
    <w:rsid w:val="006B7E43"/>
    <w:rsid w:val="006C0978"/>
    <w:rsid w:val="006C1015"/>
    <w:rsid w:val="006C1745"/>
    <w:rsid w:val="006C2601"/>
    <w:rsid w:val="006C4F1D"/>
    <w:rsid w:val="006C6824"/>
    <w:rsid w:val="006C7B83"/>
    <w:rsid w:val="006D0610"/>
    <w:rsid w:val="006D126A"/>
    <w:rsid w:val="006D2EFB"/>
    <w:rsid w:val="006D4062"/>
    <w:rsid w:val="006D4073"/>
    <w:rsid w:val="006D4CD1"/>
    <w:rsid w:val="006D65DC"/>
    <w:rsid w:val="006D6D8F"/>
    <w:rsid w:val="006D6DE5"/>
    <w:rsid w:val="006E04A8"/>
    <w:rsid w:val="006E0966"/>
    <w:rsid w:val="006E14D5"/>
    <w:rsid w:val="006E1E0A"/>
    <w:rsid w:val="006E30FE"/>
    <w:rsid w:val="006E34DC"/>
    <w:rsid w:val="006E4DA9"/>
    <w:rsid w:val="006E516A"/>
    <w:rsid w:val="006E5990"/>
    <w:rsid w:val="006E5FD7"/>
    <w:rsid w:val="006E733D"/>
    <w:rsid w:val="006F09D5"/>
    <w:rsid w:val="006F1DAC"/>
    <w:rsid w:val="006F2F88"/>
    <w:rsid w:val="006F36FC"/>
    <w:rsid w:val="006F3906"/>
    <w:rsid w:val="006F3E7C"/>
    <w:rsid w:val="006F4FCF"/>
    <w:rsid w:val="006F5810"/>
    <w:rsid w:val="006F608B"/>
    <w:rsid w:val="006F72EF"/>
    <w:rsid w:val="00702BD7"/>
    <w:rsid w:val="0070349D"/>
    <w:rsid w:val="007042E5"/>
    <w:rsid w:val="0070503F"/>
    <w:rsid w:val="007051F8"/>
    <w:rsid w:val="0070695F"/>
    <w:rsid w:val="00710943"/>
    <w:rsid w:val="007110D9"/>
    <w:rsid w:val="007112D5"/>
    <w:rsid w:val="0071191B"/>
    <w:rsid w:val="00711F62"/>
    <w:rsid w:val="007126AD"/>
    <w:rsid w:val="00712B52"/>
    <w:rsid w:val="0071324F"/>
    <w:rsid w:val="00713260"/>
    <w:rsid w:val="0071601E"/>
    <w:rsid w:val="00722204"/>
    <w:rsid w:val="0072379F"/>
    <w:rsid w:val="00724076"/>
    <w:rsid w:val="00725618"/>
    <w:rsid w:val="00725ED6"/>
    <w:rsid w:val="00726604"/>
    <w:rsid w:val="00726B8B"/>
    <w:rsid w:val="00726D57"/>
    <w:rsid w:val="00732129"/>
    <w:rsid w:val="00732450"/>
    <w:rsid w:val="0073506F"/>
    <w:rsid w:val="0073543B"/>
    <w:rsid w:val="00735A3B"/>
    <w:rsid w:val="00736F47"/>
    <w:rsid w:val="00737001"/>
    <w:rsid w:val="00737767"/>
    <w:rsid w:val="00740474"/>
    <w:rsid w:val="007428FB"/>
    <w:rsid w:val="00742994"/>
    <w:rsid w:val="007433A0"/>
    <w:rsid w:val="0074378E"/>
    <w:rsid w:val="00743B5C"/>
    <w:rsid w:val="007447AD"/>
    <w:rsid w:val="00744D7A"/>
    <w:rsid w:val="00745044"/>
    <w:rsid w:val="00745D1B"/>
    <w:rsid w:val="007504B1"/>
    <w:rsid w:val="00752257"/>
    <w:rsid w:val="007543EB"/>
    <w:rsid w:val="007550F9"/>
    <w:rsid w:val="0076048A"/>
    <w:rsid w:val="00761785"/>
    <w:rsid w:val="00762110"/>
    <w:rsid w:val="0076441F"/>
    <w:rsid w:val="00766282"/>
    <w:rsid w:val="00766582"/>
    <w:rsid w:val="0076679D"/>
    <w:rsid w:val="007670D7"/>
    <w:rsid w:val="0076714A"/>
    <w:rsid w:val="00771201"/>
    <w:rsid w:val="007723F1"/>
    <w:rsid w:val="00772F59"/>
    <w:rsid w:val="007731E8"/>
    <w:rsid w:val="00774430"/>
    <w:rsid w:val="007747D1"/>
    <w:rsid w:val="00775CFA"/>
    <w:rsid w:val="0077621B"/>
    <w:rsid w:val="00780559"/>
    <w:rsid w:val="00780E29"/>
    <w:rsid w:val="0078154B"/>
    <w:rsid w:val="00781A35"/>
    <w:rsid w:val="0078229F"/>
    <w:rsid w:val="00782B35"/>
    <w:rsid w:val="00782E70"/>
    <w:rsid w:val="007830AB"/>
    <w:rsid w:val="00785408"/>
    <w:rsid w:val="00785640"/>
    <w:rsid w:val="00785FD3"/>
    <w:rsid w:val="007860C8"/>
    <w:rsid w:val="00786E03"/>
    <w:rsid w:val="00790B98"/>
    <w:rsid w:val="00792B99"/>
    <w:rsid w:val="0079419B"/>
    <w:rsid w:val="00794B24"/>
    <w:rsid w:val="007956B6"/>
    <w:rsid w:val="00795C44"/>
    <w:rsid w:val="00796185"/>
    <w:rsid w:val="00796D3F"/>
    <w:rsid w:val="007A002C"/>
    <w:rsid w:val="007A004F"/>
    <w:rsid w:val="007A17F4"/>
    <w:rsid w:val="007A28DE"/>
    <w:rsid w:val="007A365A"/>
    <w:rsid w:val="007A3919"/>
    <w:rsid w:val="007A408F"/>
    <w:rsid w:val="007A43D8"/>
    <w:rsid w:val="007A4D8F"/>
    <w:rsid w:val="007A7BC3"/>
    <w:rsid w:val="007B1934"/>
    <w:rsid w:val="007B2070"/>
    <w:rsid w:val="007B56AF"/>
    <w:rsid w:val="007B58FC"/>
    <w:rsid w:val="007B5D47"/>
    <w:rsid w:val="007B63A6"/>
    <w:rsid w:val="007B6818"/>
    <w:rsid w:val="007C0787"/>
    <w:rsid w:val="007C0A7F"/>
    <w:rsid w:val="007C33C0"/>
    <w:rsid w:val="007C3840"/>
    <w:rsid w:val="007C3988"/>
    <w:rsid w:val="007C52D7"/>
    <w:rsid w:val="007C66AD"/>
    <w:rsid w:val="007C75EA"/>
    <w:rsid w:val="007D0085"/>
    <w:rsid w:val="007D0B3B"/>
    <w:rsid w:val="007D1B2D"/>
    <w:rsid w:val="007D4458"/>
    <w:rsid w:val="007D588B"/>
    <w:rsid w:val="007D5DC2"/>
    <w:rsid w:val="007D6109"/>
    <w:rsid w:val="007D679B"/>
    <w:rsid w:val="007E10E4"/>
    <w:rsid w:val="007E5ED1"/>
    <w:rsid w:val="007F17C2"/>
    <w:rsid w:val="007F2157"/>
    <w:rsid w:val="007F272E"/>
    <w:rsid w:val="007F2EFA"/>
    <w:rsid w:val="007F55F3"/>
    <w:rsid w:val="007F5874"/>
    <w:rsid w:val="007F63FF"/>
    <w:rsid w:val="007F70F4"/>
    <w:rsid w:val="007F7355"/>
    <w:rsid w:val="008049A5"/>
    <w:rsid w:val="00804D51"/>
    <w:rsid w:val="0080561C"/>
    <w:rsid w:val="00805DF6"/>
    <w:rsid w:val="00806733"/>
    <w:rsid w:val="00807194"/>
    <w:rsid w:val="00810D76"/>
    <w:rsid w:val="008116F9"/>
    <w:rsid w:val="0081308B"/>
    <w:rsid w:val="00814E1A"/>
    <w:rsid w:val="00814E4A"/>
    <w:rsid w:val="00815BA1"/>
    <w:rsid w:val="008161FD"/>
    <w:rsid w:val="0081730E"/>
    <w:rsid w:val="0081796D"/>
    <w:rsid w:val="00821F16"/>
    <w:rsid w:val="008220C4"/>
    <w:rsid w:val="008235A2"/>
    <w:rsid w:val="00823FEC"/>
    <w:rsid w:val="00825213"/>
    <w:rsid w:val="0083015C"/>
    <w:rsid w:val="008301AA"/>
    <w:rsid w:val="00830560"/>
    <w:rsid w:val="00832C03"/>
    <w:rsid w:val="0083365B"/>
    <w:rsid w:val="00833B85"/>
    <w:rsid w:val="00836C83"/>
    <w:rsid w:val="00840510"/>
    <w:rsid w:val="00840FC6"/>
    <w:rsid w:val="00841A2A"/>
    <w:rsid w:val="00841F8E"/>
    <w:rsid w:val="00843432"/>
    <w:rsid w:val="00843551"/>
    <w:rsid w:val="0084396A"/>
    <w:rsid w:val="00844A5A"/>
    <w:rsid w:val="00847202"/>
    <w:rsid w:val="00847698"/>
    <w:rsid w:val="00847806"/>
    <w:rsid w:val="008478FA"/>
    <w:rsid w:val="00850535"/>
    <w:rsid w:val="008519BA"/>
    <w:rsid w:val="00851C6D"/>
    <w:rsid w:val="0085243D"/>
    <w:rsid w:val="00852655"/>
    <w:rsid w:val="00852709"/>
    <w:rsid w:val="008541ED"/>
    <w:rsid w:val="008547C4"/>
    <w:rsid w:val="00854B13"/>
    <w:rsid w:val="00854B7B"/>
    <w:rsid w:val="00856CD0"/>
    <w:rsid w:val="00856D57"/>
    <w:rsid w:val="0086267C"/>
    <w:rsid w:val="008628DC"/>
    <w:rsid w:val="00866834"/>
    <w:rsid w:val="0086772F"/>
    <w:rsid w:val="00867CB5"/>
    <w:rsid w:val="00872F41"/>
    <w:rsid w:val="00873CF9"/>
    <w:rsid w:val="008767ED"/>
    <w:rsid w:val="00877129"/>
    <w:rsid w:val="0088285A"/>
    <w:rsid w:val="00883575"/>
    <w:rsid w:val="00883D27"/>
    <w:rsid w:val="00883FF1"/>
    <w:rsid w:val="008840F8"/>
    <w:rsid w:val="00885412"/>
    <w:rsid w:val="00886006"/>
    <w:rsid w:val="0088787D"/>
    <w:rsid w:val="00887A41"/>
    <w:rsid w:val="0089004C"/>
    <w:rsid w:val="0089120C"/>
    <w:rsid w:val="008917A1"/>
    <w:rsid w:val="008A0736"/>
    <w:rsid w:val="008A08E5"/>
    <w:rsid w:val="008A0FD0"/>
    <w:rsid w:val="008A10B4"/>
    <w:rsid w:val="008A12A4"/>
    <w:rsid w:val="008A2121"/>
    <w:rsid w:val="008A3A55"/>
    <w:rsid w:val="008A4361"/>
    <w:rsid w:val="008A47E9"/>
    <w:rsid w:val="008A5D93"/>
    <w:rsid w:val="008A5F03"/>
    <w:rsid w:val="008A7FF4"/>
    <w:rsid w:val="008B2062"/>
    <w:rsid w:val="008B2F65"/>
    <w:rsid w:val="008B325C"/>
    <w:rsid w:val="008B3792"/>
    <w:rsid w:val="008B3EEF"/>
    <w:rsid w:val="008B4341"/>
    <w:rsid w:val="008B4BA9"/>
    <w:rsid w:val="008B4DBE"/>
    <w:rsid w:val="008B5333"/>
    <w:rsid w:val="008B539D"/>
    <w:rsid w:val="008B5D60"/>
    <w:rsid w:val="008B644A"/>
    <w:rsid w:val="008B790A"/>
    <w:rsid w:val="008C0C21"/>
    <w:rsid w:val="008C1729"/>
    <w:rsid w:val="008C24BE"/>
    <w:rsid w:val="008C2A03"/>
    <w:rsid w:val="008C2A8A"/>
    <w:rsid w:val="008C3CCC"/>
    <w:rsid w:val="008C3D52"/>
    <w:rsid w:val="008C3D7E"/>
    <w:rsid w:val="008C5855"/>
    <w:rsid w:val="008C75DD"/>
    <w:rsid w:val="008D09AE"/>
    <w:rsid w:val="008D1E53"/>
    <w:rsid w:val="008D65D5"/>
    <w:rsid w:val="008D6FCE"/>
    <w:rsid w:val="008E04B2"/>
    <w:rsid w:val="008E0F37"/>
    <w:rsid w:val="008E1940"/>
    <w:rsid w:val="008E32F1"/>
    <w:rsid w:val="008E3D0D"/>
    <w:rsid w:val="008E6419"/>
    <w:rsid w:val="008E67DB"/>
    <w:rsid w:val="008E7388"/>
    <w:rsid w:val="008E77D5"/>
    <w:rsid w:val="008F067F"/>
    <w:rsid w:val="008F1AE3"/>
    <w:rsid w:val="008F209D"/>
    <w:rsid w:val="008F3716"/>
    <w:rsid w:val="00900B1B"/>
    <w:rsid w:val="00901410"/>
    <w:rsid w:val="00901475"/>
    <w:rsid w:val="00906790"/>
    <w:rsid w:val="00910734"/>
    <w:rsid w:val="0091082D"/>
    <w:rsid w:val="00911D5C"/>
    <w:rsid w:val="0091284C"/>
    <w:rsid w:val="009154F2"/>
    <w:rsid w:val="009166BF"/>
    <w:rsid w:val="00920006"/>
    <w:rsid w:val="0092237A"/>
    <w:rsid w:val="009225C1"/>
    <w:rsid w:val="009227C0"/>
    <w:rsid w:val="009228F8"/>
    <w:rsid w:val="00922B9C"/>
    <w:rsid w:val="0092387C"/>
    <w:rsid w:val="0092494C"/>
    <w:rsid w:val="00925329"/>
    <w:rsid w:val="00926F4F"/>
    <w:rsid w:val="00927D04"/>
    <w:rsid w:val="00930267"/>
    <w:rsid w:val="0093027C"/>
    <w:rsid w:val="009310FE"/>
    <w:rsid w:val="00931732"/>
    <w:rsid w:val="00931C51"/>
    <w:rsid w:val="00931D58"/>
    <w:rsid w:val="00933A3A"/>
    <w:rsid w:val="0093476B"/>
    <w:rsid w:val="00935DBD"/>
    <w:rsid w:val="00936258"/>
    <w:rsid w:val="009404FB"/>
    <w:rsid w:val="009420F6"/>
    <w:rsid w:val="00942245"/>
    <w:rsid w:val="0094299F"/>
    <w:rsid w:val="00943829"/>
    <w:rsid w:val="00943AA5"/>
    <w:rsid w:val="00945AD3"/>
    <w:rsid w:val="00945AF1"/>
    <w:rsid w:val="00947280"/>
    <w:rsid w:val="0094790E"/>
    <w:rsid w:val="00947ADD"/>
    <w:rsid w:val="00952596"/>
    <w:rsid w:val="00954066"/>
    <w:rsid w:val="00954F60"/>
    <w:rsid w:val="009555C7"/>
    <w:rsid w:val="009558E4"/>
    <w:rsid w:val="00955CFE"/>
    <w:rsid w:val="00957C9E"/>
    <w:rsid w:val="00961A40"/>
    <w:rsid w:val="00966C2F"/>
    <w:rsid w:val="00970619"/>
    <w:rsid w:val="009709B2"/>
    <w:rsid w:val="00970D51"/>
    <w:rsid w:val="0097104A"/>
    <w:rsid w:val="00971DB1"/>
    <w:rsid w:val="009720DE"/>
    <w:rsid w:val="0097225A"/>
    <w:rsid w:val="00972779"/>
    <w:rsid w:val="0097434B"/>
    <w:rsid w:val="00974E74"/>
    <w:rsid w:val="00977255"/>
    <w:rsid w:val="0097748E"/>
    <w:rsid w:val="00980A0C"/>
    <w:rsid w:val="00981D67"/>
    <w:rsid w:val="009827A4"/>
    <w:rsid w:val="00983284"/>
    <w:rsid w:val="009846D3"/>
    <w:rsid w:val="0098519F"/>
    <w:rsid w:val="0098789B"/>
    <w:rsid w:val="00992569"/>
    <w:rsid w:val="009932A0"/>
    <w:rsid w:val="00995369"/>
    <w:rsid w:val="00996627"/>
    <w:rsid w:val="00996CE5"/>
    <w:rsid w:val="009A0810"/>
    <w:rsid w:val="009A3F1C"/>
    <w:rsid w:val="009A51BF"/>
    <w:rsid w:val="009A6984"/>
    <w:rsid w:val="009B0D7E"/>
    <w:rsid w:val="009B1BAB"/>
    <w:rsid w:val="009B3949"/>
    <w:rsid w:val="009B525F"/>
    <w:rsid w:val="009B611E"/>
    <w:rsid w:val="009B708C"/>
    <w:rsid w:val="009C061D"/>
    <w:rsid w:val="009C0766"/>
    <w:rsid w:val="009C07B7"/>
    <w:rsid w:val="009C0A4E"/>
    <w:rsid w:val="009C0DD8"/>
    <w:rsid w:val="009C1267"/>
    <w:rsid w:val="009C346C"/>
    <w:rsid w:val="009C356B"/>
    <w:rsid w:val="009C56EE"/>
    <w:rsid w:val="009C5FFE"/>
    <w:rsid w:val="009C745B"/>
    <w:rsid w:val="009D0053"/>
    <w:rsid w:val="009D0271"/>
    <w:rsid w:val="009D1D9F"/>
    <w:rsid w:val="009D3E46"/>
    <w:rsid w:val="009D4C4D"/>
    <w:rsid w:val="009D75D3"/>
    <w:rsid w:val="009E0D8B"/>
    <w:rsid w:val="009E13E8"/>
    <w:rsid w:val="009E1678"/>
    <w:rsid w:val="009E3F4C"/>
    <w:rsid w:val="009E4A7E"/>
    <w:rsid w:val="009E56CB"/>
    <w:rsid w:val="009E5BB4"/>
    <w:rsid w:val="009E72F1"/>
    <w:rsid w:val="009E7D32"/>
    <w:rsid w:val="009F0A89"/>
    <w:rsid w:val="009F177E"/>
    <w:rsid w:val="009F189A"/>
    <w:rsid w:val="009F4426"/>
    <w:rsid w:val="009F5B2B"/>
    <w:rsid w:val="009F73D5"/>
    <w:rsid w:val="00A004CB"/>
    <w:rsid w:val="00A010A7"/>
    <w:rsid w:val="00A01FF9"/>
    <w:rsid w:val="00A022E6"/>
    <w:rsid w:val="00A0231F"/>
    <w:rsid w:val="00A023D7"/>
    <w:rsid w:val="00A03EFC"/>
    <w:rsid w:val="00A066A2"/>
    <w:rsid w:val="00A06925"/>
    <w:rsid w:val="00A11066"/>
    <w:rsid w:val="00A1115D"/>
    <w:rsid w:val="00A11509"/>
    <w:rsid w:val="00A11939"/>
    <w:rsid w:val="00A11BB9"/>
    <w:rsid w:val="00A11FD5"/>
    <w:rsid w:val="00A128E4"/>
    <w:rsid w:val="00A12C49"/>
    <w:rsid w:val="00A13C7A"/>
    <w:rsid w:val="00A14310"/>
    <w:rsid w:val="00A14840"/>
    <w:rsid w:val="00A163C1"/>
    <w:rsid w:val="00A16EB4"/>
    <w:rsid w:val="00A179CB"/>
    <w:rsid w:val="00A24512"/>
    <w:rsid w:val="00A267BE"/>
    <w:rsid w:val="00A27250"/>
    <w:rsid w:val="00A27C49"/>
    <w:rsid w:val="00A3154D"/>
    <w:rsid w:val="00A3365D"/>
    <w:rsid w:val="00A339F7"/>
    <w:rsid w:val="00A3499D"/>
    <w:rsid w:val="00A34D68"/>
    <w:rsid w:val="00A350A7"/>
    <w:rsid w:val="00A35151"/>
    <w:rsid w:val="00A35A1A"/>
    <w:rsid w:val="00A36DC6"/>
    <w:rsid w:val="00A36F46"/>
    <w:rsid w:val="00A371AA"/>
    <w:rsid w:val="00A41436"/>
    <w:rsid w:val="00A4363C"/>
    <w:rsid w:val="00A4428A"/>
    <w:rsid w:val="00A44FFE"/>
    <w:rsid w:val="00A46117"/>
    <w:rsid w:val="00A47B81"/>
    <w:rsid w:val="00A512A6"/>
    <w:rsid w:val="00A514A5"/>
    <w:rsid w:val="00A5155A"/>
    <w:rsid w:val="00A52DCF"/>
    <w:rsid w:val="00A52E9C"/>
    <w:rsid w:val="00A52F9B"/>
    <w:rsid w:val="00A53FAA"/>
    <w:rsid w:val="00A54326"/>
    <w:rsid w:val="00A55691"/>
    <w:rsid w:val="00A5585F"/>
    <w:rsid w:val="00A6066E"/>
    <w:rsid w:val="00A62E87"/>
    <w:rsid w:val="00A64118"/>
    <w:rsid w:val="00A64541"/>
    <w:rsid w:val="00A64697"/>
    <w:rsid w:val="00A647CD"/>
    <w:rsid w:val="00A64BD3"/>
    <w:rsid w:val="00A6618A"/>
    <w:rsid w:val="00A72BE7"/>
    <w:rsid w:val="00A72CED"/>
    <w:rsid w:val="00A7302D"/>
    <w:rsid w:val="00A7414E"/>
    <w:rsid w:val="00A74618"/>
    <w:rsid w:val="00A74B97"/>
    <w:rsid w:val="00A7543E"/>
    <w:rsid w:val="00A7657A"/>
    <w:rsid w:val="00A769FB"/>
    <w:rsid w:val="00A80FD0"/>
    <w:rsid w:val="00A81D33"/>
    <w:rsid w:val="00A82827"/>
    <w:rsid w:val="00A82E57"/>
    <w:rsid w:val="00A85C20"/>
    <w:rsid w:val="00A85CAB"/>
    <w:rsid w:val="00A85D65"/>
    <w:rsid w:val="00A86E9E"/>
    <w:rsid w:val="00A87FFE"/>
    <w:rsid w:val="00A920B2"/>
    <w:rsid w:val="00A92359"/>
    <w:rsid w:val="00A944A1"/>
    <w:rsid w:val="00A94C25"/>
    <w:rsid w:val="00A954BF"/>
    <w:rsid w:val="00A95F38"/>
    <w:rsid w:val="00AA09B5"/>
    <w:rsid w:val="00AA1576"/>
    <w:rsid w:val="00AA4804"/>
    <w:rsid w:val="00AA4A14"/>
    <w:rsid w:val="00AA4FB6"/>
    <w:rsid w:val="00AA5ABA"/>
    <w:rsid w:val="00AA5B56"/>
    <w:rsid w:val="00AB0962"/>
    <w:rsid w:val="00AB44FD"/>
    <w:rsid w:val="00AB45FE"/>
    <w:rsid w:val="00AB5637"/>
    <w:rsid w:val="00AC190B"/>
    <w:rsid w:val="00AC1B4F"/>
    <w:rsid w:val="00AC2258"/>
    <w:rsid w:val="00AC22B6"/>
    <w:rsid w:val="00AC2801"/>
    <w:rsid w:val="00AC4490"/>
    <w:rsid w:val="00AC48A9"/>
    <w:rsid w:val="00AC65DA"/>
    <w:rsid w:val="00AD112C"/>
    <w:rsid w:val="00AD132E"/>
    <w:rsid w:val="00AD3AF8"/>
    <w:rsid w:val="00AD3D17"/>
    <w:rsid w:val="00AD3E35"/>
    <w:rsid w:val="00AD4699"/>
    <w:rsid w:val="00AD514C"/>
    <w:rsid w:val="00AE025A"/>
    <w:rsid w:val="00AE09A2"/>
    <w:rsid w:val="00AE2092"/>
    <w:rsid w:val="00AE31F3"/>
    <w:rsid w:val="00AE4AC5"/>
    <w:rsid w:val="00AE67A6"/>
    <w:rsid w:val="00AE6A22"/>
    <w:rsid w:val="00AE788C"/>
    <w:rsid w:val="00AE7D12"/>
    <w:rsid w:val="00AF1605"/>
    <w:rsid w:val="00AF3176"/>
    <w:rsid w:val="00AF48AE"/>
    <w:rsid w:val="00AF5C77"/>
    <w:rsid w:val="00AF6512"/>
    <w:rsid w:val="00AF6AE7"/>
    <w:rsid w:val="00AF77C1"/>
    <w:rsid w:val="00B00623"/>
    <w:rsid w:val="00B01D78"/>
    <w:rsid w:val="00B054F3"/>
    <w:rsid w:val="00B05CA3"/>
    <w:rsid w:val="00B06155"/>
    <w:rsid w:val="00B1091E"/>
    <w:rsid w:val="00B14202"/>
    <w:rsid w:val="00B14597"/>
    <w:rsid w:val="00B1553A"/>
    <w:rsid w:val="00B15758"/>
    <w:rsid w:val="00B15E46"/>
    <w:rsid w:val="00B201B8"/>
    <w:rsid w:val="00B20B1D"/>
    <w:rsid w:val="00B21D57"/>
    <w:rsid w:val="00B225E1"/>
    <w:rsid w:val="00B23545"/>
    <w:rsid w:val="00B23E8D"/>
    <w:rsid w:val="00B26714"/>
    <w:rsid w:val="00B26963"/>
    <w:rsid w:val="00B27192"/>
    <w:rsid w:val="00B278AD"/>
    <w:rsid w:val="00B30A59"/>
    <w:rsid w:val="00B32F96"/>
    <w:rsid w:val="00B35B63"/>
    <w:rsid w:val="00B3619E"/>
    <w:rsid w:val="00B3692E"/>
    <w:rsid w:val="00B377BA"/>
    <w:rsid w:val="00B40BBF"/>
    <w:rsid w:val="00B42FC6"/>
    <w:rsid w:val="00B46B2C"/>
    <w:rsid w:val="00B501C2"/>
    <w:rsid w:val="00B5253C"/>
    <w:rsid w:val="00B52CC2"/>
    <w:rsid w:val="00B5362D"/>
    <w:rsid w:val="00B53CE7"/>
    <w:rsid w:val="00B54BB1"/>
    <w:rsid w:val="00B5546F"/>
    <w:rsid w:val="00B60E67"/>
    <w:rsid w:val="00B61BCE"/>
    <w:rsid w:val="00B61DB1"/>
    <w:rsid w:val="00B61F8A"/>
    <w:rsid w:val="00B620A2"/>
    <w:rsid w:val="00B6425D"/>
    <w:rsid w:val="00B66CB0"/>
    <w:rsid w:val="00B6759F"/>
    <w:rsid w:val="00B679ED"/>
    <w:rsid w:val="00B71032"/>
    <w:rsid w:val="00B71C20"/>
    <w:rsid w:val="00B73540"/>
    <w:rsid w:val="00B73C72"/>
    <w:rsid w:val="00B74A2B"/>
    <w:rsid w:val="00B7582F"/>
    <w:rsid w:val="00B76F06"/>
    <w:rsid w:val="00B77C02"/>
    <w:rsid w:val="00B80178"/>
    <w:rsid w:val="00B814D6"/>
    <w:rsid w:val="00B823A9"/>
    <w:rsid w:val="00B824D3"/>
    <w:rsid w:val="00B835C4"/>
    <w:rsid w:val="00B839C9"/>
    <w:rsid w:val="00B844D1"/>
    <w:rsid w:val="00B858A5"/>
    <w:rsid w:val="00B85FCC"/>
    <w:rsid w:val="00B8696E"/>
    <w:rsid w:val="00B9165A"/>
    <w:rsid w:val="00B92103"/>
    <w:rsid w:val="00B9233A"/>
    <w:rsid w:val="00B92415"/>
    <w:rsid w:val="00B93CAA"/>
    <w:rsid w:val="00B93FC9"/>
    <w:rsid w:val="00B976FD"/>
    <w:rsid w:val="00B97967"/>
    <w:rsid w:val="00BA1B98"/>
    <w:rsid w:val="00BA21B6"/>
    <w:rsid w:val="00BA2BFD"/>
    <w:rsid w:val="00BA314F"/>
    <w:rsid w:val="00BA49B3"/>
    <w:rsid w:val="00BA551F"/>
    <w:rsid w:val="00BA580B"/>
    <w:rsid w:val="00BA5D7D"/>
    <w:rsid w:val="00BA7CB6"/>
    <w:rsid w:val="00BB07FE"/>
    <w:rsid w:val="00BB0B0D"/>
    <w:rsid w:val="00BB0D93"/>
    <w:rsid w:val="00BB17EC"/>
    <w:rsid w:val="00BB3391"/>
    <w:rsid w:val="00BB591E"/>
    <w:rsid w:val="00BB73F2"/>
    <w:rsid w:val="00BB7889"/>
    <w:rsid w:val="00BC00A6"/>
    <w:rsid w:val="00BC20E2"/>
    <w:rsid w:val="00BC310F"/>
    <w:rsid w:val="00BC5DD6"/>
    <w:rsid w:val="00BC699E"/>
    <w:rsid w:val="00BC6DD3"/>
    <w:rsid w:val="00BC7391"/>
    <w:rsid w:val="00BD042C"/>
    <w:rsid w:val="00BD0AD6"/>
    <w:rsid w:val="00BD140B"/>
    <w:rsid w:val="00BD204F"/>
    <w:rsid w:val="00BD23A6"/>
    <w:rsid w:val="00BD2D5C"/>
    <w:rsid w:val="00BD32DE"/>
    <w:rsid w:val="00BD5664"/>
    <w:rsid w:val="00BD6260"/>
    <w:rsid w:val="00BD684A"/>
    <w:rsid w:val="00BD7A26"/>
    <w:rsid w:val="00BE02B7"/>
    <w:rsid w:val="00BE1252"/>
    <w:rsid w:val="00BE15DF"/>
    <w:rsid w:val="00BE1AAA"/>
    <w:rsid w:val="00BE35BF"/>
    <w:rsid w:val="00BE3617"/>
    <w:rsid w:val="00BE38A7"/>
    <w:rsid w:val="00BE40FB"/>
    <w:rsid w:val="00BE4CFB"/>
    <w:rsid w:val="00BE5914"/>
    <w:rsid w:val="00BE5A7E"/>
    <w:rsid w:val="00BE5B70"/>
    <w:rsid w:val="00BE5E1D"/>
    <w:rsid w:val="00BE614F"/>
    <w:rsid w:val="00BE61B6"/>
    <w:rsid w:val="00BF02EB"/>
    <w:rsid w:val="00BF191F"/>
    <w:rsid w:val="00BF1CBB"/>
    <w:rsid w:val="00BF475B"/>
    <w:rsid w:val="00BF575B"/>
    <w:rsid w:val="00BF6EE9"/>
    <w:rsid w:val="00BF7242"/>
    <w:rsid w:val="00BF7629"/>
    <w:rsid w:val="00BF78A5"/>
    <w:rsid w:val="00C00674"/>
    <w:rsid w:val="00C00F0A"/>
    <w:rsid w:val="00C01ADF"/>
    <w:rsid w:val="00C02997"/>
    <w:rsid w:val="00C031FE"/>
    <w:rsid w:val="00C03874"/>
    <w:rsid w:val="00C05C9A"/>
    <w:rsid w:val="00C06041"/>
    <w:rsid w:val="00C07442"/>
    <w:rsid w:val="00C120B2"/>
    <w:rsid w:val="00C131E6"/>
    <w:rsid w:val="00C13DD3"/>
    <w:rsid w:val="00C13F7F"/>
    <w:rsid w:val="00C1518D"/>
    <w:rsid w:val="00C15265"/>
    <w:rsid w:val="00C15FB1"/>
    <w:rsid w:val="00C1713A"/>
    <w:rsid w:val="00C17440"/>
    <w:rsid w:val="00C1781C"/>
    <w:rsid w:val="00C213D6"/>
    <w:rsid w:val="00C215F2"/>
    <w:rsid w:val="00C22D2A"/>
    <w:rsid w:val="00C24F7E"/>
    <w:rsid w:val="00C250DF"/>
    <w:rsid w:val="00C256C5"/>
    <w:rsid w:val="00C25E6E"/>
    <w:rsid w:val="00C2670E"/>
    <w:rsid w:val="00C26956"/>
    <w:rsid w:val="00C277A7"/>
    <w:rsid w:val="00C27BFF"/>
    <w:rsid w:val="00C27EF9"/>
    <w:rsid w:val="00C30A32"/>
    <w:rsid w:val="00C318F2"/>
    <w:rsid w:val="00C3236C"/>
    <w:rsid w:val="00C3423E"/>
    <w:rsid w:val="00C346C3"/>
    <w:rsid w:val="00C356C6"/>
    <w:rsid w:val="00C35EE5"/>
    <w:rsid w:val="00C370B4"/>
    <w:rsid w:val="00C40B85"/>
    <w:rsid w:val="00C43822"/>
    <w:rsid w:val="00C442EF"/>
    <w:rsid w:val="00C460C8"/>
    <w:rsid w:val="00C50374"/>
    <w:rsid w:val="00C5064F"/>
    <w:rsid w:val="00C54AA6"/>
    <w:rsid w:val="00C551AC"/>
    <w:rsid w:val="00C5560E"/>
    <w:rsid w:val="00C55614"/>
    <w:rsid w:val="00C5786F"/>
    <w:rsid w:val="00C60CD0"/>
    <w:rsid w:val="00C662DD"/>
    <w:rsid w:val="00C66960"/>
    <w:rsid w:val="00C66A54"/>
    <w:rsid w:val="00C67C3B"/>
    <w:rsid w:val="00C67C6A"/>
    <w:rsid w:val="00C71732"/>
    <w:rsid w:val="00C71E48"/>
    <w:rsid w:val="00C71FD5"/>
    <w:rsid w:val="00C72131"/>
    <w:rsid w:val="00C724D9"/>
    <w:rsid w:val="00C74D45"/>
    <w:rsid w:val="00C75307"/>
    <w:rsid w:val="00C76E84"/>
    <w:rsid w:val="00C76F9C"/>
    <w:rsid w:val="00C77398"/>
    <w:rsid w:val="00C77B0A"/>
    <w:rsid w:val="00C77D2B"/>
    <w:rsid w:val="00C80308"/>
    <w:rsid w:val="00C80BB4"/>
    <w:rsid w:val="00C85B13"/>
    <w:rsid w:val="00C8776E"/>
    <w:rsid w:val="00C9113D"/>
    <w:rsid w:val="00C915D9"/>
    <w:rsid w:val="00C916E2"/>
    <w:rsid w:val="00C91915"/>
    <w:rsid w:val="00C91C36"/>
    <w:rsid w:val="00C92471"/>
    <w:rsid w:val="00C927BA"/>
    <w:rsid w:val="00C9305A"/>
    <w:rsid w:val="00C9424E"/>
    <w:rsid w:val="00C94855"/>
    <w:rsid w:val="00C9640C"/>
    <w:rsid w:val="00C96E53"/>
    <w:rsid w:val="00C97256"/>
    <w:rsid w:val="00CA1B80"/>
    <w:rsid w:val="00CA2632"/>
    <w:rsid w:val="00CA411F"/>
    <w:rsid w:val="00CA6BF1"/>
    <w:rsid w:val="00CA6F63"/>
    <w:rsid w:val="00CB1344"/>
    <w:rsid w:val="00CB1C16"/>
    <w:rsid w:val="00CB264A"/>
    <w:rsid w:val="00CB2A6D"/>
    <w:rsid w:val="00CB4159"/>
    <w:rsid w:val="00CB44DA"/>
    <w:rsid w:val="00CB4BCD"/>
    <w:rsid w:val="00CB4F57"/>
    <w:rsid w:val="00CB618B"/>
    <w:rsid w:val="00CB6334"/>
    <w:rsid w:val="00CB6C23"/>
    <w:rsid w:val="00CB7827"/>
    <w:rsid w:val="00CB7EF3"/>
    <w:rsid w:val="00CC0046"/>
    <w:rsid w:val="00CC0ECB"/>
    <w:rsid w:val="00CC15AD"/>
    <w:rsid w:val="00CC19E7"/>
    <w:rsid w:val="00CC4824"/>
    <w:rsid w:val="00CC690A"/>
    <w:rsid w:val="00CC7EFA"/>
    <w:rsid w:val="00CD0FA5"/>
    <w:rsid w:val="00CD113F"/>
    <w:rsid w:val="00CD1A8F"/>
    <w:rsid w:val="00CD1BAB"/>
    <w:rsid w:val="00CD251E"/>
    <w:rsid w:val="00CD252A"/>
    <w:rsid w:val="00CD32F9"/>
    <w:rsid w:val="00CD3939"/>
    <w:rsid w:val="00CD64D6"/>
    <w:rsid w:val="00CE03AC"/>
    <w:rsid w:val="00CE051A"/>
    <w:rsid w:val="00CE2AD7"/>
    <w:rsid w:val="00CE3CFF"/>
    <w:rsid w:val="00CE48AA"/>
    <w:rsid w:val="00CE5D10"/>
    <w:rsid w:val="00CF0EE1"/>
    <w:rsid w:val="00CF2529"/>
    <w:rsid w:val="00CF3E7F"/>
    <w:rsid w:val="00CF3E86"/>
    <w:rsid w:val="00CF4487"/>
    <w:rsid w:val="00CF51E1"/>
    <w:rsid w:val="00CF5497"/>
    <w:rsid w:val="00CF65B1"/>
    <w:rsid w:val="00CF6DCC"/>
    <w:rsid w:val="00D005B3"/>
    <w:rsid w:val="00D007ED"/>
    <w:rsid w:val="00D0183E"/>
    <w:rsid w:val="00D01CCA"/>
    <w:rsid w:val="00D01DC9"/>
    <w:rsid w:val="00D04CCB"/>
    <w:rsid w:val="00D050A8"/>
    <w:rsid w:val="00D06D36"/>
    <w:rsid w:val="00D075D1"/>
    <w:rsid w:val="00D11245"/>
    <w:rsid w:val="00D1228C"/>
    <w:rsid w:val="00D13208"/>
    <w:rsid w:val="00D13ECB"/>
    <w:rsid w:val="00D141CD"/>
    <w:rsid w:val="00D159F2"/>
    <w:rsid w:val="00D15B88"/>
    <w:rsid w:val="00D16611"/>
    <w:rsid w:val="00D17B53"/>
    <w:rsid w:val="00D17B56"/>
    <w:rsid w:val="00D20E8E"/>
    <w:rsid w:val="00D22113"/>
    <w:rsid w:val="00D22EF9"/>
    <w:rsid w:val="00D2595F"/>
    <w:rsid w:val="00D26BFA"/>
    <w:rsid w:val="00D27189"/>
    <w:rsid w:val="00D31BBB"/>
    <w:rsid w:val="00D32ADE"/>
    <w:rsid w:val="00D37160"/>
    <w:rsid w:val="00D37982"/>
    <w:rsid w:val="00D40690"/>
    <w:rsid w:val="00D4086B"/>
    <w:rsid w:val="00D40EE2"/>
    <w:rsid w:val="00D4122C"/>
    <w:rsid w:val="00D42905"/>
    <w:rsid w:val="00D42F96"/>
    <w:rsid w:val="00D42FD9"/>
    <w:rsid w:val="00D43D7C"/>
    <w:rsid w:val="00D46821"/>
    <w:rsid w:val="00D512B4"/>
    <w:rsid w:val="00D52C8D"/>
    <w:rsid w:val="00D52D05"/>
    <w:rsid w:val="00D5390B"/>
    <w:rsid w:val="00D54E70"/>
    <w:rsid w:val="00D55CCF"/>
    <w:rsid w:val="00D56CE0"/>
    <w:rsid w:val="00D6077A"/>
    <w:rsid w:val="00D61BE6"/>
    <w:rsid w:val="00D6359F"/>
    <w:rsid w:val="00D678E4"/>
    <w:rsid w:val="00D706FB"/>
    <w:rsid w:val="00D728E1"/>
    <w:rsid w:val="00D72E52"/>
    <w:rsid w:val="00D73FE7"/>
    <w:rsid w:val="00D74346"/>
    <w:rsid w:val="00D770AD"/>
    <w:rsid w:val="00D77F4D"/>
    <w:rsid w:val="00D800F9"/>
    <w:rsid w:val="00D804BD"/>
    <w:rsid w:val="00D81036"/>
    <w:rsid w:val="00D81EDC"/>
    <w:rsid w:val="00D82E75"/>
    <w:rsid w:val="00D84332"/>
    <w:rsid w:val="00D84446"/>
    <w:rsid w:val="00D84F93"/>
    <w:rsid w:val="00D85799"/>
    <w:rsid w:val="00D85887"/>
    <w:rsid w:val="00D867A9"/>
    <w:rsid w:val="00D90ACB"/>
    <w:rsid w:val="00D9197E"/>
    <w:rsid w:val="00D91E68"/>
    <w:rsid w:val="00D92086"/>
    <w:rsid w:val="00D921F4"/>
    <w:rsid w:val="00D92A09"/>
    <w:rsid w:val="00D9303D"/>
    <w:rsid w:val="00D931B8"/>
    <w:rsid w:val="00D93952"/>
    <w:rsid w:val="00D94A5A"/>
    <w:rsid w:val="00D96D01"/>
    <w:rsid w:val="00D9742A"/>
    <w:rsid w:val="00DA0AAF"/>
    <w:rsid w:val="00DA2943"/>
    <w:rsid w:val="00DA2F17"/>
    <w:rsid w:val="00DA39E5"/>
    <w:rsid w:val="00DA3CD6"/>
    <w:rsid w:val="00DA4196"/>
    <w:rsid w:val="00DA59B0"/>
    <w:rsid w:val="00DB0410"/>
    <w:rsid w:val="00DB0981"/>
    <w:rsid w:val="00DB13D8"/>
    <w:rsid w:val="00DB2E3D"/>
    <w:rsid w:val="00DB4A91"/>
    <w:rsid w:val="00DB4E14"/>
    <w:rsid w:val="00DB6D6B"/>
    <w:rsid w:val="00DB7722"/>
    <w:rsid w:val="00DC1D75"/>
    <w:rsid w:val="00DC2EF2"/>
    <w:rsid w:val="00DC3AA6"/>
    <w:rsid w:val="00DC3EA7"/>
    <w:rsid w:val="00DC698D"/>
    <w:rsid w:val="00DC73AB"/>
    <w:rsid w:val="00DC79F9"/>
    <w:rsid w:val="00DD59E0"/>
    <w:rsid w:val="00DD60D6"/>
    <w:rsid w:val="00DD77D2"/>
    <w:rsid w:val="00DE114D"/>
    <w:rsid w:val="00DE2FB0"/>
    <w:rsid w:val="00DE3B1C"/>
    <w:rsid w:val="00DE3D6E"/>
    <w:rsid w:val="00DE42E7"/>
    <w:rsid w:val="00DE7A44"/>
    <w:rsid w:val="00DE7B2A"/>
    <w:rsid w:val="00DE7DC4"/>
    <w:rsid w:val="00DF1CF7"/>
    <w:rsid w:val="00DF1DF1"/>
    <w:rsid w:val="00DF229F"/>
    <w:rsid w:val="00DF48A8"/>
    <w:rsid w:val="00DF4D72"/>
    <w:rsid w:val="00DF67BC"/>
    <w:rsid w:val="00DF7844"/>
    <w:rsid w:val="00E0073D"/>
    <w:rsid w:val="00E021C1"/>
    <w:rsid w:val="00E03114"/>
    <w:rsid w:val="00E03981"/>
    <w:rsid w:val="00E04101"/>
    <w:rsid w:val="00E04318"/>
    <w:rsid w:val="00E04480"/>
    <w:rsid w:val="00E07911"/>
    <w:rsid w:val="00E07D82"/>
    <w:rsid w:val="00E10EB4"/>
    <w:rsid w:val="00E12C28"/>
    <w:rsid w:val="00E12E34"/>
    <w:rsid w:val="00E12EE8"/>
    <w:rsid w:val="00E14964"/>
    <w:rsid w:val="00E16373"/>
    <w:rsid w:val="00E20CD9"/>
    <w:rsid w:val="00E23BC8"/>
    <w:rsid w:val="00E23D6B"/>
    <w:rsid w:val="00E2426F"/>
    <w:rsid w:val="00E27C82"/>
    <w:rsid w:val="00E30D8E"/>
    <w:rsid w:val="00E3106F"/>
    <w:rsid w:val="00E32074"/>
    <w:rsid w:val="00E32588"/>
    <w:rsid w:val="00E32A60"/>
    <w:rsid w:val="00E32FFF"/>
    <w:rsid w:val="00E339B5"/>
    <w:rsid w:val="00E35780"/>
    <w:rsid w:val="00E37CD9"/>
    <w:rsid w:val="00E41307"/>
    <w:rsid w:val="00E41696"/>
    <w:rsid w:val="00E43179"/>
    <w:rsid w:val="00E43C32"/>
    <w:rsid w:val="00E44751"/>
    <w:rsid w:val="00E4506D"/>
    <w:rsid w:val="00E46329"/>
    <w:rsid w:val="00E516DF"/>
    <w:rsid w:val="00E52642"/>
    <w:rsid w:val="00E53095"/>
    <w:rsid w:val="00E53739"/>
    <w:rsid w:val="00E544A0"/>
    <w:rsid w:val="00E556EE"/>
    <w:rsid w:val="00E56830"/>
    <w:rsid w:val="00E57453"/>
    <w:rsid w:val="00E57C8A"/>
    <w:rsid w:val="00E62B8B"/>
    <w:rsid w:val="00E64ACA"/>
    <w:rsid w:val="00E6625F"/>
    <w:rsid w:val="00E70F66"/>
    <w:rsid w:val="00E720C3"/>
    <w:rsid w:val="00E72C4D"/>
    <w:rsid w:val="00E7314F"/>
    <w:rsid w:val="00E731FE"/>
    <w:rsid w:val="00E73CE3"/>
    <w:rsid w:val="00E74454"/>
    <w:rsid w:val="00E747AE"/>
    <w:rsid w:val="00E764A6"/>
    <w:rsid w:val="00E768A5"/>
    <w:rsid w:val="00E77923"/>
    <w:rsid w:val="00E81E48"/>
    <w:rsid w:val="00E83BB4"/>
    <w:rsid w:val="00E83C02"/>
    <w:rsid w:val="00E854CC"/>
    <w:rsid w:val="00E86BFC"/>
    <w:rsid w:val="00E86ED1"/>
    <w:rsid w:val="00E87B36"/>
    <w:rsid w:val="00E918D1"/>
    <w:rsid w:val="00E93E15"/>
    <w:rsid w:val="00E95AF2"/>
    <w:rsid w:val="00E95E2F"/>
    <w:rsid w:val="00EA0DD6"/>
    <w:rsid w:val="00EA0F67"/>
    <w:rsid w:val="00EA0FFD"/>
    <w:rsid w:val="00EA182A"/>
    <w:rsid w:val="00EA1DB9"/>
    <w:rsid w:val="00EA3E4C"/>
    <w:rsid w:val="00EA49A0"/>
    <w:rsid w:val="00EA7273"/>
    <w:rsid w:val="00EB2614"/>
    <w:rsid w:val="00EB37ED"/>
    <w:rsid w:val="00EB46E0"/>
    <w:rsid w:val="00EB4A27"/>
    <w:rsid w:val="00EB68F8"/>
    <w:rsid w:val="00EB72DA"/>
    <w:rsid w:val="00EC12E7"/>
    <w:rsid w:val="00EC12EB"/>
    <w:rsid w:val="00EC3D3A"/>
    <w:rsid w:val="00EC46BE"/>
    <w:rsid w:val="00EC56BA"/>
    <w:rsid w:val="00EC5CAD"/>
    <w:rsid w:val="00EC5FA7"/>
    <w:rsid w:val="00EC77A9"/>
    <w:rsid w:val="00ED03ED"/>
    <w:rsid w:val="00ED0C3B"/>
    <w:rsid w:val="00ED14EC"/>
    <w:rsid w:val="00ED1603"/>
    <w:rsid w:val="00ED30BE"/>
    <w:rsid w:val="00ED31F7"/>
    <w:rsid w:val="00ED3541"/>
    <w:rsid w:val="00ED3F81"/>
    <w:rsid w:val="00ED68B5"/>
    <w:rsid w:val="00EE05FD"/>
    <w:rsid w:val="00EE0E58"/>
    <w:rsid w:val="00EE445E"/>
    <w:rsid w:val="00EE4627"/>
    <w:rsid w:val="00EE493C"/>
    <w:rsid w:val="00EE4DF3"/>
    <w:rsid w:val="00EE525F"/>
    <w:rsid w:val="00EF2437"/>
    <w:rsid w:val="00EF3CDE"/>
    <w:rsid w:val="00EF5056"/>
    <w:rsid w:val="00EF79A5"/>
    <w:rsid w:val="00EF7A41"/>
    <w:rsid w:val="00F000F1"/>
    <w:rsid w:val="00F00D90"/>
    <w:rsid w:val="00F013C8"/>
    <w:rsid w:val="00F023CC"/>
    <w:rsid w:val="00F027FB"/>
    <w:rsid w:val="00F02B54"/>
    <w:rsid w:val="00F0468B"/>
    <w:rsid w:val="00F04724"/>
    <w:rsid w:val="00F06754"/>
    <w:rsid w:val="00F07B9D"/>
    <w:rsid w:val="00F10989"/>
    <w:rsid w:val="00F11741"/>
    <w:rsid w:val="00F11EA7"/>
    <w:rsid w:val="00F124F6"/>
    <w:rsid w:val="00F13C22"/>
    <w:rsid w:val="00F13DDF"/>
    <w:rsid w:val="00F1407F"/>
    <w:rsid w:val="00F14991"/>
    <w:rsid w:val="00F1646A"/>
    <w:rsid w:val="00F20093"/>
    <w:rsid w:val="00F206BB"/>
    <w:rsid w:val="00F21289"/>
    <w:rsid w:val="00F21E8C"/>
    <w:rsid w:val="00F22E37"/>
    <w:rsid w:val="00F22F4D"/>
    <w:rsid w:val="00F24325"/>
    <w:rsid w:val="00F24B15"/>
    <w:rsid w:val="00F256D0"/>
    <w:rsid w:val="00F258FB"/>
    <w:rsid w:val="00F25F37"/>
    <w:rsid w:val="00F26ECD"/>
    <w:rsid w:val="00F27C0F"/>
    <w:rsid w:val="00F323D1"/>
    <w:rsid w:val="00F34146"/>
    <w:rsid w:val="00F34743"/>
    <w:rsid w:val="00F35908"/>
    <w:rsid w:val="00F36491"/>
    <w:rsid w:val="00F368B2"/>
    <w:rsid w:val="00F40697"/>
    <w:rsid w:val="00F41A65"/>
    <w:rsid w:val="00F44840"/>
    <w:rsid w:val="00F4675C"/>
    <w:rsid w:val="00F468BC"/>
    <w:rsid w:val="00F4740E"/>
    <w:rsid w:val="00F478AE"/>
    <w:rsid w:val="00F51F41"/>
    <w:rsid w:val="00F53DCC"/>
    <w:rsid w:val="00F54474"/>
    <w:rsid w:val="00F556B8"/>
    <w:rsid w:val="00F55839"/>
    <w:rsid w:val="00F56E5E"/>
    <w:rsid w:val="00F571F8"/>
    <w:rsid w:val="00F611BC"/>
    <w:rsid w:val="00F63136"/>
    <w:rsid w:val="00F63C51"/>
    <w:rsid w:val="00F65ACC"/>
    <w:rsid w:val="00F669CA"/>
    <w:rsid w:val="00F70A75"/>
    <w:rsid w:val="00F722F3"/>
    <w:rsid w:val="00F74160"/>
    <w:rsid w:val="00F741D7"/>
    <w:rsid w:val="00F75281"/>
    <w:rsid w:val="00F75F29"/>
    <w:rsid w:val="00F77A33"/>
    <w:rsid w:val="00F80040"/>
    <w:rsid w:val="00F81176"/>
    <w:rsid w:val="00F81C17"/>
    <w:rsid w:val="00F82963"/>
    <w:rsid w:val="00F8422E"/>
    <w:rsid w:val="00F85535"/>
    <w:rsid w:val="00F85EF9"/>
    <w:rsid w:val="00F86C93"/>
    <w:rsid w:val="00F92401"/>
    <w:rsid w:val="00F92C3F"/>
    <w:rsid w:val="00F939CC"/>
    <w:rsid w:val="00F93AE2"/>
    <w:rsid w:val="00F93ED6"/>
    <w:rsid w:val="00F94031"/>
    <w:rsid w:val="00F960AA"/>
    <w:rsid w:val="00F96EE5"/>
    <w:rsid w:val="00F97447"/>
    <w:rsid w:val="00F975F4"/>
    <w:rsid w:val="00F978E6"/>
    <w:rsid w:val="00FA0F92"/>
    <w:rsid w:val="00FA1665"/>
    <w:rsid w:val="00FA216C"/>
    <w:rsid w:val="00FA3608"/>
    <w:rsid w:val="00FA41EA"/>
    <w:rsid w:val="00FA5166"/>
    <w:rsid w:val="00FA616A"/>
    <w:rsid w:val="00FA6F9E"/>
    <w:rsid w:val="00FA7095"/>
    <w:rsid w:val="00FA742C"/>
    <w:rsid w:val="00FA7ED8"/>
    <w:rsid w:val="00FB1A13"/>
    <w:rsid w:val="00FB3163"/>
    <w:rsid w:val="00FB31CA"/>
    <w:rsid w:val="00FB4F8A"/>
    <w:rsid w:val="00FB577D"/>
    <w:rsid w:val="00FB7194"/>
    <w:rsid w:val="00FC0582"/>
    <w:rsid w:val="00FC2314"/>
    <w:rsid w:val="00FC32D3"/>
    <w:rsid w:val="00FC3360"/>
    <w:rsid w:val="00FC3EB7"/>
    <w:rsid w:val="00FC68F7"/>
    <w:rsid w:val="00FC7F40"/>
    <w:rsid w:val="00FD106B"/>
    <w:rsid w:val="00FD52BA"/>
    <w:rsid w:val="00FD634E"/>
    <w:rsid w:val="00FD63ED"/>
    <w:rsid w:val="00FD6960"/>
    <w:rsid w:val="00FE0DAB"/>
    <w:rsid w:val="00FE15CE"/>
    <w:rsid w:val="00FE202B"/>
    <w:rsid w:val="00FE2BAE"/>
    <w:rsid w:val="00FE2CCE"/>
    <w:rsid w:val="00FE510E"/>
    <w:rsid w:val="00FE6128"/>
    <w:rsid w:val="00FE6ED3"/>
    <w:rsid w:val="00FE7B5C"/>
    <w:rsid w:val="00FF0025"/>
    <w:rsid w:val="00FF09CB"/>
    <w:rsid w:val="00FF13AF"/>
    <w:rsid w:val="00FF215A"/>
    <w:rsid w:val="00FF5AFA"/>
    <w:rsid w:val="00FF6158"/>
    <w:rsid w:val="00FF65DF"/>
    <w:rsid w:val="00FF6EC4"/>
    <w:rsid w:val="00FF7672"/>
    <w:rsid w:val="00FF7BAD"/>
    <w:rsid w:val="5842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0310F"/>
  <w15:docId w15:val="{432E8C26-E77A-4209-8FEF-25248A2E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391"/>
    <w:pPr>
      <w:spacing w:after="0" w:line="300" w:lineRule="exact"/>
    </w:pPr>
    <w:rPr>
      <w:color w:val="161616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263B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8B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customStyle="1" w:styleId="BIK-Zwrotgrzecznociowy">
    <w:name w:val="BIK - Zwrot grzecznościowy"/>
    <w:basedOn w:val="BIK-Trepisma-odstp"/>
    <w:next w:val="BIK-Trepisma-odstp"/>
    <w:autoRedefine/>
    <w:qFormat/>
    <w:rsid w:val="00BB3391"/>
    <w:pPr>
      <w:keepLines/>
      <w:spacing w:before="400"/>
    </w:pPr>
    <w:rPr>
      <w:rFonts w:cs="Verdana"/>
      <w:szCs w:val="20"/>
    </w:rPr>
  </w:style>
  <w:style w:type="paragraph" w:customStyle="1" w:styleId="LukImiiNazwwisko">
    <w:name w:val="Luk_Imię i Nazwwisko"/>
    <w:basedOn w:val="LucInstytut"/>
    <w:rsid w:val="00D005B3"/>
    <w:rPr>
      <w:b/>
    </w:rPr>
  </w:style>
  <w:style w:type="paragraph" w:customStyle="1" w:styleId="BIK-Miasto-data">
    <w:name w:val="BIK - Miasto - data"/>
    <w:basedOn w:val="BIK-Trepisma-odstp"/>
    <w:next w:val="BIK-Adresat"/>
    <w:autoRedefine/>
    <w:qFormat/>
    <w:rsid w:val="00CE03AC"/>
    <w:pPr>
      <w:spacing w:after="160"/>
    </w:pPr>
  </w:style>
  <w:style w:type="paragraph" w:customStyle="1" w:styleId="LucInstytut">
    <w:name w:val="Luc_Instytut"/>
    <w:basedOn w:val="BIK-Zwrotgrzecznociowy"/>
    <w:rsid w:val="00D005B3"/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K-Zpowaaniem">
    <w:name w:val="BIK - Z poważaniem"/>
    <w:basedOn w:val="BIK-Trepisma-odstp"/>
    <w:next w:val="BIK-ImiiNazwisko"/>
    <w:autoRedefine/>
    <w:qFormat/>
    <w:rsid w:val="00BB3391"/>
    <w:pPr>
      <w:keepLines/>
      <w:spacing w:before="900" w:after="600"/>
    </w:pPr>
  </w:style>
  <w:style w:type="paragraph" w:styleId="Bezodstpw">
    <w:name w:val="No Spacing"/>
    <w:aliases w:val="Luc_Bez odstępów"/>
    <w:basedOn w:val="Normalny"/>
    <w:autoRedefine/>
    <w:uiPriority w:val="1"/>
    <w:rsid w:val="00821F16"/>
  </w:style>
  <w:style w:type="paragraph" w:styleId="Tekstpodstawowy">
    <w:name w:val="Body Text"/>
    <w:aliases w:val="22SniezkaGr Tekst podstawowy"/>
    <w:basedOn w:val="Normalny"/>
    <w:link w:val="TekstpodstawowyZnak"/>
    <w:autoRedefine/>
    <w:uiPriority w:val="99"/>
    <w:unhideWhenUsed/>
    <w:rsid w:val="006F72EF"/>
    <w:pPr>
      <w:spacing w:after="240"/>
    </w:pPr>
  </w:style>
  <w:style w:type="character" w:customStyle="1" w:styleId="TekstpodstawowyZnak">
    <w:name w:val="Tekst podstawowy Znak"/>
    <w:aliases w:val="22SniezkaGr Tekst podstawowy Znak"/>
    <w:basedOn w:val="Domylnaczcionkaakapitu"/>
    <w:link w:val="Tekstpodstawowy"/>
    <w:uiPriority w:val="99"/>
    <w:rsid w:val="006F72EF"/>
    <w:rPr>
      <w:color w:val="000000" w:themeColor="text1"/>
      <w:spacing w:val="4"/>
      <w:sz w:val="18"/>
      <w:lang w:val="en-US"/>
    </w:rPr>
  </w:style>
  <w:style w:type="paragraph" w:customStyle="1" w:styleId="KRUKSA-rdtytu">
    <w:name w:val="KRUK_SA - Śródtytuł"/>
    <w:basedOn w:val="BIK-Trepisma-odstp"/>
    <w:next w:val="BIK-Trepisma-odstp"/>
    <w:autoRedefine/>
    <w:rsid w:val="007A002C"/>
    <w:rPr>
      <w:b/>
      <w:color w:val="000000" w:themeColor="text1"/>
    </w:rPr>
  </w:style>
  <w:style w:type="paragraph" w:customStyle="1" w:styleId="BIK-ImiiNazwisko">
    <w:name w:val="BIK  - Imię i Nazwisko"/>
    <w:basedOn w:val="BIK-Trepisma-odstp"/>
    <w:autoRedefine/>
    <w:qFormat/>
    <w:rsid w:val="00F21E8C"/>
    <w:pPr>
      <w:spacing w:after="0"/>
    </w:pPr>
    <w:rPr>
      <w:b/>
    </w:rPr>
  </w:style>
  <w:style w:type="character" w:customStyle="1" w:styleId="TekstpodstawowyZnak1">
    <w:name w:val="Tekst podstawowy Znak1"/>
    <w:aliases w:val="SniezkaGr Tekst podstawowy Znak1"/>
    <w:basedOn w:val="Domylnaczcionkaakapitu"/>
    <w:uiPriority w:val="99"/>
    <w:semiHidden/>
    <w:rsid w:val="00E86BFC"/>
    <w:rPr>
      <w:color w:val="000000" w:themeColor="text1"/>
      <w:spacing w:val="4"/>
      <w:sz w:val="18"/>
      <w:lang w:val="en-US"/>
    </w:rPr>
  </w:style>
  <w:style w:type="paragraph" w:customStyle="1" w:styleId="BIK-Trepisma-odstp">
    <w:name w:val="BIK - Treść pisma - odstęp"/>
    <w:basedOn w:val="Normalny"/>
    <w:autoRedefine/>
    <w:qFormat/>
    <w:rsid w:val="00372135"/>
    <w:pPr>
      <w:spacing w:after="300"/>
    </w:pPr>
    <w:rPr>
      <w:color w:val="161616" w:themeColor="text2"/>
    </w:rPr>
  </w:style>
  <w:style w:type="paragraph" w:customStyle="1" w:styleId="BIK-Stopka">
    <w:name w:val="BIK - Stopka"/>
    <w:basedOn w:val="BIK-Trepisma-odstp"/>
    <w:autoRedefine/>
    <w:qFormat/>
    <w:rsid w:val="00BB3391"/>
    <w:pPr>
      <w:widowControl w:val="0"/>
      <w:spacing w:after="0" w:line="220" w:lineRule="exact"/>
      <w:contextualSpacing/>
    </w:pPr>
    <w:rPr>
      <w:noProof/>
      <w:color w:val="9E9E9E"/>
      <w:sz w:val="16"/>
    </w:rPr>
  </w:style>
  <w:style w:type="paragraph" w:customStyle="1" w:styleId="BIK-Adresat">
    <w:name w:val="BIK - Adresat"/>
    <w:basedOn w:val="BIK-Miasto-data"/>
    <w:autoRedefine/>
    <w:qFormat/>
    <w:rsid w:val="005468AD"/>
    <w:pPr>
      <w:spacing w:after="0"/>
    </w:pPr>
    <w:rPr>
      <w:b/>
    </w:rPr>
  </w:style>
  <w:style w:type="character" w:styleId="Pogrubienie">
    <w:name w:val="Strong"/>
    <w:basedOn w:val="Domylnaczcionkaakapitu"/>
    <w:uiPriority w:val="22"/>
    <w:qFormat/>
    <w:rsid w:val="00BB3391"/>
    <w:rPr>
      <w:b/>
      <w:bCs/>
      <w:noProof w:val="0"/>
      <w:lang w:val="pl-PL"/>
    </w:rPr>
  </w:style>
  <w:style w:type="paragraph" w:customStyle="1" w:styleId="BIK-Adresat-Adres">
    <w:name w:val="BIK - Adresat - Adres"/>
    <w:basedOn w:val="BIK-Adresat"/>
    <w:autoRedefine/>
    <w:qFormat/>
    <w:rsid w:val="00BB3391"/>
    <w:rPr>
      <w:b w:val="0"/>
    </w:rPr>
  </w:style>
  <w:style w:type="paragraph" w:customStyle="1" w:styleId="BIK-Stanowisko">
    <w:name w:val="BIK - Stanowisko"/>
    <w:basedOn w:val="BIK-Trepisma-odstp"/>
    <w:autoRedefine/>
    <w:qFormat/>
    <w:rsid w:val="00BB3391"/>
    <w:pPr>
      <w:spacing w:after="0"/>
    </w:pPr>
  </w:style>
  <w:style w:type="paragraph" w:customStyle="1" w:styleId="BIK-Pagina">
    <w:name w:val="BIK - Pagina"/>
    <w:basedOn w:val="BIK-Trepisma-odstp"/>
    <w:autoRedefine/>
    <w:qFormat/>
    <w:rsid w:val="00BB3391"/>
    <w:pPr>
      <w:widowControl w:val="0"/>
      <w:spacing w:after="0"/>
      <w:jc w:val="right"/>
    </w:pPr>
  </w:style>
  <w:style w:type="paragraph" w:styleId="Stopka">
    <w:name w:val="footer"/>
    <w:basedOn w:val="Normalny"/>
    <w:link w:val="StopkaZnak"/>
    <w:uiPriority w:val="99"/>
    <w:unhideWhenUsed/>
    <w:rsid w:val="00C15FB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FB1"/>
    <w:rPr>
      <w:color w:val="161616"/>
      <w:sz w:val="20"/>
    </w:rPr>
  </w:style>
  <w:style w:type="paragraph" w:customStyle="1" w:styleId="BIKNagwek1">
    <w:name w:val="BIK Nagłówek 1"/>
    <w:basedOn w:val="Nagwek1"/>
    <w:rsid w:val="00F85535"/>
    <w:pPr>
      <w:keepNext w:val="0"/>
      <w:keepLines w:val="0"/>
      <w:spacing w:before="0" w:line="240" w:lineRule="auto"/>
    </w:pPr>
    <w:rPr>
      <w:rFonts w:ascii="Times New Roman" w:eastAsia="Times New Roman" w:hAnsi="Times New Roman" w:cs="Times New Roman"/>
      <w:b/>
      <w:i/>
      <w:sz w:val="36"/>
      <w:szCs w:val="36"/>
      <w:lang w:eastAsia="pl-PL"/>
    </w:rPr>
  </w:style>
  <w:style w:type="character" w:customStyle="1" w:styleId="Nagwekwiadomoci-etykieta">
    <w:name w:val="Nagłówek wiadomości - etykieta"/>
    <w:rsid w:val="00A350A7"/>
    <w:rPr>
      <w:rFonts w:ascii="Arial" w:hAnsi="Arial"/>
      <w:b/>
      <w:spacing w:val="-4"/>
      <w:sz w:val="18"/>
      <w:vertAlign w:val="baseline"/>
    </w:rPr>
  </w:style>
  <w:style w:type="paragraph" w:customStyle="1" w:styleId="StylBIKsubowagwka">
    <w:name w:val="Styl BIK służbowa główka"/>
    <w:basedOn w:val="Normalny"/>
    <w:link w:val="StylBIKsubowagwkaZnak"/>
    <w:rsid w:val="00A350A7"/>
    <w:pPr>
      <w:keepLines/>
      <w:spacing w:line="415" w:lineRule="atLeast"/>
    </w:pPr>
    <w:rPr>
      <w:rFonts w:eastAsia="Times New Roman" w:cs="Times New Roman"/>
      <w:b/>
      <w:bCs/>
      <w:color w:val="auto"/>
      <w:spacing w:val="-5"/>
      <w:sz w:val="24"/>
      <w:szCs w:val="20"/>
    </w:rPr>
  </w:style>
  <w:style w:type="paragraph" w:customStyle="1" w:styleId="StylStBIKsubowagwka">
    <w:name w:val="Styl StBIK służbowa główka"/>
    <w:basedOn w:val="StylBIKsubowagwka"/>
    <w:link w:val="StylStBIKsubowagwkaZnak"/>
    <w:rsid w:val="00A350A7"/>
    <w:rPr>
      <w:bCs w:val="0"/>
    </w:rPr>
  </w:style>
  <w:style w:type="character" w:customStyle="1" w:styleId="StylBIKsubowagwkaZnak">
    <w:name w:val="Styl BIK służbowa główka Znak"/>
    <w:basedOn w:val="Domylnaczcionkaakapitu"/>
    <w:link w:val="StylBIKsubowagwka"/>
    <w:rsid w:val="00A350A7"/>
    <w:rPr>
      <w:rFonts w:eastAsia="Times New Roman" w:cs="Times New Roman"/>
      <w:b/>
      <w:bCs/>
      <w:spacing w:val="-5"/>
      <w:sz w:val="24"/>
      <w:szCs w:val="20"/>
    </w:rPr>
  </w:style>
  <w:style w:type="character" w:customStyle="1" w:styleId="StylStBIKsubowagwkaZnak">
    <w:name w:val="Styl StBIK służbowa główka Znak"/>
    <w:basedOn w:val="StylBIKsubowagwkaZnak"/>
    <w:link w:val="StylStBIKsubowagwka"/>
    <w:rsid w:val="00A350A7"/>
    <w:rPr>
      <w:rFonts w:eastAsia="Times New Roman" w:cs="Times New Roman"/>
      <w:b/>
      <w:bCs w:val="0"/>
      <w:spacing w:val="-5"/>
      <w:sz w:val="24"/>
      <w:szCs w:val="20"/>
    </w:rPr>
  </w:style>
  <w:style w:type="paragraph" w:styleId="Akapitzlist">
    <w:name w:val="List Paragraph"/>
    <w:basedOn w:val="Normalny"/>
    <w:uiPriority w:val="34"/>
    <w:qFormat/>
    <w:rsid w:val="00A350A7"/>
    <w:pPr>
      <w:spacing w:line="240" w:lineRule="auto"/>
      <w:ind w:left="720"/>
      <w:contextualSpacing/>
    </w:pPr>
    <w:rPr>
      <w:rFonts w:eastAsia="Times New Roman" w:cs="Times New Roman"/>
      <w:color w:val="auto"/>
      <w:sz w:val="23"/>
      <w:szCs w:val="24"/>
      <w:lang w:eastAsia="pl-PL"/>
    </w:rPr>
  </w:style>
  <w:style w:type="character" w:styleId="Hipercze">
    <w:name w:val="Hyperlink"/>
    <w:uiPriority w:val="99"/>
    <w:rsid w:val="002B3FE4"/>
    <w:rPr>
      <w:color w:val="0000FF"/>
      <w:u w:val="single"/>
    </w:rPr>
  </w:style>
  <w:style w:type="paragraph" w:customStyle="1" w:styleId="Default">
    <w:name w:val="Default"/>
    <w:rsid w:val="002B3FE4"/>
    <w:pPr>
      <w:autoSpaceDE w:val="0"/>
      <w:autoSpaceDN w:val="0"/>
      <w:adjustRightInd w:val="0"/>
      <w:spacing w:after="0" w:line="240" w:lineRule="auto"/>
    </w:pPr>
    <w:rPr>
      <w:rFonts w:ascii="HelveticaNeueLT Pro 45 Lt" w:eastAsia="Times New Roman" w:hAnsi="HelveticaNeueLT Pro 45 Lt" w:cs="HelveticaNeueLT Pro 45 Lt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239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397"/>
    <w:rPr>
      <w:color w:val="161616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BB5"/>
    <w:rPr>
      <w:rFonts w:asciiTheme="majorHAnsi" w:eastAsiaTheme="majorEastAsia" w:hAnsiTheme="majorHAnsi" w:cstheme="majorBidi"/>
      <w:color w:val="0068BF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3BB5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37982"/>
    <w:pPr>
      <w:spacing w:line="240" w:lineRule="auto"/>
    </w:pPr>
    <w:rPr>
      <w:rFonts w:ascii="Calibri" w:eastAsiaTheme="minorEastAsia" w:hAnsi="Calibri"/>
      <w:color w:val="auto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37982"/>
    <w:rPr>
      <w:rFonts w:ascii="Calibri" w:eastAsiaTheme="minorEastAsia" w:hAnsi="Calibri"/>
      <w:szCs w:val="21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19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4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411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411B"/>
    <w:rPr>
      <w:color w:val="161616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4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411B"/>
    <w:rPr>
      <w:b/>
      <w:bCs/>
      <w:color w:val="161616"/>
      <w:sz w:val="20"/>
      <w:szCs w:val="20"/>
    </w:rPr>
  </w:style>
  <w:style w:type="paragraph" w:styleId="Poprawka">
    <w:name w:val="Revision"/>
    <w:hidden/>
    <w:uiPriority w:val="99"/>
    <w:semiHidden/>
    <w:rsid w:val="009B0D7E"/>
    <w:pPr>
      <w:spacing w:after="0" w:line="240" w:lineRule="auto"/>
    </w:pPr>
    <w:rPr>
      <w:color w:val="161616"/>
      <w:sz w:val="20"/>
    </w:rPr>
  </w:style>
  <w:style w:type="character" w:styleId="Uwydatnienie">
    <w:name w:val="Emphasis"/>
    <w:basedOn w:val="Domylnaczcionkaakapitu"/>
    <w:uiPriority w:val="20"/>
    <w:qFormat/>
    <w:rsid w:val="00A1115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6BFA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BFA"/>
    <w:rPr>
      <w:color w:val="161616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6BF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05BC6"/>
    <w:pPr>
      <w:spacing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05BC6"/>
    <w:rPr>
      <w:rFonts w:ascii="Consolas" w:hAnsi="Consolas"/>
      <w:color w:val="161616"/>
      <w:sz w:val="20"/>
      <w:szCs w:val="20"/>
    </w:rPr>
  </w:style>
  <w:style w:type="paragraph" w:customStyle="1" w:styleId="pf0">
    <w:name w:val="pf0"/>
    <w:basedOn w:val="Normalny"/>
    <w:rsid w:val="00D0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632E5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E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leksandra.stankiewicz-billewicz@bik.p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BIK_SA - kolory - Word">
      <a:dk1>
        <a:srgbClr val="000000"/>
      </a:dk1>
      <a:lt1>
        <a:srgbClr val="FFFFFF"/>
      </a:lt1>
      <a:dk2>
        <a:srgbClr val="161616"/>
      </a:dk2>
      <a:lt2>
        <a:srgbClr val="FFFFFF"/>
      </a:lt2>
      <a:accent1>
        <a:srgbClr val="008CFF"/>
      </a:accent1>
      <a:accent2>
        <a:srgbClr val="0041E1"/>
      </a:accent2>
      <a:accent3>
        <a:srgbClr val="0014AA"/>
      </a:accent3>
      <a:accent4>
        <a:srgbClr val="000A6E"/>
      </a:accent4>
      <a:accent5>
        <a:srgbClr val="5AD7FF"/>
      </a:accent5>
      <a:accent6>
        <a:srgbClr val="C8C8C8"/>
      </a:accent6>
      <a:hlink>
        <a:srgbClr val="0000FF"/>
      </a:hlink>
      <a:folHlink>
        <a:srgbClr val="800080"/>
      </a:folHlink>
    </a:clrScheme>
    <a:fontScheme name="BIK_SA - Fonty -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4EE4437C-CD73-4B7E-B304-162D095D9A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898C72-A753-478F-A294-BB5EEEDD29A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Krzyśpiak Katarzyna</dc:creator>
  <cp:lastModifiedBy>Stankiewicz-Billewicz Aleksandra</cp:lastModifiedBy>
  <cp:revision>4</cp:revision>
  <cp:lastPrinted>2026-06-17T13:33:00Z</cp:lastPrinted>
  <dcterms:created xsi:type="dcterms:W3CDTF">2026-08-04T08:28:00Z</dcterms:created>
  <dcterms:modified xsi:type="dcterms:W3CDTF">2026-08-04T09:01:00Z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f1ad96d8-2770-42aa-85ba-1fe5ceb3dd4e</vt:lpwstr>
  </property>
  <property fmtid="{D5CDD505-2E9C-101B-9397-08002B2CF9AE}" pid="3" name="bjSaver">
    <vt:lpwstr>0HCT74yt1GSU3tsbIV9HGFPYHbfLce85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Jawne</vt:lpwstr>
  </property>
  <property fmtid="{D5CDD505-2E9C-101B-9397-08002B2CF9AE}" pid="7" name="MSIP_Label_1391a466-f120-4668-a5e5-7af4d8a99d82_Enabled">
    <vt:lpwstr>true</vt:lpwstr>
  </property>
  <property fmtid="{D5CDD505-2E9C-101B-9397-08002B2CF9AE}" pid="8" name="MSIP_Label_1391a466-f120-4668-a5e5-7af4d8a99d82_SetDate">
    <vt:lpwstr>2023-05-22T09:13:59Z</vt:lpwstr>
  </property>
  <property fmtid="{D5CDD505-2E9C-101B-9397-08002B2CF9AE}" pid="9" name="MSIP_Label_1391a466-f120-4668-a5e5-7af4d8a99d82_Method">
    <vt:lpwstr>Privileged</vt:lpwstr>
  </property>
  <property fmtid="{D5CDD505-2E9C-101B-9397-08002B2CF9AE}" pid="10" name="MSIP_Label_1391a466-f120-4668-a5e5-7af4d8a99d82_Name">
    <vt:lpwstr>Grupa BIK-Jawne</vt:lpwstr>
  </property>
  <property fmtid="{D5CDD505-2E9C-101B-9397-08002B2CF9AE}" pid="11" name="MSIP_Label_1391a466-f120-4668-a5e5-7af4d8a99d82_SiteId">
    <vt:lpwstr>f2871815-01ea-45c0-a64b-82e189df602c</vt:lpwstr>
  </property>
  <property fmtid="{D5CDD505-2E9C-101B-9397-08002B2CF9AE}" pid="12" name="MSIP_Label_1391a466-f120-4668-a5e5-7af4d8a99d82_ActionId">
    <vt:lpwstr>bc509b64-c6f6-49b3-8d32-317026d75dee</vt:lpwstr>
  </property>
  <property fmtid="{D5CDD505-2E9C-101B-9397-08002B2CF9AE}" pid="13" name="MSIP_Label_1391a466-f120-4668-a5e5-7af4d8a99d82_ContentBits">
    <vt:lpwstr>2</vt:lpwstr>
  </property>
</Properties>
</file>