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  <w:sz w:val="24"/>
          <w:szCs w:val="24"/>
        </w:rPr>
      </w:pPr>
      <w:bookmarkStart w:colFirst="0" w:colLast="0" w:name="_ixka6qb6nud4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Pierwsze tygodnie połogu i szok nowej rzeczywistości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Pierwsze dni i tygodnie po powrocie ze szpitala przynoszą rodzicom zderzenie z zupełnie nową rzeczywistością, wywracając dotychczasowe nawyki do góry nogami. Z najnowszego badania wynika, że początki rodzicielstwa to czas, w którym pragmatyzm, wygoda i walka o podstawowe potrzeby biologiczne całkowicie wygrywają z oczekiwaniami społecznymi. Odkrywamy, jak naprawdę wyglądają pierwsze tygodnie połogu w polskich domach.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Szok pierwszych dni: Znikający czas i zimna kawa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Jak wynika z badania „Baby shower jako rytuał przejścia. Jak Polki odnajdują się w nowej roli?”serwisu Prezentmarzeń p</w:t>
      </w:r>
      <w:r w:rsidDel="00000000" w:rsidR="00000000" w:rsidRPr="00000000">
        <w:rPr>
          <w:rtl w:val="0"/>
        </w:rPr>
        <w:t xml:space="preserve">ierwsze dni po powrocie ze szpitala przynoszą mężom i żonom zderzenie z zupełnie nową rzeczywistością, a największe zaskoczenie dotyczy reorganizacji czasu oraz prozaicznych codziennych nawyków. Największym szokiem dla 36% respondentek było odkrycie, że doba ma drastycznie za mało godzin, a dla kolejnych 33% – zrozumienie, że wypicie ciepłej kawy stało się luksusem, a nie standardem. Choć co czwarta kobieta (24%) jako najbardziej przejmujące doświadczenie wskazała ogrom siły uczucia do noworodka, to logistyka i brak czasu najbardziej redefiniują pierwsze chwile macierzyństwa (dla 7% wyzwaniem wywołującym największy szok było chociażby zwykłe wyjście z domu).</w:t>
      </w:r>
    </w:p>
    <w:p w:rsidR="00000000" w:rsidDel="00000000" w:rsidP="00000000" w:rsidRDefault="00000000" w:rsidRPr="00000000" w14:paraId="00000005">
      <w:pPr>
        <w:pStyle w:val="Heading4"/>
        <w:keepNext w:val="0"/>
        <w:keepLines w:val="0"/>
        <w:spacing w:after="40" w:before="240" w:lineRule="auto"/>
        <w:jc w:val="both"/>
        <w:rPr>
          <w:b w:val="1"/>
          <w:bCs w:val="1"/>
          <w:color w:val="000000"/>
          <w:sz w:val="22"/>
          <w:szCs w:val="22"/>
        </w:rPr>
      </w:pPr>
      <w:bookmarkStart w:colFirst="0" w:colLast="0" w:name="_olsliix7ryrx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Piżama i losowość – oficjalny uniform połogu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Pierwszy miesiąc połogu w domowym zaciszu to czas, w którym funkcjonalność i wygoda całkowicie wygrywają z panującymi trendami modowymi. Prawie połowa kobiet (48%) jako swój „oficjalny uniform” w tym okresie wskazała luźną piżamę lub koszulę nocną, a dla niemal co trzeciej respondentki (31%) kluczowa była pełna losowość – ubierały cokolwiek, co leżało na wierzchu i było czyste. Zaledwie 13% ankietowanych stawiało w tym czasie na stylowy, dopasowany dres, natomiast 8% świeżo upieczonych matek ratowało się ubraniami swojego partnera, co pokazuje, jak bardzo pierwsze tygodnie macierzyństwa redefiniują podejście do codziennej garderoby.</w:t>
      </w:r>
    </w:p>
    <w:p w:rsidR="00000000" w:rsidDel="00000000" w:rsidP="00000000" w:rsidRDefault="00000000" w:rsidRPr="00000000" w14:paraId="00000007">
      <w:pPr>
        <w:pStyle w:val="Heading4"/>
        <w:keepNext w:val="0"/>
        <w:keepLines w:val="0"/>
        <w:spacing w:after="40" w:before="240" w:lineRule="auto"/>
        <w:jc w:val="both"/>
        <w:rPr>
          <w:b w:val="1"/>
          <w:bCs w:val="1"/>
          <w:color w:val="000000"/>
          <w:sz w:val="22"/>
          <w:szCs w:val="22"/>
        </w:rPr>
      </w:pPr>
      <w:bookmarkStart w:colFirst="0" w:colLast="0" w:name="_craju24wmh0e" w:id="2"/>
      <w:bookmarkEnd w:id="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Kawa ważniejsza niż gadżety dla noworodka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W starciu z wyzwaniami pierwszych tygodni rodzicielstwa za najbardziej zbawczy „gadżet” rodzice uznali sprzęt służący im samym, a nie wyłącznie noworodkowi. Największa grupa ankietowanych (31%) jako bezkonkurencyjne paliwo ratunkowe wskazała ekspres do kawy. Wśród rozwiązań dedykowanych bezpośrednio opiece nad maluchem głosy rozłożyły się niezwykle równomiernie: dla 25% wsparciem okazał się automatyczny bujaczek-leżaczek, 23% ceniło chustę lub nosidło dające bliskość bez użycia rąk, a 21% wyzwolenie odnalazło w szumiącym misiu lub białym szumie z aplikacji. - mówi Wiktoria Pieńkosz z serwisu Prezentmarzeń</w:t>
      </w:r>
    </w:p>
    <w:p w:rsidR="00000000" w:rsidDel="00000000" w:rsidP="00000000" w:rsidRDefault="00000000" w:rsidRPr="00000000" w14:paraId="00000009">
      <w:pPr>
        <w:pStyle w:val="Heading4"/>
        <w:keepNext w:val="0"/>
        <w:keepLines w:val="0"/>
        <w:spacing w:after="40" w:before="240" w:lineRule="auto"/>
        <w:jc w:val="both"/>
        <w:rPr>
          <w:b w:val="1"/>
          <w:bCs w:val="1"/>
          <w:color w:val="000000"/>
          <w:sz w:val="22"/>
          <w:szCs w:val="22"/>
        </w:rPr>
      </w:pPr>
      <w:bookmarkStart w:colFirst="0" w:colLast="0" w:name="_xdr7sh5iojlt" w:id="3"/>
      <w:bookmarkEnd w:id="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Pierś dominuje, ale butelka daje wsparcie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Praktyka karmienia noworodków i niemowląt w pierwszych miesiącach życia ujawnia wyraźną dominację naturalnego karmienia, przy jednoczesnym znaczącym udziale żywienia mieszanego lub alternatywnego. Zdecydowana większość badanych kobiet (69%) zadeklarowała, że w początkowym okresie karmiła swoje dziecko piersią. Z kolei niemal co trzecia respondentka (31%) sięgnęła po mleko modyfikowane, co pokazuje, że karmienie butelką pozostaje powszechnym i ważnym elementem opieki nad noworodkiem.</w:t>
      </w:r>
    </w:p>
    <w:p w:rsidR="00000000" w:rsidDel="00000000" w:rsidP="00000000" w:rsidRDefault="00000000" w:rsidRPr="00000000" w14:paraId="0000000B">
      <w:pPr>
        <w:pStyle w:val="Heading4"/>
        <w:keepNext w:val="0"/>
        <w:keepLines w:val="0"/>
        <w:spacing w:after="40" w:before="240" w:lineRule="auto"/>
        <w:jc w:val="both"/>
        <w:rPr>
          <w:b w:val="1"/>
          <w:bCs w:val="1"/>
          <w:color w:val="000000"/>
          <w:sz w:val="22"/>
          <w:szCs w:val="22"/>
        </w:rPr>
      </w:pPr>
      <w:bookmarkStart w:colFirst="0" w:colLast="0" w:name="_ewf69exf0nzs" w:id="4"/>
      <w:bookmarkEnd w:id="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Depresja poporodowa – realne wyzwanie młodych matek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Badanie dotknęło również wyzwań związanych ze zdrowiem psychicznym po narodzinach dziecka, ujawniając istotną skalę problemu, jakim jest depresja poporodowa. Blisko co piąta respondentka (17%) zadeklarowała, że zmagała się z tym zaburzeniem. Choć zdecydowana większość ankietowanych (83%) nie doświadczyła stanów depresyjnych w okresie poporodowym, odsetek dotkniętych nimi kobiet potwierdza, jak kluczowe – obok samej celebracji narodzin – pozostaje budowanie stałego systemu wsparcia emocjonalnego wokół młodej matki.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Badanie „Baby shower jako rytuał przejścia. Jak Polki odnajdują się w nowej roli? zostało zrealizowane przez serwis Prezentmarzeń w czerwcu  2026 r. na próbie N = 1429 respondentów metodą CAWI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