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8358" w14:textId="0D8B3CDE" w:rsidR="003C3854" w:rsidRPr="00DF06CB" w:rsidRDefault="006D266B">
      <w:pPr>
        <w:spacing w:line="276" w:lineRule="auto"/>
        <w:jc w:val="right"/>
        <w:rPr>
          <w:rFonts w:ascii="Calibri" w:eastAsia="Calibri" w:hAnsi="Calibri" w:cs="Calibri"/>
          <w:color w:val="000000" w:themeColor="text1"/>
        </w:rPr>
      </w:pPr>
      <w:r w:rsidRPr="00DF06CB">
        <w:rPr>
          <w:rFonts w:ascii="Calibri" w:eastAsia="Calibri" w:hAnsi="Calibri" w:cs="Calibri"/>
          <w:color w:val="000000" w:themeColor="text1"/>
        </w:rPr>
        <w:t>Warszawa,</w:t>
      </w:r>
      <w:r w:rsidR="003B58A1" w:rsidRPr="00DF06CB">
        <w:rPr>
          <w:rFonts w:ascii="Calibri" w:eastAsia="Calibri" w:hAnsi="Calibri" w:cs="Calibri"/>
          <w:color w:val="000000" w:themeColor="text1"/>
        </w:rPr>
        <w:t xml:space="preserve"> </w:t>
      </w:r>
      <w:r w:rsidR="00DF06CB" w:rsidRPr="00DF06CB">
        <w:rPr>
          <w:rFonts w:ascii="Calibri" w:eastAsia="Calibri" w:hAnsi="Calibri" w:cs="Calibri"/>
          <w:color w:val="000000" w:themeColor="text1"/>
        </w:rPr>
        <w:t>1</w:t>
      </w:r>
      <w:r w:rsidR="00784CB4">
        <w:rPr>
          <w:rFonts w:ascii="Calibri" w:eastAsia="Calibri" w:hAnsi="Calibri" w:cs="Calibri"/>
          <w:color w:val="000000" w:themeColor="text1"/>
        </w:rPr>
        <w:t>8</w:t>
      </w:r>
      <w:r w:rsidR="00DF06CB" w:rsidRPr="00DF06CB">
        <w:rPr>
          <w:rFonts w:ascii="Calibri" w:eastAsia="Calibri" w:hAnsi="Calibri" w:cs="Calibri"/>
          <w:color w:val="000000" w:themeColor="text1"/>
        </w:rPr>
        <w:t xml:space="preserve"> sierpnia</w:t>
      </w:r>
      <w:r w:rsidRPr="00DF06CB">
        <w:rPr>
          <w:rFonts w:ascii="Calibri" w:eastAsia="Calibri" w:hAnsi="Calibri" w:cs="Calibri"/>
          <w:color w:val="000000" w:themeColor="text1"/>
        </w:rPr>
        <w:t xml:space="preserve"> 202</w:t>
      </w:r>
      <w:r w:rsidR="007B5BFF" w:rsidRPr="00DF06CB">
        <w:rPr>
          <w:rFonts w:ascii="Calibri" w:eastAsia="Calibri" w:hAnsi="Calibri" w:cs="Calibri"/>
          <w:color w:val="000000" w:themeColor="text1"/>
        </w:rPr>
        <w:t>6</w:t>
      </w:r>
    </w:p>
    <w:p w14:paraId="5C3B702E" w14:textId="77777777" w:rsidR="003C3854" w:rsidRPr="00DF06CB" w:rsidRDefault="003C3854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3B4D2F5D" w14:textId="311A5FB1" w:rsidR="003C3854" w:rsidRPr="00DF06CB" w:rsidRDefault="006D266B">
      <w:pPr>
        <w:spacing w:line="276" w:lineRule="auto"/>
        <w:jc w:val="both"/>
        <w:rPr>
          <w:rFonts w:ascii="Calibri" w:eastAsia="Calibri" w:hAnsi="Calibri" w:cs="Calibri"/>
          <w:color w:val="000000" w:themeColor="text1"/>
          <w:u w:val="single"/>
        </w:rPr>
      </w:pPr>
      <w:r w:rsidRPr="00DF06CB">
        <w:rPr>
          <w:rFonts w:ascii="Calibri" w:eastAsia="Calibri" w:hAnsi="Calibri" w:cs="Calibri"/>
          <w:color w:val="000000" w:themeColor="text1"/>
          <w:u w:val="single"/>
        </w:rPr>
        <w:t>Informacja prasowa</w:t>
      </w:r>
    </w:p>
    <w:p w14:paraId="5A913BE3" w14:textId="77777777" w:rsidR="00FA5EFC" w:rsidRPr="00DF06CB" w:rsidRDefault="00FA5EFC" w:rsidP="00FA5EFC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65B0367C" w14:textId="77777777" w:rsidR="00DF06CB" w:rsidRPr="001A28C4" w:rsidRDefault="00DF06CB" w:rsidP="00DF06CB">
      <w:pPr>
        <w:spacing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001A28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WSP nowym najemcą Skylinera II. </w:t>
      </w:r>
    </w:p>
    <w:p w14:paraId="6C1DB25F" w14:textId="1A8E71CB" w:rsidR="00DF06CB" w:rsidRPr="001A28C4" w:rsidRDefault="00DF06CB" w:rsidP="00DF06CB">
      <w:pPr>
        <w:spacing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001A28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Firma wynajęła ponad 1 100 mkw. powierzchni</w:t>
      </w:r>
    </w:p>
    <w:p w14:paraId="77E80E3E" w14:textId="77777777" w:rsidR="00DF06CB" w:rsidRPr="00DF06CB" w:rsidRDefault="00DF06CB" w:rsidP="00DF06CB">
      <w:pPr>
        <w:spacing w:line="276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4A50E477" w14:textId="39806841" w:rsidR="00DF06CB" w:rsidRPr="00DF06CB" w:rsidRDefault="00DF06CB" w:rsidP="00DF06CB">
      <w:pPr>
        <w:spacing w:line="276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DF06CB">
        <w:rPr>
          <w:rFonts w:ascii="Calibri" w:eastAsia="Calibri" w:hAnsi="Calibri" w:cs="Calibri"/>
          <w:b/>
          <w:bCs/>
          <w:color w:val="000000" w:themeColor="text1"/>
        </w:rPr>
        <w:t xml:space="preserve">Skyliner II zyskuje kolejnego najemcę. WSP Polska, jedna z wiodących na świecie firm świadczących profesjonalne usługi w zakresie inżynierii, konsultingu i nauki, podpisała </w:t>
      </w:r>
      <w:r w:rsidR="001A28C4">
        <w:rPr>
          <w:rFonts w:ascii="Calibri" w:eastAsia="Calibri" w:hAnsi="Calibri" w:cs="Calibri"/>
          <w:b/>
          <w:bCs/>
          <w:color w:val="000000" w:themeColor="text1"/>
        </w:rPr>
        <w:br/>
      </w:r>
      <w:r w:rsidRPr="00DF06CB">
        <w:rPr>
          <w:rFonts w:ascii="Calibri" w:eastAsia="Calibri" w:hAnsi="Calibri" w:cs="Calibri"/>
          <w:b/>
          <w:bCs/>
          <w:color w:val="000000" w:themeColor="text1"/>
        </w:rPr>
        <w:t xml:space="preserve">z Karimpol Polska umowę najmu 1 105 mkw. powierzchni biurowej na 12. piętrze nowej wieży kompleksu Skyliner. Nowe biuro będzie kolejną siedzibą WSP w Warszawie </w:t>
      </w:r>
      <w:r w:rsidR="001A28C4">
        <w:rPr>
          <w:rFonts w:ascii="Calibri" w:eastAsia="Calibri" w:hAnsi="Calibri" w:cs="Calibri"/>
          <w:b/>
          <w:bCs/>
          <w:color w:val="000000" w:themeColor="text1"/>
        </w:rPr>
        <w:br/>
      </w:r>
      <w:r w:rsidRPr="00DF06CB">
        <w:rPr>
          <w:rFonts w:ascii="Calibri" w:eastAsia="Calibri" w:hAnsi="Calibri" w:cs="Calibri"/>
          <w:b/>
          <w:bCs/>
          <w:color w:val="000000" w:themeColor="text1"/>
        </w:rPr>
        <w:t>i przestrzenią dla zespołu specjalistów realizujących projekty z obszaru m.in. inżynierii, infrastruktury, środowiska i zrównoważonego rozwoju.</w:t>
      </w:r>
    </w:p>
    <w:p w14:paraId="5D0305A6" w14:textId="77777777" w:rsidR="00DF06CB" w:rsidRPr="00DF06CB" w:rsidRDefault="00DF06CB" w:rsidP="00DF06CB">
      <w:pPr>
        <w:spacing w:line="276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32FA44B6" w14:textId="0630D421" w:rsidR="00DF06CB" w:rsidRPr="00DF06CB" w:rsidRDefault="00DF06CB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F06CB">
        <w:rPr>
          <w:rFonts w:ascii="Calibri" w:eastAsia="Calibri" w:hAnsi="Calibri" w:cs="Calibri"/>
          <w:color w:val="000000" w:themeColor="text1"/>
        </w:rPr>
        <w:t xml:space="preserve">WSP jest globalną firmą profesjonalnych usług, skupiającą inżynierów, doradców i naukowców pracujących nad projektami kształtującymi przyszłość społeczności na całym świecie. Firma zatrudnia 83 tys. osób i realizuje projekty na wszystkich kontynentach. WSP współpracuje </w:t>
      </w:r>
      <w:r w:rsidR="001A28C4">
        <w:rPr>
          <w:rFonts w:ascii="Calibri" w:eastAsia="Calibri" w:hAnsi="Calibri" w:cs="Calibri"/>
          <w:color w:val="000000" w:themeColor="text1"/>
        </w:rPr>
        <w:br/>
      </w:r>
      <w:r w:rsidRPr="00DF06CB">
        <w:rPr>
          <w:rFonts w:ascii="Calibri" w:eastAsia="Calibri" w:hAnsi="Calibri" w:cs="Calibri"/>
          <w:color w:val="000000" w:themeColor="text1"/>
        </w:rPr>
        <w:t xml:space="preserve">z klientami w ponad 100 sektorach i oferuje usługi obejmujące m.in. budownictwo </w:t>
      </w:r>
      <w:r w:rsidR="001A28C4">
        <w:rPr>
          <w:rFonts w:ascii="Calibri" w:eastAsia="Calibri" w:hAnsi="Calibri" w:cs="Calibri"/>
          <w:color w:val="000000" w:themeColor="text1"/>
        </w:rPr>
        <w:br/>
      </w:r>
      <w:r w:rsidRPr="00DF06CB">
        <w:rPr>
          <w:rFonts w:ascii="Calibri" w:eastAsia="Calibri" w:hAnsi="Calibri" w:cs="Calibri"/>
          <w:color w:val="000000" w:themeColor="text1"/>
        </w:rPr>
        <w:t xml:space="preserve">i nieruchomości, energetykę i zasoby, obiekty przemysłowe, środowisko oraz transport </w:t>
      </w:r>
      <w:r w:rsidR="001A28C4">
        <w:rPr>
          <w:rFonts w:ascii="Calibri" w:eastAsia="Calibri" w:hAnsi="Calibri" w:cs="Calibri"/>
          <w:color w:val="000000" w:themeColor="text1"/>
        </w:rPr>
        <w:br/>
      </w:r>
      <w:r w:rsidRPr="00DF06CB">
        <w:rPr>
          <w:rFonts w:ascii="Calibri" w:eastAsia="Calibri" w:hAnsi="Calibri" w:cs="Calibri"/>
          <w:color w:val="000000" w:themeColor="text1"/>
        </w:rPr>
        <w:t>i infrastrukturę.</w:t>
      </w:r>
      <w:r w:rsidR="00C7407B">
        <w:rPr>
          <w:rFonts w:ascii="Calibri" w:eastAsia="Calibri" w:hAnsi="Calibri" w:cs="Calibri"/>
          <w:color w:val="000000" w:themeColor="text1"/>
        </w:rPr>
        <w:t xml:space="preserve"> </w:t>
      </w:r>
      <w:r w:rsidRPr="00DF06CB">
        <w:rPr>
          <w:rFonts w:ascii="Calibri" w:eastAsia="Calibri" w:hAnsi="Calibri" w:cs="Calibri"/>
          <w:color w:val="000000" w:themeColor="text1"/>
        </w:rPr>
        <w:t xml:space="preserve">W Polsce WSP działa od 1999 roku, a warszawska siedziba firmy jest centralnym punktem działalności polskiego zespołu. WSP Polska zatrudnia obecnie ponad 140 inżynierów i konsultantów specjalizujących się m.in. w inżynierii sanitarnej i elektrycznej, konstrukcjach, środowisku, zrównoważonym rozwoju, infrastrukturze, zarządzaniu projektami i budową oraz rozwiązaniach digital. Firma realizuje zarówno projekty lokalne, jak </w:t>
      </w:r>
      <w:r w:rsidR="00C7407B">
        <w:rPr>
          <w:rFonts w:ascii="Calibri" w:eastAsia="Calibri" w:hAnsi="Calibri" w:cs="Calibri"/>
          <w:color w:val="000000" w:themeColor="text1"/>
        </w:rPr>
        <w:br/>
      </w:r>
      <w:r w:rsidRPr="00DF06CB">
        <w:rPr>
          <w:rFonts w:ascii="Calibri" w:eastAsia="Calibri" w:hAnsi="Calibri" w:cs="Calibri"/>
          <w:color w:val="000000" w:themeColor="text1"/>
        </w:rPr>
        <w:t>i międzynarodowe, współpracując z inwestorami, architektami i instytucjami publicznymi.</w:t>
      </w:r>
    </w:p>
    <w:p w14:paraId="01AD7EFA" w14:textId="77777777" w:rsidR="00DF06CB" w:rsidRPr="00DF06CB" w:rsidRDefault="00DF06CB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462AB8FB" w14:textId="27A81CC1" w:rsidR="00DF06CB" w:rsidRPr="001A28C4" w:rsidRDefault="00DF06CB" w:rsidP="00DF06CB">
      <w:pPr>
        <w:spacing w:line="276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DF06CB">
        <w:rPr>
          <w:rFonts w:ascii="Calibri" w:eastAsia="Calibri" w:hAnsi="Calibri" w:cs="Calibri"/>
          <w:i/>
          <w:iCs/>
          <w:color w:val="000000" w:themeColor="text1"/>
        </w:rPr>
        <w:t>- Wybór Skylinera II na nową siedzibę WSP jest dla nas naturalnym krokiem w rozwoju firmy i odpowiedzią na potrzeby naszego zespołu. Zależało nam na przestrzeni, która zapewni komfortowe warunki pracy, będzie odpowiadała charakterowi naszej organizacji oraz pozwoli nam dalej rozwijać współpracę i wymianę wiedzy. Skyliner II łączy wysoką jakość środowiska pracy, nowoczesne rozwiązania techniczne i dogodną lokalizację w centrum Warszawy. Cieszymy się, że dołączamy do grona najemców tego projektu i wierzymy, że nowe biuro będzie dobrym miejscem do dalszego rozwoju WSP w Polsce</w:t>
      </w:r>
      <w:r w:rsidRPr="00DF06CB">
        <w:rPr>
          <w:rFonts w:ascii="Calibri" w:eastAsia="Calibri" w:hAnsi="Calibri" w:cs="Calibri"/>
          <w:color w:val="000000" w:themeColor="text1"/>
        </w:rPr>
        <w:t xml:space="preserve"> - mówi </w:t>
      </w:r>
      <w:r w:rsidRPr="001A28C4">
        <w:rPr>
          <w:rFonts w:ascii="Calibri" w:eastAsia="Calibri" w:hAnsi="Calibri" w:cs="Calibri"/>
          <w:b/>
          <w:bCs/>
          <w:color w:val="000000" w:themeColor="text1"/>
        </w:rPr>
        <w:t>Grzegorz Wieczorek, Dyrektor Operacyjny i Członek Zarządu WSP Polska.</w:t>
      </w:r>
    </w:p>
    <w:p w14:paraId="4AA78339" w14:textId="77777777" w:rsidR="00DF06CB" w:rsidRPr="00DF06CB" w:rsidRDefault="00DF06CB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70075E3B" w14:textId="66E77E04" w:rsidR="00DF06CB" w:rsidRPr="001A28C4" w:rsidRDefault="00DF06CB" w:rsidP="00DF06CB">
      <w:pPr>
        <w:spacing w:line="276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DF06CB">
        <w:rPr>
          <w:rFonts w:ascii="Calibri" w:eastAsia="Calibri" w:hAnsi="Calibri" w:cs="Calibri"/>
          <w:i/>
          <w:iCs/>
          <w:color w:val="000000" w:themeColor="text1"/>
        </w:rPr>
        <w:lastRenderedPageBreak/>
        <w:t xml:space="preserve">- Cieszymy się, że WSP dołącza do grona najemców Skylinera II. To partnerstwo jest szczególnie wartościowe, ponieważ działalność WSP koncentruje się na projektowaniu rozwiązań odpowiadających na najważniejsze wyzwania współczesnych miast - od efektywności energetycznej i zrównoważonego budownictwa, przez infrastrukturę i transport, po adaptację do zmian klimatu. Wybór Skylinera II przez firmę o tak silnych kompetencjach technicznych i środowiskowych jest dla nas potwierdzeniem, że inwestycja odpowiada na oczekiwania organizacji, które patrzą na przestrzeń biurową nie tylko przez pryzmat lokalizacji i standardu, ale również jej wpływu na środowisko i komfort użytkowników. Skyliner II, realizowany zgodnie z najwyższymi standardami zrównoważonego rozwoju i zasilany w 100% energią odnawialną, dobrze wpisuje się w tę perspektywę </w:t>
      </w:r>
      <w:r w:rsidRPr="00DF06CB">
        <w:rPr>
          <w:rFonts w:ascii="Calibri" w:eastAsia="Calibri" w:hAnsi="Calibri" w:cs="Calibri"/>
          <w:color w:val="000000" w:themeColor="text1"/>
        </w:rPr>
        <w:t xml:space="preserve">- mówi </w:t>
      </w:r>
      <w:r w:rsidRPr="001A28C4">
        <w:rPr>
          <w:rFonts w:ascii="Calibri" w:eastAsia="Calibri" w:hAnsi="Calibri" w:cs="Calibri"/>
          <w:b/>
          <w:bCs/>
          <w:color w:val="000000" w:themeColor="text1"/>
        </w:rPr>
        <w:t>Harald Jesch</w:t>
      </w:r>
      <w:r w:rsidR="001A28C4" w:rsidRPr="001A28C4">
        <w:rPr>
          <w:rFonts w:ascii="Calibri" w:eastAsia="Calibri" w:hAnsi="Calibri" w:cs="Calibri"/>
          <w:b/>
          <w:bCs/>
          <w:color w:val="000000" w:themeColor="text1"/>
        </w:rPr>
        <w:t>ek</w:t>
      </w:r>
      <w:r w:rsidRPr="001A28C4">
        <w:rPr>
          <w:rFonts w:ascii="Calibri" w:eastAsia="Calibri" w:hAnsi="Calibri" w:cs="Calibri"/>
          <w:b/>
          <w:bCs/>
          <w:color w:val="000000" w:themeColor="text1"/>
        </w:rPr>
        <w:t xml:space="preserve">, </w:t>
      </w:r>
      <w:r w:rsidR="001110FE" w:rsidRPr="001A28C4">
        <w:rPr>
          <w:rFonts w:ascii="Calibri" w:eastAsia="Calibri" w:hAnsi="Calibri" w:cs="Calibri"/>
          <w:b/>
          <w:bCs/>
          <w:color w:val="000000" w:themeColor="text1"/>
        </w:rPr>
        <w:t>Partner Zarządzający Grupy Karimpol</w:t>
      </w:r>
      <w:r w:rsidRPr="001A28C4">
        <w:rPr>
          <w:rFonts w:ascii="Calibri" w:eastAsia="Calibri" w:hAnsi="Calibri" w:cs="Calibri"/>
          <w:b/>
          <w:bCs/>
          <w:color w:val="000000" w:themeColor="text1"/>
        </w:rPr>
        <w:t>.</w:t>
      </w:r>
    </w:p>
    <w:p w14:paraId="6E45E5A6" w14:textId="77777777" w:rsidR="001B29B8" w:rsidRDefault="001B29B8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1F820C15" w14:textId="2E8DF1EC" w:rsidR="001B29B8" w:rsidRPr="00DF06CB" w:rsidRDefault="001B29B8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1B29B8">
        <w:rPr>
          <w:rFonts w:ascii="Calibri" w:eastAsia="Calibri" w:hAnsi="Calibri" w:cs="Calibri"/>
          <w:color w:val="000000" w:themeColor="text1"/>
        </w:rPr>
        <w:t>W procesie najmu WSP Polska reprezentowały firmy Newmark oraz kancelaria prawna Eversheds Sutherland. Po stronie Karimpol Polska w transakcji doradzały CBRE oraz kancelaria Argon Legal.</w:t>
      </w:r>
    </w:p>
    <w:p w14:paraId="2D846203" w14:textId="77777777" w:rsidR="001B29B8" w:rsidRDefault="001B29B8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263BB0BF" w14:textId="58024626" w:rsidR="00C7407B" w:rsidRDefault="00DF06CB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F06CB">
        <w:rPr>
          <w:rFonts w:ascii="Calibri" w:eastAsia="Calibri" w:hAnsi="Calibri" w:cs="Calibri"/>
          <w:color w:val="000000" w:themeColor="text1"/>
        </w:rPr>
        <w:t>WSP jest zaangażowane w realizację wielu znaczących projektów w Polsce. Firma uczestniczyła m.in. w projektowaniu konstrukcji oraz instalacji sanitarnych i elektrycznych Muzeum Historii Polski w Warszawie, nowej siedziby CD PROJEKT RED, a także projek</w:t>
      </w:r>
      <w:r w:rsidR="00784CB4">
        <w:rPr>
          <w:rFonts w:ascii="Calibri" w:eastAsia="Calibri" w:hAnsi="Calibri" w:cs="Calibri"/>
          <w:color w:val="000000" w:themeColor="text1"/>
        </w:rPr>
        <w:t xml:space="preserve">cie Manufaktury w Łodzi </w:t>
      </w:r>
      <w:r w:rsidRPr="00DF06CB">
        <w:rPr>
          <w:rFonts w:ascii="Calibri" w:eastAsia="Calibri" w:hAnsi="Calibri" w:cs="Calibri"/>
          <w:color w:val="000000" w:themeColor="text1"/>
        </w:rPr>
        <w:t>czy</w:t>
      </w:r>
      <w:r w:rsidR="00784CB4">
        <w:rPr>
          <w:rFonts w:ascii="Calibri" w:eastAsia="Calibri" w:hAnsi="Calibri" w:cs="Calibri"/>
          <w:color w:val="000000" w:themeColor="text1"/>
        </w:rPr>
        <w:t xml:space="preserve"> 3T Office </w:t>
      </w:r>
      <w:r w:rsidR="00604712">
        <w:rPr>
          <w:rFonts w:ascii="Calibri" w:eastAsia="Calibri" w:hAnsi="Calibri" w:cs="Calibri"/>
          <w:color w:val="000000" w:themeColor="text1"/>
        </w:rPr>
        <w:t xml:space="preserve">Park </w:t>
      </w:r>
      <w:r w:rsidR="00784CB4">
        <w:rPr>
          <w:rFonts w:ascii="Calibri" w:eastAsia="Calibri" w:hAnsi="Calibri" w:cs="Calibri"/>
          <w:color w:val="000000" w:themeColor="text1"/>
        </w:rPr>
        <w:t>w Gdyni</w:t>
      </w:r>
      <w:r w:rsidRPr="00DF06CB">
        <w:rPr>
          <w:rFonts w:ascii="Calibri" w:eastAsia="Calibri" w:hAnsi="Calibri" w:cs="Calibri"/>
          <w:color w:val="000000" w:themeColor="text1"/>
        </w:rPr>
        <w:t>. WSP wspiera również transformację energetyczną przedsiębiorstw i rozwój odnawialnych źródeł energii, a także realizuje projekty z zakresu infrastruktury i ochrony środowiska.</w:t>
      </w:r>
      <w:r w:rsidR="00C7407B">
        <w:rPr>
          <w:rFonts w:ascii="Calibri" w:eastAsia="Calibri" w:hAnsi="Calibri" w:cs="Calibri"/>
          <w:color w:val="000000" w:themeColor="text1"/>
        </w:rPr>
        <w:t xml:space="preserve"> </w:t>
      </w:r>
      <w:r w:rsidRPr="00DF06CB">
        <w:rPr>
          <w:rFonts w:ascii="Calibri" w:eastAsia="Calibri" w:hAnsi="Calibri" w:cs="Calibri"/>
          <w:color w:val="000000" w:themeColor="text1"/>
        </w:rPr>
        <w:t xml:space="preserve">Nowa siedziba WSP zajmie 1 105 mkw. na 12. piętrze </w:t>
      </w:r>
      <w:r w:rsidR="00C7407B">
        <w:rPr>
          <w:rFonts w:ascii="Calibri" w:eastAsia="Calibri" w:hAnsi="Calibri" w:cs="Calibri"/>
          <w:color w:val="000000" w:themeColor="text1"/>
        </w:rPr>
        <w:t>nowego biurowca</w:t>
      </w:r>
      <w:r w:rsidRPr="00DF06CB">
        <w:rPr>
          <w:rFonts w:ascii="Calibri" w:eastAsia="Calibri" w:hAnsi="Calibri" w:cs="Calibri"/>
          <w:color w:val="000000" w:themeColor="text1"/>
        </w:rPr>
        <w:t xml:space="preserve">. </w:t>
      </w:r>
    </w:p>
    <w:p w14:paraId="03A24D82" w14:textId="77777777" w:rsidR="00C7407B" w:rsidRDefault="00C7407B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4386EFC0" w14:textId="147E411D" w:rsidR="00DF06CB" w:rsidRPr="00DF06CB" w:rsidRDefault="00C7407B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Skyliner II</w:t>
      </w:r>
      <w:r w:rsidR="00DF06CB" w:rsidRPr="00DF06CB">
        <w:rPr>
          <w:rFonts w:ascii="Calibri" w:eastAsia="Calibri" w:hAnsi="Calibri" w:cs="Calibri"/>
          <w:color w:val="000000" w:themeColor="text1"/>
        </w:rPr>
        <w:t xml:space="preserve"> jest kontynuacją flagowej inwestycji Grupy Karimpol w Warszawie i uzupełni pierwszy wieżowiec kompleksu, tworząc łącznie 73 000 mkw. nowoczesnej powierzchni biurowej i usługowej.</w:t>
      </w:r>
      <w:r>
        <w:rPr>
          <w:rFonts w:ascii="Calibri" w:eastAsia="Calibri" w:hAnsi="Calibri" w:cs="Calibri"/>
          <w:color w:val="000000" w:themeColor="text1"/>
        </w:rPr>
        <w:t xml:space="preserve"> Budynek</w:t>
      </w:r>
      <w:r w:rsidR="00DF06CB" w:rsidRPr="00DF06CB">
        <w:rPr>
          <w:rFonts w:ascii="Calibri" w:eastAsia="Calibri" w:hAnsi="Calibri" w:cs="Calibri"/>
          <w:color w:val="000000" w:themeColor="text1"/>
        </w:rPr>
        <w:t xml:space="preserve"> osiągnie 130 metrów wysokości i będzie liczył 28 kondygnacji, oferując około 24 000 mkw. powierzchni najmu. Zdecydowana większość - około 23 000 mkw. - przeznaczona zostanie na powierzchnie biurowe, natomiast blisko 1 000 mkw. zajmą lokale handlowo-usługowe na parterze. Na wyższych kondygnacjach zaprojektowano zielone tarasy</w:t>
      </w:r>
      <w:r w:rsidR="001A28C4">
        <w:rPr>
          <w:rFonts w:ascii="Calibri" w:eastAsia="Calibri" w:hAnsi="Calibri" w:cs="Calibri"/>
          <w:color w:val="000000" w:themeColor="text1"/>
        </w:rPr>
        <w:t xml:space="preserve">. </w:t>
      </w:r>
      <w:r w:rsidR="00DF06CB" w:rsidRPr="00DF06CB">
        <w:rPr>
          <w:rFonts w:ascii="Calibri" w:eastAsia="Calibri" w:hAnsi="Calibri" w:cs="Calibri"/>
          <w:color w:val="000000" w:themeColor="text1"/>
        </w:rPr>
        <w:t>Budynek zostanie połączony z pierwszą wieżą wspólnym podium o powierzchni 4 500 mkw., w którym znajdą się funkcje dostępne zarówno dla najemców, jak i lokalnej społeczności.</w:t>
      </w:r>
      <w:r w:rsidR="001A28C4">
        <w:rPr>
          <w:rFonts w:ascii="Calibri" w:eastAsia="Calibri" w:hAnsi="Calibri" w:cs="Calibri"/>
          <w:color w:val="000000" w:themeColor="text1"/>
        </w:rPr>
        <w:t xml:space="preserve"> </w:t>
      </w:r>
      <w:r w:rsidR="001A28C4" w:rsidRPr="00DF06CB">
        <w:rPr>
          <w:rFonts w:ascii="Calibri" w:eastAsia="Calibri" w:hAnsi="Calibri" w:cs="Calibri"/>
          <w:color w:val="000000" w:themeColor="text1"/>
        </w:rPr>
        <w:t>Kompleks zaoferuje również pięciopoziomowy parking podziemny z 217 miejscami postojowymi oraz 100 stanowiskami dla rowerów.</w:t>
      </w:r>
    </w:p>
    <w:p w14:paraId="06B17A89" w14:textId="77777777" w:rsidR="00DF06CB" w:rsidRPr="00DF06CB" w:rsidRDefault="00DF06CB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5CA62085" w14:textId="77777777" w:rsidR="00DF06CB" w:rsidRPr="00DF06CB" w:rsidRDefault="00DF06CB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F06CB">
        <w:rPr>
          <w:rFonts w:ascii="Calibri" w:eastAsia="Calibri" w:hAnsi="Calibri" w:cs="Calibri"/>
          <w:color w:val="000000" w:themeColor="text1"/>
        </w:rPr>
        <w:lastRenderedPageBreak/>
        <w:t xml:space="preserve">Projekt Skylinera II realizowany jest zgodnie z najwyższymi standardami zrównoważonego budownictwa. Budynek uzyskał certyfikat BREEAM New Construction na poziomie Outstanding i, podobnie jak Skyliner I, będzie zasilany w 100% energią odnawialną. </w:t>
      </w:r>
    </w:p>
    <w:p w14:paraId="31E7F1A0" w14:textId="77777777" w:rsidR="00DF06CB" w:rsidRPr="00DF06CB" w:rsidRDefault="00DF06CB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2A2FD26E" w14:textId="77777777" w:rsidR="00DF06CB" w:rsidRPr="00DF06CB" w:rsidRDefault="00DF06CB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F06CB">
        <w:rPr>
          <w:rFonts w:ascii="Calibri" w:eastAsia="Calibri" w:hAnsi="Calibri" w:cs="Calibri"/>
          <w:color w:val="000000" w:themeColor="text1"/>
        </w:rPr>
        <w:t xml:space="preserve">Za projekt architektoniczny odpowiada APA Wojciechowski Architekci, generalnym wykonawcą jest WARBUD S.A., a nadzór inwestorski prowadzi Hill International. </w:t>
      </w:r>
    </w:p>
    <w:p w14:paraId="68414D16" w14:textId="77777777" w:rsidR="00DF06CB" w:rsidRPr="00DF06CB" w:rsidRDefault="00DF06CB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1A9FE3C6" w14:textId="07A88D4C" w:rsidR="00DF06CB" w:rsidRPr="00DF06CB" w:rsidRDefault="00DF06CB" w:rsidP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F06CB">
        <w:rPr>
          <w:rFonts w:ascii="Calibri" w:eastAsia="Calibri" w:hAnsi="Calibri" w:cs="Calibri"/>
          <w:color w:val="000000" w:themeColor="text1"/>
        </w:rPr>
        <w:t>Zakończenie budowy Skylinera II zaplanowano na IV kwartał 2026 roku.</w:t>
      </w:r>
    </w:p>
    <w:p w14:paraId="0CAE1FD9" w14:textId="77777777" w:rsidR="00DF06CB" w:rsidRPr="00DF06CB" w:rsidRDefault="00DF06CB" w:rsidP="00FA5EFC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360D655E" w14:textId="77777777" w:rsidR="007B5BFF" w:rsidRPr="00DF06CB" w:rsidRDefault="007B5BFF" w:rsidP="00E07819">
      <w:pPr>
        <w:pStyle w:val="Nagwek1"/>
        <w:rPr>
          <w:rStyle w:val="Pogrubienie"/>
          <w:rFonts w:ascii="Calibri" w:hAnsi="Calibri" w:cs="Calibri"/>
          <w:b/>
          <w:bCs w:val="0"/>
          <w:color w:val="000000"/>
          <w:sz w:val="24"/>
          <w:szCs w:val="24"/>
          <w:lang w:val="pl-PL"/>
        </w:rPr>
      </w:pPr>
    </w:p>
    <w:p w14:paraId="79853DC7" w14:textId="77777777" w:rsidR="003C3854" w:rsidRPr="00DF06CB" w:rsidRDefault="006D266B">
      <w:pPr>
        <w:spacing w:line="276" w:lineRule="auto"/>
        <w:jc w:val="both"/>
        <w:rPr>
          <w:rFonts w:ascii="Calibri" w:eastAsia="Calibri" w:hAnsi="Calibri" w:cs="Calibri"/>
          <w:b/>
          <w:color w:val="000000" w:themeColor="text1"/>
          <w:sz w:val="21"/>
          <w:szCs w:val="21"/>
        </w:rPr>
      </w:pPr>
      <w:r w:rsidRPr="00DF06CB">
        <w:rPr>
          <w:rFonts w:ascii="Calibri" w:eastAsia="Calibri" w:hAnsi="Calibri" w:cs="Calibri"/>
          <w:b/>
          <w:color w:val="000000" w:themeColor="text1"/>
          <w:sz w:val="21"/>
          <w:szCs w:val="21"/>
        </w:rPr>
        <w:t xml:space="preserve">Biuro prasowe Karimpol Polska: </w:t>
      </w:r>
    </w:p>
    <w:p w14:paraId="746D62FC" w14:textId="3DAF912A" w:rsidR="003C3854" w:rsidRPr="00DF06CB" w:rsidRDefault="00244D97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1"/>
          <w:szCs w:val="21"/>
        </w:rPr>
      </w:pPr>
      <w:r w:rsidRPr="00DF06CB">
        <w:rPr>
          <w:rFonts w:ascii="Calibri" w:eastAsia="Calibri" w:hAnsi="Calibri" w:cs="Calibri"/>
          <w:color w:val="000000" w:themeColor="text1"/>
          <w:sz w:val="21"/>
          <w:szCs w:val="21"/>
        </w:rPr>
        <w:t>Lidia Piekarska-Juszczyk</w:t>
      </w:r>
    </w:p>
    <w:p w14:paraId="0620A6F9" w14:textId="3D844991" w:rsidR="00244D97" w:rsidRPr="00DF06CB" w:rsidRDefault="00244D97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1"/>
          <w:szCs w:val="21"/>
          <w:lang w:val="en-US"/>
        </w:rPr>
      </w:pPr>
      <w:r w:rsidRPr="00DF06CB">
        <w:rPr>
          <w:rFonts w:ascii="Calibri" w:eastAsia="Calibri" w:hAnsi="Calibri" w:cs="Calibri"/>
          <w:color w:val="000000" w:themeColor="text1"/>
          <w:sz w:val="21"/>
          <w:szCs w:val="21"/>
          <w:lang w:val="en-US"/>
        </w:rPr>
        <w:t xml:space="preserve">e-mail: </w:t>
      </w:r>
      <w:hyperlink r:id="rId8" w:history="1">
        <w:r w:rsidRPr="00DF06CB">
          <w:rPr>
            <w:rStyle w:val="Hipercze"/>
            <w:rFonts w:ascii="Calibri" w:eastAsia="Calibri" w:hAnsi="Calibri" w:cs="Calibri"/>
            <w:color w:val="000000" w:themeColor="text1"/>
            <w:sz w:val="21"/>
            <w:szCs w:val="21"/>
            <w:lang w:val="en-US"/>
          </w:rPr>
          <w:t>l.piekarska@bepr.pl</w:t>
        </w:r>
      </w:hyperlink>
      <w:r w:rsidRPr="00DF06CB">
        <w:rPr>
          <w:rFonts w:ascii="Calibri" w:eastAsia="Calibri" w:hAnsi="Calibri" w:cs="Calibri"/>
          <w:color w:val="000000" w:themeColor="text1"/>
          <w:sz w:val="21"/>
          <w:szCs w:val="21"/>
          <w:lang w:val="en-US"/>
        </w:rPr>
        <w:t xml:space="preserve"> </w:t>
      </w:r>
    </w:p>
    <w:p w14:paraId="44B94FAB" w14:textId="3EF952C9" w:rsidR="00244D97" w:rsidRPr="005D223A" w:rsidRDefault="00244D97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1"/>
          <w:szCs w:val="21"/>
          <w:lang w:val="en-US"/>
        </w:rPr>
      </w:pPr>
      <w:r w:rsidRPr="005D223A">
        <w:rPr>
          <w:rFonts w:ascii="Calibri" w:eastAsia="Calibri" w:hAnsi="Calibri" w:cs="Calibri"/>
          <w:color w:val="000000" w:themeColor="text1"/>
          <w:sz w:val="21"/>
          <w:szCs w:val="21"/>
          <w:lang w:val="en-US"/>
        </w:rPr>
        <w:t>tel. 691 38 12 38</w:t>
      </w:r>
    </w:p>
    <w:p w14:paraId="25D4E88E" w14:textId="77777777" w:rsidR="00DF06CB" w:rsidRPr="005D223A" w:rsidRDefault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1"/>
          <w:szCs w:val="21"/>
          <w:lang w:val="en-US"/>
        </w:rPr>
      </w:pPr>
    </w:p>
    <w:p w14:paraId="7EA27CE4" w14:textId="15C10411" w:rsidR="00DF06CB" w:rsidRPr="005D223A" w:rsidRDefault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1"/>
          <w:szCs w:val="21"/>
          <w:lang w:val="en-US"/>
        </w:rPr>
      </w:pPr>
      <w:r w:rsidRPr="005D223A">
        <w:rPr>
          <w:rFonts w:ascii="Calibri" w:eastAsia="Calibri" w:hAnsi="Calibri" w:cs="Calibri"/>
          <w:color w:val="000000" w:themeColor="text1"/>
          <w:sz w:val="21"/>
          <w:szCs w:val="21"/>
          <w:lang w:val="en-US"/>
        </w:rPr>
        <w:t>Agnieszka Bulus-Trando</w:t>
      </w:r>
    </w:p>
    <w:p w14:paraId="42844B1C" w14:textId="7DAABD9C" w:rsidR="00DF06CB" w:rsidRPr="005D223A" w:rsidRDefault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1"/>
          <w:szCs w:val="21"/>
          <w:lang w:val="en-US"/>
        </w:rPr>
      </w:pPr>
      <w:r w:rsidRPr="005D223A">
        <w:rPr>
          <w:rFonts w:ascii="Calibri" w:eastAsia="Calibri" w:hAnsi="Calibri" w:cs="Calibri"/>
          <w:color w:val="000000" w:themeColor="text1"/>
          <w:sz w:val="21"/>
          <w:szCs w:val="21"/>
          <w:lang w:val="en-US"/>
        </w:rPr>
        <w:t xml:space="preserve">e-mail: </w:t>
      </w:r>
      <w:hyperlink r:id="rId9" w:history="1">
        <w:r w:rsidRPr="005D223A">
          <w:rPr>
            <w:rStyle w:val="Hipercze"/>
            <w:rFonts w:ascii="Calibri" w:eastAsia="Calibri" w:hAnsi="Calibri" w:cs="Calibri"/>
            <w:color w:val="000000" w:themeColor="text1"/>
            <w:sz w:val="21"/>
            <w:szCs w:val="21"/>
            <w:lang w:val="en-US"/>
          </w:rPr>
          <w:t>a.bulus@bepr.pl</w:t>
        </w:r>
      </w:hyperlink>
    </w:p>
    <w:p w14:paraId="30BBD8E1" w14:textId="3C491794" w:rsidR="00DF06CB" w:rsidRPr="00DF06CB" w:rsidRDefault="00DF06CB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1"/>
          <w:szCs w:val="21"/>
        </w:rPr>
      </w:pPr>
      <w:r w:rsidRPr="00DF06CB">
        <w:rPr>
          <w:rFonts w:ascii="Calibri" w:eastAsia="Calibri" w:hAnsi="Calibri" w:cs="Calibri"/>
          <w:color w:val="000000" w:themeColor="text1"/>
          <w:sz w:val="21"/>
          <w:szCs w:val="21"/>
        </w:rPr>
        <w:t>tel. 792 272 181</w:t>
      </w:r>
    </w:p>
    <w:p w14:paraId="237B5728" w14:textId="77777777" w:rsidR="003C3854" w:rsidRPr="00DF06CB" w:rsidRDefault="003C3854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1"/>
          <w:szCs w:val="21"/>
        </w:rPr>
      </w:pPr>
    </w:p>
    <w:p w14:paraId="4DCB6BE0" w14:textId="77777777" w:rsidR="003C3854" w:rsidRPr="00DF06CB" w:rsidRDefault="003C3854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FF6621F" w14:textId="77777777" w:rsidR="003C3854" w:rsidRPr="00DF06CB" w:rsidRDefault="006D266B">
      <w:pPr>
        <w:spacing w:line="276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F06CB">
        <w:rPr>
          <w:rFonts w:ascii="Calibri" w:eastAsia="Calibri" w:hAnsi="Calibri" w:cs="Calibri"/>
          <w:color w:val="000000" w:themeColor="text1"/>
          <w:sz w:val="22"/>
          <w:szCs w:val="22"/>
        </w:rPr>
        <w:t>***</w:t>
      </w:r>
    </w:p>
    <w:p w14:paraId="7A1EE865" w14:textId="00CB0105" w:rsidR="003C3854" w:rsidRPr="00DF06CB" w:rsidRDefault="006D266B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DF06CB">
        <w:rPr>
          <w:rFonts w:ascii="Calibri" w:eastAsia="Calibri" w:hAnsi="Calibri" w:cs="Calibri"/>
          <w:b/>
          <w:color w:val="000000" w:themeColor="text1"/>
          <w:sz w:val="18"/>
          <w:szCs w:val="18"/>
        </w:rPr>
        <w:t>Grupa Karimpol</w:t>
      </w:r>
      <w:r w:rsidRPr="00DF06CB">
        <w:rPr>
          <w:rFonts w:ascii="Calibri" w:eastAsia="Calibri" w:hAnsi="Calibri" w:cs="Calibri"/>
          <w:color w:val="000000" w:themeColor="text1"/>
          <w:sz w:val="18"/>
          <w:szCs w:val="18"/>
          <w:shd w:val="clear" w:color="auto" w:fill="FEFEFE"/>
        </w:rPr>
        <w:t xml:space="preserve"> to spółka deweloperska założona w 1991 roku. Jej celem jest budowa i wynajem powierzchni komercyjnych w krajach Europy Środkowo-Wschodniej. Dziś Grupa działa w </w:t>
      </w:r>
      <w:r w:rsidR="0005056A" w:rsidRPr="00DF06CB">
        <w:rPr>
          <w:rFonts w:ascii="Calibri" w:eastAsia="Calibri" w:hAnsi="Calibri" w:cs="Calibri"/>
          <w:color w:val="000000" w:themeColor="text1"/>
          <w:sz w:val="18"/>
          <w:szCs w:val="18"/>
          <w:shd w:val="clear" w:color="auto" w:fill="FEFEFE"/>
        </w:rPr>
        <w:t>4</w:t>
      </w:r>
      <w:r w:rsidRPr="00DF06CB">
        <w:rPr>
          <w:rFonts w:ascii="Calibri" w:eastAsia="Calibri" w:hAnsi="Calibri" w:cs="Calibri"/>
          <w:color w:val="000000" w:themeColor="text1"/>
          <w:sz w:val="18"/>
          <w:szCs w:val="18"/>
          <w:shd w:val="clear" w:color="auto" w:fill="FEFEFE"/>
        </w:rPr>
        <w:t xml:space="preserve"> krajach regionu: Polsce, Czechach, Austrii, </w:t>
      </w:r>
      <w:r w:rsidR="0005056A" w:rsidRPr="00DF06CB">
        <w:rPr>
          <w:rFonts w:ascii="Calibri" w:eastAsia="Calibri" w:hAnsi="Calibri" w:cs="Calibri"/>
          <w:color w:val="000000" w:themeColor="text1"/>
          <w:sz w:val="18"/>
          <w:szCs w:val="18"/>
          <w:shd w:val="clear" w:color="auto" w:fill="FEFEFE"/>
        </w:rPr>
        <w:t xml:space="preserve">i </w:t>
      </w:r>
      <w:r w:rsidRPr="00DF06CB">
        <w:rPr>
          <w:rFonts w:ascii="Calibri" w:eastAsia="Calibri" w:hAnsi="Calibri" w:cs="Calibri"/>
          <w:color w:val="000000" w:themeColor="text1"/>
          <w:sz w:val="18"/>
          <w:szCs w:val="18"/>
          <w:shd w:val="clear" w:color="auto" w:fill="FEFEFE"/>
        </w:rPr>
        <w:t>na Słowacji. Polski oddział firmy został otwarty w 199</w:t>
      </w:r>
      <w:r w:rsidR="00F961FB" w:rsidRPr="00DF06CB">
        <w:rPr>
          <w:rFonts w:ascii="Calibri" w:eastAsia="Calibri" w:hAnsi="Calibri" w:cs="Calibri"/>
          <w:color w:val="000000" w:themeColor="text1"/>
          <w:sz w:val="18"/>
          <w:szCs w:val="18"/>
          <w:shd w:val="clear" w:color="auto" w:fill="FEFEFE"/>
        </w:rPr>
        <w:t>6</w:t>
      </w:r>
      <w:r w:rsidRPr="00DF06CB">
        <w:rPr>
          <w:rFonts w:ascii="Calibri" w:eastAsia="Calibri" w:hAnsi="Calibri" w:cs="Calibri"/>
          <w:color w:val="000000" w:themeColor="text1"/>
          <w:sz w:val="18"/>
          <w:szCs w:val="18"/>
          <w:shd w:val="clear" w:color="auto" w:fill="FEFEFE"/>
        </w:rPr>
        <w:t xml:space="preserve"> roku. Dotychczas Karimpol Polska zrealizował w Warszawie 9 projektów biurowych: Stratos, Mistral, Passat, Taifun, Equator I, II, III i IV oraz największy i najbardziej prestiżowy projekt Grupy - biurowiec Skyliner. Łączna powierzchnia najmu wszystkich inwestycji w Polsce wynosi blisko 200 tys. mkw. Przez ponad 30 lat działalności Grupa Karimpol stała się jedną z najsprawniej funkcjonujących prywatnych firm deweloperskich na terenie Europy Środkowo-Wschodniej.</w:t>
      </w:r>
    </w:p>
    <w:p w14:paraId="0EC6602F" w14:textId="363D0607" w:rsidR="003C3854" w:rsidRPr="00DF06CB" w:rsidRDefault="003C3854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24EC7B6" w14:textId="77777777" w:rsidR="005846C5" w:rsidRPr="005D223A" w:rsidRDefault="005846C5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sectPr w:rsidR="005846C5" w:rsidRPr="005D223A">
      <w:headerReference w:type="default" r:id="rId10"/>
      <w:footerReference w:type="default" r:id="rId11"/>
      <w:pgSz w:w="11906" w:h="16838"/>
      <w:pgMar w:top="1418" w:right="1418" w:bottom="1134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2370E" w14:textId="77777777" w:rsidR="007C3D48" w:rsidRDefault="007C3D48">
      <w:r>
        <w:separator/>
      </w:r>
    </w:p>
  </w:endnote>
  <w:endnote w:type="continuationSeparator" w:id="0">
    <w:p w14:paraId="56ADEE40" w14:textId="77777777" w:rsidR="007C3D48" w:rsidRDefault="007C3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1" w:fontKey="{2BB9928D-1ABF-4EED-B939-96FB6F376D05}"/>
    <w:embedBold r:id="rId2" w:fontKey="{FA143E85-EDEA-4791-86B6-42B2C44B7AC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182D0D36-A9E3-458D-B729-557DEA75148C}"/>
    <w:embedBold r:id="rId4" w:fontKey="{1EAE279A-E975-4B27-923F-66F01B1C6E40}"/>
    <w:embedItalic r:id="rId5" w:fontKey="{A8FB4DF3-97D1-4D12-B349-59932FCCA231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6" w:fontKey="{F0B0C34D-6FC8-4D2D-AFD7-D3F417F15E3F}"/>
    <w:embedItalic r:id="rId7" w:fontKey="{81ED2E9E-4FBD-4442-9486-A465B25828B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A9D4155B-25FA-4852-B06D-CE9E64764F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8F7A" w14:textId="77777777" w:rsidR="003C3854" w:rsidRDefault="006D266B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36"/>
      </w:tabs>
      <w:ind w:right="-567"/>
      <w:rPr>
        <w:rFonts w:ascii="Arial" w:eastAsia="Arial" w:hAnsi="Arial" w:cs="Arial"/>
        <w:color w:val="0000FF"/>
        <w:sz w:val="16"/>
        <w:szCs w:val="16"/>
      </w:rPr>
    </w:pPr>
    <w:r>
      <w:rPr>
        <w:rFonts w:ascii="Arial" w:eastAsia="Arial" w:hAnsi="Arial" w:cs="Arial"/>
        <w:color w:val="0000FF"/>
        <w:sz w:val="16"/>
        <w:szCs w:val="16"/>
      </w:rPr>
      <w:tab/>
    </w:r>
  </w:p>
  <w:p w14:paraId="42FE1CBA" w14:textId="77777777" w:rsidR="003C3854" w:rsidRDefault="006D266B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36"/>
      </w:tabs>
      <w:ind w:right="-567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Karimpol Polska Sp. z o.o.</w:t>
    </w:r>
  </w:p>
  <w:p w14:paraId="29A0EA82" w14:textId="77777777" w:rsidR="003C3854" w:rsidRDefault="006D266B">
    <w:pPr>
      <w:pBdr>
        <w:top w:val="nil"/>
        <w:left w:val="nil"/>
        <w:bottom w:val="nil"/>
        <w:right w:val="nil"/>
        <w:between w:val="nil"/>
      </w:pBdr>
      <w:tabs>
        <w:tab w:val="center" w:pos="4536"/>
      </w:tabs>
      <w:ind w:right="-567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ul. Ks. Skorupki 5, 00-546 Warszawa</w:t>
    </w:r>
  </w:p>
  <w:p w14:paraId="1D513606" w14:textId="77777777" w:rsidR="003C3854" w:rsidRDefault="006D266B">
    <w:pPr>
      <w:pBdr>
        <w:top w:val="nil"/>
        <w:left w:val="nil"/>
        <w:bottom w:val="nil"/>
        <w:right w:val="nil"/>
        <w:between w:val="nil"/>
      </w:pBdr>
      <w:tabs>
        <w:tab w:val="center" w:pos="4536"/>
      </w:tabs>
      <w:ind w:right="-567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Tel. 22 58 37 200</w:t>
    </w:r>
  </w:p>
  <w:p w14:paraId="4F9251E1" w14:textId="77777777" w:rsidR="003C3854" w:rsidRDefault="006D26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B706D" w14:textId="77777777" w:rsidR="007C3D48" w:rsidRDefault="007C3D48">
      <w:r>
        <w:separator/>
      </w:r>
    </w:p>
  </w:footnote>
  <w:footnote w:type="continuationSeparator" w:id="0">
    <w:p w14:paraId="4EB8B42D" w14:textId="77777777" w:rsidR="007C3D48" w:rsidRDefault="007C3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5C9F6" w14:textId="77777777" w:rsidR="003C3854" w:rsidRDefault="006D266B">
    <w:pPr>
      <w:pStyle w:val="Nagwek1"/>
      <w:tabs>
        <w:tab w:val="center" w:pos="4536"/>
      </w:tabs>
      <w:jc w:val="left"/>
      <w:rPr>
        <w:b w:val="0"/>
        <w:smallCaps/>
        <w:color w:val="0000FF"/>
      </w:rPr>
    </w:pPr>
    <w:r>
      <w:rPr>
        <w:b w:val="0"/>
        <w:smallCaps/>
        <w:noProof/>
        <w:color w:val="0000FF"/>
      </w:rPr>
      <w:drawing>
        <wp:inline distT="0" distB="0" distL="0" distR="0" wp14:anchorId="615138D9" wp14:editId="03FECA02">
          <wp:extent cx="1085850" cy="1076325"/>
          <wp:effectExtent l="0" t="0" r="0" b="0"/>
          <wp:docPr id="3" name="image1.jpg" descr="Karimpol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Karimpol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1076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E1A907" w14:textId="77777777" w:rsidR="003C3854" w:rsidRDefault="003C385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54"/>
    <w:rsid w:val="00002A9C"/>
    <w:rsid w:val="00015BAA"/>
    <w:rsid w:val="0005056A"/>
    <w:rsid w:val="00060920"/>
    <w:rsid w:val="000645CF"/>
    <w:rsid w:val="00073459"/>
    <w:rsid w:val="00075D9A"/>
    <w:rsid w:val="0009331C"/>
    <w:rsid w:val="000A2D80"/>
    <w:rsid w:val="000A51CF"/>
    <w:rsid w:val="000C7A1C"/>
    <w:rsid w:val="000D4ABD"/>
    <w:rsid w:val="001110FE"/>
    <w:rsid w:val="00120C85"/>
    <w:rsid w:val="001426FE"/>
    <w:rsid w:val="00143B17"/>
    <w:rsid w:val="001670B4"/>
    <w:rsid w:val="00182C85"/>
    <w:rsid w:val="001842F6"/>
    <w:rsid w:val="00185679"/>
    <w:rsid w:val="001A28C4"/>
    <w:rsid w:val="001B29B8"/>
    <w:rsid w:val="001B632B"/>
    <w:rsid w:val="001F196A"/>
    <w:rsid w:val="001F42DB"/>
    <w:rsid w:val="00200DD9"/>
    <w:rsid w:val="002159ED"/>
    <w:rsid w:val="0022300A"/>
    <w:rsid w:val="00244D97"/>
    <w:rsid w:val="00250C83"/>
    <w:rsid w:val="002512E1"/>
    <w:rsid w:val="002559D4"/>
    <w:rsid w:val="00273859"/>
    <w:rsid w:val="00280016"/>
    <w:rsid w:val="002C390D"/>
    <w:rsid w:val="002E7E53"/>
    <w:rsid w:val="002F2A50"/>
    <w:rsid w:val="00305B3E"/>
    <w:rsid w:val="00340A3F"/>
    <w:rsid w:val="0035450E"/>
    <w:rsid w:val="00392607"/>
    <w:rsid w:val="003B58A1"/>
    <w:rsid w:val="003C3854"/>
    <w:rsid w:val="003C6F96"/>
    <w:rsid w:val="003E6101"/>
    <w:rsid w:val="00407973"/>
    <w:rsid w:val="00412061"/>
    <w:rsid w:val="00430E49"/>
    <w:rsid w:val="00432C7A"/>
    <w:rsid w:val="00464A8A"/>
    <w:rsid w:val="004849C6"/>
    <w:rsid w:val="00484F46"/>
    <w:rsid w:val="004A5924"/>
    <w:rsid w:val="004B0E7D"/>
    <w:rsid w:val="004B1281"/>
    <w:rsid w:val="004B1BB5"/>
    <w:rsid w:val="004B3E55"/>
    <w:rsid w:val="004D2E54"/>
    <w:rsid w:val="004D6A72"/>
    <w:rsid w:val="005139B2"/>
    <w:rsid w:val="00523AC9"/>
    <w:rsid w:val="00534976"/>
    <w:rsid w:val="00545429"/>
    <w:rsid w:val="005613F1"/>
    <w:rsid w:val="00563DA4"/>
    <w:rsid w:val="005846C5"/>
    <w:rsid w:val="00597F41"/>
    <w:rsid w:val="005A1F53"/>
    <w:rsid w:val="005C41D0"/>
    <w:rsid w:val="005C5818"/>
    <w:rsid w:val="005D223A"/>
    <w:rsid w:val="005D4C80"/>
    <w:rsid w:val="005D76D2"/>
    <w:rsid w:val="005F6C15"/>
    <w:rsid w:val="00604712"/>
    <w:rsid w:val="00610544"/>
    <w:rsid w:val="00615795"/>
    <w:rsid w:val="006405EF"/>
    <w:rsid w:val="00646A27"/>
    <w:rsid w:val="00656A13"/>
    <w:rsid w:val="00665DE8"/>
    <w:rsid w:val="0067388A"/>
    <w:rsid w:val="0068260F"/>
    <w:rsid w:val="006B4217"/>
    <w:rsid w:val="006D266B"/>
    <w:rsid w:val="006E7803"/>
    <w:rsid w:val="007161BC"/>
    <w:rsid w:val="00732DA5"/>
    <w:rsid w:val="00763800"/>
    <w:rsid w:val="00784CB4"/>
    <w:rsid w:val="007A392E"/>
    <w:rsid w:val="007B5BFF"/>
    <w:rsid w:val="007C0028"/>
    <w:rsid w:val="007C3D48"/>
    <w:rsid w:val="007D193A"/>
    <w:rsid w:val="008039FE"/>
    <w:rsid w:val="00821945"/>
    <w:rsid w:val="008452F0"/>
    <w:rsid w:val="008863A7"/>
    <w:rsid w:val="008A02BF"/>
    <w:rsid w:val="008C6FB2"/>
    <w:rsid w:val="009069C3"/>
    <w:rsid w:val="00916E19"/>
    <w:rsid w:val="0092477F"/>
    <w:rsid w:val="0092521E"/>
    <w:rsid w:val="009262BB"/>
    <w:rsid w:val="00952ECD"/>
    <w:rsid w:val="00955684"/>
    <w:rsid w:val="00986B33"/>
    <w:rsid w:val="009A1BD0"/>
    <w:rsid w:val="009D31C7"/>
    <w:rsid w:val="009F0663"/>
    <w:rsid w:val="00A04E39"/>
    <w:rsid w:val="00A07D78"/>
    <w:rsid w:val="00A261DE"/>
    <w:rsid w:val="00A41B9D"/>
    <w:rsid w:val="00A60558"/>
    <w:rsid w:val="00A67109"/>
    <w:rsid w:val="00A76EB7"/>
    <w:rsid w:val="00A85AA5"/>
    <w:rsid w:val="00AA7808"/>
    <w:rsid w:val="00AD7330"/>
    <w:rsid w:val="00AD7489"/>
    <w:rsid w:val="00AE054F"/>
    <w:rsid w:val="00B27547"/>
    <w:rsid w:val="00B3414F"/>
    <w:rsid w:val="00B34F52"/>
    <w:rsid w:val="00B365F0"/>
    <w:rsid w:val="00C019A0"/>
    <w:rsid w:val="00C04394"/>
    <w:rsid w:val="00C24BDB"/>
    <w:rsid w:val="00C7407B"/>
    <w:rsid w:val="00D105CE"/>
    <w:rsid w:val="00D2718C"/>
    <w:rsid w:val="00D9164F"/>
    <w:rsid w:val="00DD3FA2"/>
    <w:rsid w:val="00DD56CF"/>
    <w:rsid w:val="00DF06CB"/>
    <w:rsid w:val="00E029AF"/>
    <w:rsid w:val="00E07819"/>
    <w:rsid w:val="00E31C13"/>
    <w:rsid w:val="00E413B1"/>
    <w:rsid w:val="00E46A6E"/>
    <w:rsid w:val="00E52462"/>
    <w:rsid w:val="00E7120D"/>
    <w:rsid w:val="00EC7541"/>
    <w:rsid w:val="00EE1BDD"/>
    <w:rsid w:val="00F1108D"/>
    <w:rsid w:val="00F961FB"/>
    <w:rsid w:val="00FA5EFC"/>
    <w:rsid w:val="00FB0270"/>
    <w:rsid w:val="00FD3CD6"/>
    <w:rsid w:val="00FE0F93"/>
    <w:rsid w:val="00FE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ADB6"/>
  <w15:docId w15:val="{76BAD542-49B7-D448-859C-E748C3C8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C5D"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ind w:right="-567"/>
      <w:jc w:val="center"/>
      <w:outlineLvl w:val="0"/>
    </w:pPr>
    <w:rPr>
      <w:rFonts w:ascii="Garamond" w:hAnsi="Garamond"/>
      <w:b/>
      <w:sz w:val="52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ind w:right="-567"/>
      <w:outlineLvl w:val="1"/>
    </w:pPr>
    <w:rPr>
      <w:rFonts w:ascii="Arial" w:hAnsi="Arial"/>
      <w:b/>
      <w:sz w:val="20"/>
      <w:szCs w:val="20"/>
      <w:lang w:val="en-US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ind w:left="284" w:right="-567"/>
      <w:jc w:val="center"/>
      <w:outlineLvl w:val="2"/>
    </w:pPr>
    <w:rPr>
      <w:rFonts w:ascii="Arial" w:hAnsi="Arial"/>
      <w:b/>
      <w:lang w:val="en-US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ind w:right="-2"/>
      <w:outlineLvl w:val="3"/>
    </w:pPr>
    <w:rPr>
      <w:rFonts w:ascii="Arial" w:hAnsi="Arial"/>
      <w:b/>
      <w:sz w:val="22"/>
      <w:lang w:val="en-US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jc w:val="both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ind w:right="-567"/>
      <w:jc w:val="center"/>
      <w:outlineLvl w:val="6"/>
    </w:pPr>
    <w:rPr>
      <w:rFonts w:ascii="Arial" w:hAnsi="Arial"/>
      <w:b/>
      <w:sz w:val="22"/>
      <w:szCs w:val="20"/>
      <w:lang w:val="en-US"/>
    </w:rPr>
  </w:style>
  <w:style w:type="paragraph" w:styleId="Nagwek8">
    <w:name w:val="heading 8"/>
    <w:basedOn w:val="Normalny"/>
    <w:next w:val="Normalny"/>
    <w:qFormat/>
    <w:pPr>
      <w:keepNext/>
      <w:ind w:right="-567"/>
      <w:jc w:val="center"/>
      <w:outlineLvl w:val="7"/>
    </w:pPr>
    <w:rPr>
      <w:rFonts w:ascii="Arial" w:hAnsi="Arial"/>
      <w:szCs w:val="20"/>
      <w:lang w:val="en-US"/>
    </w:rPr>
  </w:style>
  <w:style w:type="paragraph" w:styleId="Nagwek9">
    <w:name w:val="heading 9"/>
    <w:basedOn w:val="Normalny"/>
    <w:next w:val="Normalny"/>
    <w:qFormat/>
    <w:pPr>
      <w:keepNext/>
      <w:ind w:left="284" w:right="-2"/>
      <w:outlineLvl w:val="8"/>
    </w:pPr>
    <w:rPr>
      <w:rFonts w:ascii="Arial" w:hAnsi="Arial"/>
      <w:b/>
      <w:sz w:val="22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  <w:lang w:val="de-D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pPr>
      <w:ind w:right="-567"/>
    </w:pPr>
    <w:rPr>
      <w:rFonts w:ascii="Arial" w:hAnsi="Arial"/>
      <w:b/>
      <w:sz w:val="20"/>
      <w:szCs w:val="20"/>
      <w:u w:val="single"/>
      <w:lang w:val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  <w:lang w:val="de-D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  <w:lang w:val="de-DE"/>
    </w:rPr>
  </w:style>
  <w:style w:type="paragraph" w:styleId="Tekstblokowy">
    <w:name w:val="Block Text"/>
    <w:basedOn w:val="Normalny"/>
    <w:pPr>
      <w:ind w:left="284" w:right="-567"/>
      <w:jc w:val="both"/>
    </w:pPr>
    <w:rPr>
      <w:rFonts w:ascii="Arial" w:hAnsi="Arial"/>
      <w:sz w:val="22"/>
      <w:szCs w:val="20"/>
    </w:rPr>
  </w:style>
  <w:style w:type="paragraph" w:styleId="Tekstpodstawowy2">
    <w:name w:val="Body Text 2"/>
    <w:basedOn w:val="Normalny"/>
    <w:pPr>
      <w:ind w:right="-2"/>
      <w:jc w:val="both"/>
    </w:pPr>
    <w:rPr>
      <w:rFonts w:ascii="Arial" w:hAnsi="Arial"/>
      <w:sz w:val="20"/>
      <w:szCs w:val="20"/>
      <w:lang w:val="en-US"/>
    </w:rPr>
  </w:style>
  <w:style w:type="paragraph" w:styleId="Tekstpodstawowy3">
    <w:name w:val="Body Text 3"/>
    <w:basedOn w:val="Normalny"/>
    <w:pPr>
      <w:ind w:right="-2"/>
      <w:jc w:val="both"/>
    </w:pPr>
    <w:rPr>
      <w:rFonts w:ascii="Arial" w:hAnsi="Arial"/>
      <w:sz w:val="22"/>
      <w:szCs w:val="20"/>
      <w:lang w:val="en-US"/>
    </w:rPr>
  </w:style>
  <w:style w:type="character" w:styleId="Hipercze">
    <w:name w:val="Hyperlink"/>
    <w:uiPriority w:val="99"/>
    <w:unhideWhenUsed/>
    <w:rsid w:val="004015DB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4015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4015DB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5DB"/>
    <w:pPr>
      <w:spacing w:after="200"/>
    </w:pPr>
    <w:rPr>
      <w:rFonts w:ascii="Calibri" w:eastAsia="Calibri" w:hAnsi="Calibri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4015DB"/>
    <w:rPr>
      <w:rFonts w:ascii="Calibri" w:eastAsia="Calibri" w:hAnsi="Calibri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rsid w:val="004015DB"/>
    <w:rPr>
      <w:rFonts w:ascii="Lucida Grande" w:hAnsi="Lucida Grande" w:cs="Lucida Grande"/>
      <w:sz w:val="18"/>
      <w:szCs w:val="18"/>
      <w:lang w:val="de-DE"/>
    </w:rPr>
  </w:style>
  <w:style w:type="character" w:customStyle="1" w:styleId="TekstdymkaZnak">
    <w:name w:val="Tekst dymka Znak"/>
    <w:link w:val="Tekstdymka"/>
    <w:rsid w:val="004015DB"/>
    <w:rPr>
      <w:rFonts w:ascii="Lucida Grande" w:hAnsi="Lucida Grande" w:cs="Lucida Grande"/>
      <w:sz w:val="18"/>
      <w:szCs w:val="18"/>
      <w:lang w:val="de-DE"/>
    </w:rPr>
  </w:style>
  <w:style w:type="character" w:styleId="UyteHipercze">
    <w:name w:val="FollowedHyperlink"/>
    <w:rsid w:val="00B326F9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rsid w:val="00744962"/>
    <w:pPr>
      <w:spacing w:after="0"/>
    </w:pPr>
    <w:rPr>
      <w:rFonts w:ascii="Times New Roman" w:eastAsia="Times New Roman" w:hAnsi="Times New Roman"/>
      <w:b/>
      <w:bCs/>
      <w:sz w:val="20"/>
      <w:szCs w:val="20"/>
      <w:lang w:val="de-DE" w:eastAsia="pl-PL"/>
    </w:rPr>
  </w:style>
  <w:style w:type="character" w:customStyle="1" w:styleId="TematkomentarzaZnak">
    <w:name w:val="Temat komentarza Znak"/>
    <w:link w:val="Tematkomentarza"/>
    <w:rsid w:val="00744962"/>
    <w:rPr>
      <w:rFonts w:ascii="Calibri" w:eastAsia="Calibri" w:hAnsi="Calibri"/>
      <w:b/>
      <w:bCs/>
      <w:sz w:val="24"/>
      <w:szCs w:val="24"/>
      <w:lang w:val="de-DE" w:eastAsia="en-US"/>
    </w:rPr>
  </w:style>
  <w:style w:type="character" w:customStyle="1" w:styleId="Nierozpoznanawzmianka1">
    <w:name w:val="Nierozpoznana wzmianka1"/>
    <w:uiPriority w:val="99"/>
    <w:semiHidden/>
    <w:unhideWhenUsed/>
    <w:rsid w:val="00626FDA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rsid w:val="00587591"/>
    <w:rPr>
      <w:lang w:val="de-DE"/>
    </w:rPr>
  </w:style>
  <w:style w:type="character" w:customStyle="1" w:styleId="TekstprzypisukocowegoZnak">
    <w:name w:val="Tekst przypisu końcowego Znak"/>
    <w:link w:val="Tekstprzypisukocowego"/>
    <w:rsid w:val="00587591"/>
    <w:rPr>
      <w:sz w:val="24"/>
      <w:szCs w:val="24"/>
      <w:lang w:val="de-DE"/>
    </w:rPr>
  </w:style>
  <w:style w:type="character" w:styleId="Odwoanieprzypisukocowego">
    <w:name w:val="endnote reference"/>
    <w:rsid w:val="00587591"/>
    <w:rPr>
      <w:vertAlign w:val="superscript"/>
    </w:rPr>
  </w:style>
  <w:style w:type="character" w:customStyle="1" w:styleId="apple-converted-space">
    <w:name w:val="apple-converted-space"/>
    <w:basedOn w:val="Domylnaczcionkaakapitu"/>
    <w:rsid w:val="00E2540B"/>
  </w:style>
  <w:style w:type="character" w:customStyle="1" w:styleId="Nagwek1Znak">
    <w:name w:val="Nagłówek 1 Znak"/>
    <w:link w:val="Nagwek1"/>
    <w:rsid w:val="007A1604"/>
    <w:rPr>
      <w:rFonts w:ascii="Garamond" w:hAnsi="Garamond"/>
      <w:b/>
      <w:sz w:val="52"/>
      <w:lang w:val="en-US"/>
    </w:rPr>
  </w:style>
  <w:style w:type="character" w:customStyle="1" w:styleId="Nagwek2Znak">
    <w:name w:val="Nagłówek 2 Znak"/>
    <w:link w:val="Nagwek2"/>
    <w:rsid w:val="007A1604"/>
    <w:rPr>
      <w:rFonts w:ascii="Arial" w:hAnsi="Arial"/>
      <w:b/>
      <w:lang w:val="en-US"/>
    </w:rPr>
  </w:style>
  <w:style w:type="paragraph" w:styleId="NormalnyWeb">
    <w:name w:val="Normal (Web)"/>
    <w:basedOn w:val="Normalny"/>
    <w:uiPriority w:val="99"/>
    <w:unhideWhenUsed/>
    <w:rsid w:val="008D7CD3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009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0096C"/>
    <w:rPr>
      <w:rFonts w:ascii="Courier New" w:hAnsi="Courier New" w:cs="Courier New"/>
    </w:rPr>
  </w:style>
  <w:style w:type="paragraph" w:styleId="Akapitzlist">
    <w:name w:val="List Paragraph"/>
    <w:basedOn w:val="Normalny"/>
    <w:uiPriority w:val="72"/>
    <w:qFormat/>
    <w:rsid w:val="00E25D46"/>
    <w:pPr>
      <w:ind w:left="720"/>
      <w:contextualSpacing/>
    </w:pPr>
    <w:rPr>
      <w:sz w:val="20"/>
      <w:szCs w:val="20"/>
      <w:lang w:val="de-D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251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A1C5D"/>
    <w:rPr>
      <w:b/>
      <w:bCs/>
    </w:rPr>
  </w:style>
  <w:style w:type="paragraph" w:styleId="Poprawka">
    <w:name w:val="Revision"/>
    <w:hidden/>
    <w:uiPriority w:val="99"/>
    <w:semiHidden/>
    <w:rsid w:val="000C7A1C"/>
  </w:style>
  <w:style w:type="character" w:styleId="Uwydatnienie">
    <w:name w:val="Emphasis"/>
    <w:basedOn w:val="Domylnaczcionkaakapitu"/>
    <w:uiPriority w:val="20"/>
    <w:qFormat/>
    <w:rsid w:val="004D6A72"/>
    <w:rPr>
      <w:i/>
      <w:iCs/>
    </w:rPr>
  </w:style>
  <w:style w:type="character" w:customStyle="1" w:styleId="whitespace-normal">
    <w:name w:val="whitespace-normal"/>
    <w:basedOn w:val="Domylnaczcionkaakapitu"/>
    <w:rsid w:val="007B5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piekarska@bepr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bulus@bepr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45JhFudYwA1bfGTJwLZmsWuWBQ==">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</go:docsCustomData>
</go:gDocsCustomXmlDataStorage>
</file>

<file path=customXml/itemProps1.xml><?xml version="1.0" encoding="utf-8"?>
<ds:datastoreItem xmlns:ds="http://schemas.openxmlformats.org/officeDocument/2006/customXml" ds:itemID="{D35171E2-024C-42B3-A070-6434CE9153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881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Karimpol</dc:creator>
  <cp:lastModifiedBy>Agnieszka Bulus-Trando</cp:lastModifiedBy>
  <cp:revision>3</cp:revision>
  <cp:lastPrinted>2025-09-09T07:21:00Z</cp:lastPrinted>
  <dcterms:created xsi:type="dcterms:W3CDTF">2026-08-17T14:39:00Z</dcterms:created>
  <dcterms:modified xsi:type="dcterms:W3CDTF">2026-08-18T08:21:00Z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0x010100DF1FCB0FBD7E664A96675C44C8FED989</vt:lpwstr>
  </property>
</Properties>
</file>