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Dojrzałość emocjonalna zamiast statusu społecznego nowym wyznacznikiem męskości. Wyniki badania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Dojrzałość emocjonalna i elastyczne partnerstwo wypierają tradycyjny mit sukcesu finansowego. Aż 34% Polaków uznaje samoświadomość i umiejętność budowania relacji za kluczowy miernik dojrzałości mężczyzny, a blisko połowa społeczeństwa opowiada się za elastycznym model opartym na współodpowiedzialności. Współczesny mężczyzna odrzuca sztywne wzorce na rzecz pragmatycznego łączenia tradycji z nowoczesnością, w którym otwarte okazywanie emocji przestaje być tabu, a priorytetem staje się wewnętrzna harmonia.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Dojrzałość emocjonalna ważniejsza niż status: Nowa definicja współczesnej męskości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Jak wynika z badania “Nowa definicja męskości - pomiędzy presją a wolnością” współcześni Polacy przełamują utrwalone od pokoleń stereotypy i za kluczowy miernik dojrzałości mężczyzny uznają dojrzałość emocjonalną oraz wysoką samoświadomość – wynika z najnowszego badania społecznego, w którym odpowiedź tę wskazało aż 34% respondentów. Choć niezależność i życiowa zaradność wciąż pozostają niezwykle istotne (31% głosów), tradycyjne wyznaczniki oparte wyłącznie na roli jedynego żywiciela rodziny czy wychowaniu potomstwa ustępują miejsca potrzebie stabilności psychicznej i wewnętrznej równowagi. Wyniki jednoznacznie pokazują, że wzorzec męskości przechodzi głęboką ewolucję, w której kluczową rolę odgrywa gotowość do pracy nad sobą oraz umiejętność budowania dojrzałych relacji.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br w:type="textWrapping"/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Zmierzch tradycyjnego jedynowładztwa: Polacy wybierają elastyczny model partnerstwa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Dominujący dotychczas tradycyjny model męskości oparty na roli „głowy rodziny” i jedynego żywiciela przestaje być traktowany jako dogmat, ale wciąż służy jako punkt odniesienia dla blisko połowy społeczeństwa. Jak wynika z najnowszego badania, aż 48% respondentów uważa, że klasyczny wzorzec wymaga dostosowania do realiów współczesnego świata, podczas gdy blisko 30% ocenia go jednoznacznie jako przestarzały schemat generujący niepotrzebną presję. Zaledwie 12% ankietowanych uznaje tradycyjny podział ról za jedyny właściwy, co potwierdza, że Polacy coraz chętniej opowiadają się za elastycznymi i partnerstwem opartymi modelami relacji, w których odpowiedzialność za rodzinę jest dzielona wspólnie.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Nowa miara sukcesu: Relacje rodzinne i harmonia wygrywają z majątkiem 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Definicja męskiego sukcesu przechodzi przewrót – tradycyjnie pojmowane bogactwo i pozycja społeczna ustępują miejsca relacjom z bliskimi oraz wewnętrznej harmonii. Z najnowszego badania wynika, że dla największej grupy Polaków (39%) główną miarą sukcesu współczesnego mężczyzny jest udane życie rodzinne i dobre relacje z najbliższymi. Znaczący odsetek ankietowanych stawia na niezależność oraz realizację własnych pasji (24%), a także zachowanie zdrowej równowagi między życiem zawodowym a prywatnym (22%). Zaledwie 15% badanych wskazało na wysokie zarobki, status społeczny i posiadanie majątku, co jednoznacznie dowodzi, że finansowy prestiż przestał być wyłącznym wyznacznikiem spełnienia we współczesnym świecie. 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Koniec dyktatu finansowego: Odczarowanie roli głównego żywiciela 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Poziom dochodów przestaje stanowić o wartości współczesnego mężczyzny, a oczekiwanie wyższych zarobków od partnera odchodzi do przeszłości dla niemal połowy społeczeństwa. Z najnowszego badania wynika, że aż 48% respondentów deklaruje całkowity brak osobistej presji w tej kwestii, podkreślając, że wysokość zarobków nie ma dla nich żadnego związku z poczuciem męskości. Mimo postępujących zmian kulturowych tradycyjny wzorzec wciąż wywiera jednak zauważalny wpływ – niemal co czwarty badany (24%) nadal uważa, że to mężczyzna powinien pełnić rolę głównego żywiciela, a kolejne 17% przyznaje, że ulega tej społecznej presji, choć racjonalnie uważa ją za niesłuszną (11% nie ma zdania). Dane te pokazują stopniowe odczarowywanie finansowego dogmatu, przy jednoczesnym utrzymywaniu się pewnego rozstrzału między deklarowanymi wartościami a odczuwanym oczekiwaniem społecznym. 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Koniec mitu twardziela: Publiczne emocje przestają być tabu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Społeczne tabu dotyczące męskich emocji w przestrzeni publicznej ulega wyraźnemu przełamaniu, a otwarte okazywanie słabości przestaje być postrzegane jako ujma na honorze. Z najnowszego badania wynika, że dla blisko połowy Polaków (47%) płacz lub okazywanie bezsilności przez mężczyzn w miejscach publicznych to zupełnie naturalna ludzka reakcja, która nie powinna zależeć od płci. Choć niemal co trzeci ankietowany (29%) przyzwala na takie zachowania wyłącznie w skrajnych, traumatycznych sytuacjach, to zwolennicy tradycyjnego powściągania emocji stanowią dziś mniejszość – zaledwie 17% badanych uważa, że mężczyzna powinien zawsze panować nad swoimi uczuciami. Wyniki te jednoznacznie wskazują na rosnącą akceptację dla autentyczności i wrażliwości w wizerunku współczesnego mężczyzny. 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Mit „chłopaki nie płaczą” odchodzi do lamusa: Świadomość konsekwencji tłumienia emocji 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Kultowe sformułowanie „chłopaki nie płaczą” traci rację bytu w oczach Polaków i coraz częściej postrzegane jest jako krzywdzący powielany wzorzec. Z najnowszego badania wynika, że niemal co drugi respondent (45%) uznaje to powiedzenie za szkodliwy mit, który wywiera negatywny wpływ na psychikę chłopców już od najmłodszych lat. Blisko jedna trzecia badanych (31%) traktuje ten zwrot z pobłażliwością jako przestarzały, lecz nieszkodliwy element dawnego języka, podczas gdy zaledwie 14% uważa go za cenną zasadę uczącą odporności psychicznej (10% zachowuje obojętność). Wyniki te dowodzą, że w społeczeństwie rośnie świadomość konsekwencji tłumienia emocji u dzieci oraz potrzeba budowania wizerunku mężczyzny w oparciu o autentyczność, a nie sztuczny powstrzymywany łzy.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Większe wymagania w relacjach: Wyższa poprzeczka w erze cyfryzacji 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Prawie 40% Polaków uważa, że współczesne randkowanie i budowanie relacji wymaga od mężczyzn większego nakładu pracy w zakresie komunikacji oraz partnerstwa, jednak oceniane jest jako ukierunkowane na bardziej sprawiedliwe zasady – wynika z najnowszego badania społecznego. Choć 39% respondentów docenia ewolucję matrymonialną w stronę wzajemnego zrozumienia, to ponad jedna trzecia ankietowanych (34%) postrzega dzisiejsze budowanie więzi jako znacznie trudniejsze niż kiedyś, obwiniając za to wygórowane oczekiwania społeczne. Mimo popularności nowych technologii zaledwie 13% badanych uznało, że aplikacje randkowe i swoboda obyczajowa ułatwiły ten proces, a 14% nie dostrzega istotnych różnic w porównaniu do dawnych czasów. Wyniki te wyraźnie pokazują, że cyfryzacja i zmiana ról płciowych podniosły poprzeczkę w relacjach, stawiając zdolności dojrzałego dialogu na pierwszym miejscu. 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Zadaniowe więzi i otwartość: Ewolucja męskich przyjaźni 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Męskie przyjaźnie wciąż postrzegane są głównie przez pryzmat wspólnych aktywności i dyskrecji w kwestii osobistych problemów, choć zjawisko to powoli traci uniwersalny charakter na rzecz podejścia indywidualnego. Z najnowszego badania wynika, że dla 29% respondentów relacje między mężczyznami charakteryzują się rzadszym poruszaniem trudnych tematów przy jednoczesnej wyższej lojalności, a zdaniem 28% badanych opierają się one przede wszystkim na wspólnych działaniach i pasjach, a nie na rozmowach. Większą elastyczność wykazuje 26% ankietowanych, zdaniem których charakter relacji zależy od konkretnej osoby, a nie od jej płci. Jednocześnie 17% respondentów stoi na stanowisku, że współczesne męskie przyjaźnie są już tak samo głębokie i oparte na emocjach jak relacje budowane przez kobiety. Wyniki te wskazują, że choć tradycyjny, zadaniowy model męskiej więzi wciąż dominuje, powoli ustępuje on miejsca większej otwartości emocjonalnej. 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Pragmatyczny hybrydyzm: Jak w praktyce łączymy tradycję z nowoczesnością 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Prawie połowa Polaków stawia na elastyczny pragmatyzm, łącząc tradycyjne poczucie odpowiedzialności z nowym, partnerskim podejściem do relacji – wynika z najnowszych danych. Postawę hybrydową jako najbliższą swojemu codziennemu życiu wskazało aż 45% respondentów, co czyni ją dominującym modelem funkcjonowania we współczesnym społeczeństwie. Co czwarty ankietowany (26%) zadeklarował brak stałego schematu i płynne dostosowywanie się do okoliczności, podczas gdy konserwatywny powrót do sztywnych ról płciowych (16%) oraz ich całkowite odrzucenie (13%) stanowią dziś margines wyborów. Wyniki te dowodzą, że Polacy odchodzą od skrajności i w praktyce szukają balansu między sprawdzonymi wartościami a elastycznością, jaką wymusza dzisiejszy świat. 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br w:type="textWrapping"/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Feminizm bez obaw: Emancypacja kobiet oczami mężczyzn 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b w:val="1"/>
          <w:bCs w:val="1"/>
          <w:color w:val="0a0a0a"/>
        </w:rPr>
      </w:pPr>
      <w:r w:rsidDel="00000000" w:rsidR="00000000" w:rsidRPr="00000000">
        <w:rPr>
          <w:b w:val="1"/>
          <w:bCs w:val="1"/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Blisko 40% respondentów uznaje wpływ ruchów emancypacyjnych i feministycznych na pozycję mężczyzn za neutralny, dostrzegając w nich uzasadnioną zmianę dotychczasowego układu sił społecznych. Z najnowszego badania wynika jednocześnie, że co piąty ankietowany (22%) ocenia te przemiany jednoznacznie pozytywnie, wskazując na odciążenie mężczyzn z wyłącznej, finansowej i organizacyjnej odpowiedzialności za rodzinę. Choć 21% badanych postrzega feminizm jako czynnik osłabiający pozycję mężczyzn, niemal równa grupa (18%) ma trudność z jednoznaczną oceną tego zjawiska. Dane te pokazują, że polskie społeczeństwo w większości nie traktuje emancypacji kobiet jako zagrożenia, lecz jako proces ewolucyjny, który niesie ze sobą również realne korzyści dla samych mężczyzn.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efefe" w:val="clear"/>
        <w:spacing w:after="240" w:line="384.00000000000006" w:lineRule="auto"/>
        <w:jc w:val="both"/>
        <w:rPr>
          <w:color w:val="0a0a0a"/>
        </w:rPr>
      </w:pPr>
      <w:r w:rsidDel="00000000" w:rsidR="00000000" w:rsidRPr="00000000">
        <w:rPr>
          <w:color w:val="0a0a0a"/>
          <w:rtl w:val="0"/>
        </w:rPr>
        <w:t xml:space="preserve">Badanie “Nowa definicja męskości - pomiędzy presją a wolnością” zostało zrealizowane przez serwis Prezentmarzeń w sierpniu 2026 r. na próbie N= 643 respondentów metodą CAWI</w:t>
      </w:r>
      <w:r w:rsidDel="00000000" w:rsidR="00000000" w:rsidRPr="00000000">
        <w:rPr>
          <w:color w:val="0a0a0a"/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