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76" w:lineRule="auto"/>
        <w:ind w:left="6480" w:hanging="2.0000000000004547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Warszawa, 9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.09.2026 r.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Niemal połowa zgłoszeń obsługiwana przez AI - Carrefour Polska podsumowuje efekty działania Karola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Carrefour Polska udostępnił efekty działania Karola, swojego wielokanałowego asystenta AI wspierającego obsługę klientów. Według danych firmy jego średni udział w obsłudze wszystkich zgłoszeń wyniósł 45 proc., w tym w najbardziej aktywnym miesiącu, asystent samodzielnie rozwiązał sprawy klientów w 89 proc. rozmów na czacie i 53 proc. połączeń telefonicznych. Karol łączy obsługę tekstową i głosową z dostępem do danych oraz procesów Carrefour, pomagając m.in. sprawdzić dostępność produktów, status zamówienia czy informacje o sklepach.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Z Karola można korzystać przez czat na stronie internetowej Carrefour.pl oraz podczas rozmowy telefonicznej z infolinią. Asystent wspiera klientów na różnych etapach zakupów w sklepach stacjonarnych i online — od sprawdzenia dostępności produktu po uzyskanie informacji o złożonym zamówieniu.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Asystent pomaga uzyskać informacje o produktach, sprawdzić status zamówienia, znaleźć dane wybranego sklepu czy uzyskać odpowiedzi na najczęściej pojawiające się pytania dotyczące oferty, programów lojalnościowych czy regulaminów. W sytuacjach wymagających indywidualnego podejścia, przekazuje sprawę konsultantowi,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zachowując w przypadku czatu historię i kontekst dotychczasowej rozmowy. Dzięki temu klient nie musi rozpoczynać całego procesu od początku.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 podsumowaniu obejmującym dane do lutego 2026 r. średni udział Karola w obsłudze wszystkich zgłoszeń klientów wyniósł 45 proc. Podstawą tego wskaźnika są łącznie zgłoszenia telefoniczne, czaty, e-maile i formularze kontaktowe. W kanałach, w których działa asystent, samodzielnie rozwiązywał on sprawy klientów w średnio 84 proc. rozmów na czacie i 43 proc. połączeń telefonicznych. Od kwietnia 2025 r. do lutego 2026 r. liczba zgłoszeń trafiających do konsultantów była o 24 proc. niższa niż w analogicznym okresie rok wcześniej. Natomiast w grudniu 2025 r., wskazanym w zestawieniu jako okres największego natężenia kontaktów, udział spraw rozwiązywanych przez Karola osiągnął aż 89 proc. w rozmowach na czacie i 53 proc. w połączeniach telefonicznych.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40" w:before="240" w:lineRule="auto"/>
        <w:ind w:left="720" w:hanging="360"/>
        <w:jc w:val="both"/>
        <w:rPr>
          <w:rFonts w:ascii="Verdana" w:cs="Verdana" w:eastAsia="Verdana" w:hAnsi="Verdana"/>
          <w:i w:val="1"/>
          <w:iCs w:val="1"/>
          <w:sz w:val="20"/>
          <w:szCs w:val="20"/>
          <w:u w:val="none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sz w:val="20"/>
          <w:szCs w:val="20"/>
          <w:rtl w:val="0"/>
        </w:rPr>
        <w:t xml:space="preserve">Wartość AI w handlu mierzymy tym, czy ułatwia klientowi załatwienie sprawy i usprawnia działanie organizacji. Karol łączy obsługę głosową i tekstową z dostępem do danych oraz procesów Carrefour. Automatyzacja powtarzalnych kontaktów pozwala naszym konsultantom poświęcić więcej uwagi sprawom wymagającym decyzji, empatii i indywidualnego podejścia</w:t>
      </w:r>
      <w:r w:rsidDel="00000000" w:rsidR="00000000" w:rsidRPr="00000000">
        <w:rPr>
          <w:rFonts w:ascii="Verdana" w:cs="Verdana" w:eastAsia="Verdana" w:hAnsi="Verdana"/>
          <w:i w:val="1"/>
          <w:iCs w:val="1"/>
          <w:sz w:val="20"/>
          <w:szCs w:val="20"/>
          <w:rtl w:val="0"/>
        </w:rPr>
        <w:t xml:space="preserve"> - mówi 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Robert Stupak, członek zarządu, dyrektor marketingu, digital, e-commerce i IT w Carrefour Polska.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Wśród kierunków dalszego rozwoju Karola Carrefour Polska wskazuje bardziej spersonalizowane wsparcie związane z realizacją zamówień oraz rozszerzenie dostępności asystenta o aplikację mobilną. Rozwijana ma być również baza wiedzy i scenariuszy obsługi, z wykorzystaniem analizy najczęstszych pytań klientów.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Verdana" w:cs="Verdana" w:eastAsia="Verdana" w:hAnsi="Verdana"/>
          <w:color w:val="595959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595959"/>
          <w:sz w:val="16"/>
          <w:szCs w:val="16"/>
          <w:highlight w:val="white"/>
          <w:rtl w:val="0"/>
        </w:rPr>
        <w:t xml:space="preserve">O Carrefour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240" w:before="240" w:line="276" w:lineRule="auto"/>
        <w:jc w:val="both"/>
        <w:rPr>
          <w:rFonts w:ascii="Verdana" w:cs="Verdana" w:eastAsia="Verdana" w:hAnsi="Verdana"/>
          <w:color w:val="595959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595959"/>
          <w:sz w:val="16"/>
          <w:szCs w:val="16"/>
          <w:rtl w:val="0"/>
        </w:rPr>
        <w:t xml:space="preserve">Carrefour Polska to omnikanałowa sieć handlowa, pod szyldem której działa w Polsce ponad 700 sklepów w 5 formatach: hipermarketów, supermarketów, sklepów hurtowo-dyskontowych, osiedlowych oraz sklepu internetowego. Carrefour jest w Polsce również właścicielem sieci 20 centrów handlowych o łącznej powierzchni ponad 230 000 GLA oraz sieci 40 stacji paliw.</w:t>
      </w:r>
    </w:p>
    <w:p w:rsidR="00000000" w:rsidDel="00000000" w:rsidP="00000000" w:rsidRDefault="00000000" w:rsidRPr="00000000" w14:paraId="0000000C">
      <w:pPr>
        <w:shd w:fill="ffffff" w:val="clear"/>
        <w:spacing w:after="240" w:before="240" w:line="276" w:lineRule="auto"/>
        <w:jc w:val="both"/>
        <w:rPr>
          <w:rFonts w:ascii="Verdana" w:cs="Verdana" w:eastAsia="Verdana" w:hAnsi="Verdana"/>
          <w:color w:val="595959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595959"/>
          <w:sz w:val="16"/>
          <w:szCs w:val="16"/>
          <w:rtl w:val="0"/>
        </w:rPr>
        <w:t xml:space="preserve">Dzięki multiformatowej sieci ponad 14 000 sklepów w blisko 40 krajach, Grupa Carrefour jest jednym z wiodących sprzedawców żywności na świecie. W 2025 r. sieć odnotowała sprzedaż na poziomie 91,48 miliarda euro. Grupa Carrefour zatrudnia obecnie ponad 300 000 pracowników w sklepach zintegrowanych, którzy pomagają uczynić markę światowym liderem w transformacji żywności dla wszystkich, oferując codziennie żywność wysokiej jakości, dostępną i w rozsądnej cenie. Pod szyldami Carrefour na całym świecie pracuje ponad 500 000 osób. Więcej informacji o Carrefour można uzyskać na stronie www.carrefour.com lub na Twitterze (@news_carrefour) oraz LinkedIn (Carrefour).</w:t>
      </w:r>
    </w:p>
    <w:p w:rsidR="00000000" w:rsidDel="00000000" w:rsidP="00000000" w:rsidRDefault="00000000" w:rsidRPr="00000000" w14:paraId="0000000D">
      <w:pPr>
        <w:shd w:fill="ffffff" w:val="clear"/>
        <w:spacing w:after="240" w:before="240" w:line="276" w:lineRule="auto"/>
        <w:jc w:val="both"/>
        <w:rPr>
          <w:rFonts w:ascii="Verdana" w:cs="Verdana" w:eastAsia="Verdana" w:hAnsi="Verdana"/>
          <w:color w:val="595959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595959"/>
          <w:sz w:val="16"/>
          <w:szCs w:val="16"/>
          <w:rtl w:val="0"/>
        </w:rPr>
        <w:t xml:space="preserve">Polityka biznesu odpowiedzialnego społecznie Grupy Carrefour opiera się na trzech filarach: zwalczanie wszelkich form marnotrawstwa, ochrona bioróżnorodności oraz wsparcie dla partnerów firmy.</w:t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1"/>
      <w:spacing w:after="0" w:line="240" w:lineRule="auto"/>
      <w:ind w:hanging="1"/>
      <w:rPr>
        <w:rFonts w:ascii="Verdana" w:cs="Verdana" w:eastAsia="Verdana" w:hAnsi="Verdana"/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keepNext w:val="1"/>
      <w:spacing w:after="0" w:line="240" w:lineRule="auto"/>
      <w:ind w:hanging="1"/>
      <w:jc w:val="both"/>
      <w:rPr>
        <w:rFonts w:ascii="Verdana" w:cs="Verdana" w:eastAsia="Verdana" w:hAnsi="Verdana"/>
        <w:b w:val="1"/>
        <w:bCs w:val="1"/>
        <w:color w:val="254f9b"/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1"/>
      <w:spacing w:after="0" w:line="240" w:lineRule="auto"/>
      <w:ind w:hanging="1"/>
      <w:jc w:val="both"/>
      <w:rPr>
        <w:rFonts w:ascii="Verdana" w:cs="Verdana" w:eastAsia="Verdana" w:hAnsi="Verdana"/>
        <w:b w:val="1"/>
        <w:bCs w:val="1"/>
        <w:color w:val="254f9b"/>
        <w:sz w:val="14"/>
        <w:szCs w:val="14"/>
      </w:rPr>
    </w:pPr>
    <w:r w:rsidDel="00000000" w:rsidR="00000000" w:rsidRPr="00000000">
      <w:rPr>
        <w:rFonts w:ascii="Verdana" w:cs="Verdana" w:eastAsia="Verdana" w:hAnsi="Verdana"/>
        <w:b w:val="1"/>
        <w:bCs w:val="1"/>
        <w:color w:val="254f9b"/>
        <w:sz w:val="14"/>
        <w:szCs w:val="14"/>
        <w:rtl w:val="0"/>
      </w:rPr>
      <w:t xml:space="preserve">Kontakt dla mediów:</w:t>
    </w:r>
  </w:p>
  <w:p w:rsidR="00000000" w:rsidDel="00000000" w:rsidP="00000000" w:rsidRDefault="00000000" w:rsidRPr="00000000" w14:paraId="00000012">
    <w:pPr>
      <w:keepNext w:val="1"/>
      <w:spacing w:after="0" w:line="276" w:lineRule="auto"/>
      <w:ind w:hanging="1"/>
      <w:jc w:val="both"/>
      <w:rPr>
        <w:rFonts w:ascii="Verdana" w:cs="Verdana" w:eastAsia="Verdana" w:hAnsi="Verdana"/>
        <w:sz w:val="14"/>
        <w:szCs w:val="14"/>
      </w:rPr>
    </w:pPr>
    <w:r w:rsidDel="00000000" w:rsidR="00000000" w:rsidRPr="00000000">
      <w:rPr>
        <w:rFonts w:ascii="Verdana" w:cs="Verdana" w:eastAsia="Verdana" w:hAnsi="Verdana"/>
        <w:color w:val="575756"/>
        <w:sz w:val="14"/>
        <w:szCs w:val="14"/>
        <w:rtl w:val="0"/>
      </w:rPr>
      <w:t xml:space="preserve">Biuro Prasowe Carrefour Polska, tel.: 22 517 22 21, e-mail: </w:t>
    </w:r>
    <w:hyperlink r:id="rId1">
      <w:r w:rsidDel="00000000" w:rsidR="00000000" w:rsidRPr="00000000">
        <w:rPr>
          <w:rFonts w:ascii="Verdana" w:cs="Verdana" w:eastAsia="Verdana" w:hAnsi="Verdana"/>
          <w:color w:val="0000ff"/>
          <w:sz w:val="14"/>
          <w:szCs w:val="14"/>
          <w:u w:val="single"/>
          <w:rtl w:val="0"/>
        </w:rPr>
        <w:t xml:space="preserve">biuroprasowe@carrefour.com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shd w:fill="ffffff" w:val="clear"/>
      <w:spacing w:after="200" w:line="276" w:lineRule="auto"/>
      <w:ind w:hanging="1"/>
      <w:jc w:val="both"/>
      <w:rPr>
        <w:rFonts w:ascii="Verdana" w:cs="Verdana" w:eastAsia="Verdana" w:hAnsi="Verdana"/>
        <w:color w:val="575756"/>
        <w:sz w:val="14"/>
        <w:szCs w:val="14"/>
      </w:rPr>
    </w:pPr>
    <w:r w:rsidDel="00000000" w:rsidR="00000000" w:rsidRPr="00000000">
      <w:rPr>
        <w:rFonts w:ascii="Verdana" w:cs="Verdana" w:eastAsia="Verdana" w:hAnsi="Verdana"/>
        <w:color w:val="575756"/>
        <w:sz w:val="14"/>
        <w:szCs w:val="14"/>
        <w:rtl w:val="0"/>
      </w:rPr>
      <w:t xml:space="preserve">Michał Kubajek, Senior Manager - Dział Komunikacji Zewnętrznej i PR Carrefour Polska, e-mail:</w:t>
    </w:r>
    <w:r w:rsidDel="00000000" w:rsidR="00000000" w:rsidRPr="00000000">
      <w:rPr>
        <w:rFonts w:ascii="Verdana" w:cs="Verdana" w:eastAsia="Verdana" w:hAnsi="Verdana"/>
        <w:sz w:val="14"/>
        <w:szCs w:val="14"/>
        <w:rtl w:val="0"/>
      </w:rPr>
      <w:t xml:space="preserve"> </w:t>
    </w:r>
    <w:hyperlink r:id="rId2">
      <w:r w:rsidDel="00000000" w:rsidR="00000000" w:rsidRPr="00000000">
        <w:rPr>
          <w:rFonts w:ascii="Verdana" w:cs="Verdana" w:eastAsia="Verdana" w:hAnsi="Verdana"/>
          <w:color w:val="1155cc"/>
          <w:sz w:val="14"/>
          <w:szCs w:val="14"/>
          <w:u w:val="single"/>
          <w:rtl w:val="0"/>
        </w:rPr>
        <w:t xml:space="preserve">michał_kubajek@carrefour.com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1"/>
      <w:spacing w:after="200" w:line="276" w:lineRule="auto"/>
      <w:ind w:hanging="1"/>
      <w:jc w:val="right"/>
      <w:rPr/>
    </w:pPr>
    <w:r w:rsidDel="00000000" w:rsidR="00000000" w:rsidRPr="00000000">
      <w:rPr>
        <w:rFonts w:ascii="Verdana" w:cs="Verdana" w:eastAsia="Verdana" w:hAnsi="Verdana"/>
        <w:b w:val="1"/>
        <w:bCs w:val="1"/>
        <w:color w:val="254f9b"/>
        <w:sz w:val="14"/>
        <w:szCs w:val="14"/>
        <w:rtl w:val="0"/>
      </w:rPr>
      <w:t xml:space="preserve">CARREFOUR</w:t>
    </w:r>
    <w:r w:rsidDel="00000000" w:rsidR="00000000" w:rsidRPr="00000000">
      <w:rPr>
        <w:rFonts w:ascii="Verdana" w:cs="Verdana" w:eastAsia="Verdana" w:hAnsi="Verdana"/>
        <w:b w:val="1"/>
        <w:bCs w:val="1"/>
        <w:sz w:val="14"/>
        <w:szCs w:val="14"/>
        <w:rtl w:val="0"/>
      </w:rPr>
      <w:t xml:space="preserve"> </w:t>
    </w:r>
    <w:r w:rsidDel="00000000" w:rsidR="00000000" w:rsidRPr="00000000">
      <w:rPr>
        <w:rFonts w:ascii="Verdana" w:cs="Verdana" w:eastAsia="Verdana" w:hAnsi="Verdana"/>
        <w:b w:val="1"/>
        <w:bCs w:val="1"/>
        <w:color w:val="c20016"/>
        <w:sz w:val="14"/>
        <w:szCs w:val="14"/>
        <w:rtl w:val="0"/>
      </w:rPr>
      <w:t xml:space="preserve">POLSKA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tabs>
        <w:tab w:val="center" w:leader="none" w:pos="4536"/>
        <w:tab w:val="right" w:leader="none" w:pos="9072"/>
      </w:tabs>
      <w:spacing w:after="200" w:line="276" w:lineRule="auto"/>
      <w:ind w:hanging="2"/>
      <w:jc w:val="center"/>
      <w:rPr/>
    </w:pPr>
    <w:r w:rsidDel="00000000" w:rsidR="00000000" w:rsidRPr="00000000">
      <w:rPr>
        <w:rFonts w:ascii="Calibri" w:cs="Calibri" w:eastAsia="Calibri" w:hAnsi="Calibri"/>
        <w:b w:val="1"/>
        <w:bCs w:val="1"/>
        <w:sz w:val="22"/>
        <w:szCs w:val="22"/>
      </w:rPr>
      <w:drawing>
        <wp:inline distB="0" distT="0" distL="114300" distR="114300">
          <wp:extent cx="1057910" cy="894715"/>
          <wp:effectExtent b="0" l="0" r="0" t="0"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57910" cy="89471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l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biuroprasowe@carrefour.com" TargetMode="External"/><Relationship Id="rId2" Type="http://schemas.openxmlformats.org/officeDocument/2006/relationships/hyperlink" Target="mailto:michal_kubajek@carrefour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ZMcX0QX7laAQGqWZc0QWHHR6VQ==">CgMxLjA4AGolChRzdWdnZXN0LnZ4NWJlbXZ1ZmF6dhINUk9CRVJUIFNUVVBBS2omChJzdWdnZXN0LndvNTFrN2ZqZTgSEFJvbXVhbGQgTUlDSEFMQUtqJAoTc3VnZ2VzdC5na2kzcWFpMm5qZxINUk9CRVJUIFNUVVBBS2olChRzdWdnZXN0Lno2dmJ6MzJzbHhrdRINUk9CRVJUIFNUVVBBS2olChRzdWdnZXN0LnV1YTAxNnFrMGJtaBINUk9CRVJUIFNUVVBBS2olChRzdWdnZXN0LnJrbHBpYThzdHY5cRINUk9CRVJUIFNUVVBBS2olChRzdWdnZXN0LmphMzd5emV1MnJ5NxINUk9CRVJUIFNUVVBBS2olChRzdWdnZXN0LncwaWh0aDlmdzJuORINUk9CRVJUIFNUVVBBS3IhMTVGLTlpOHpOOUhFQlppdjBtQVBKOXZtX1VHNXF0UkJ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2026-08-17T08:34:00Z</dcterms:created>
  <dc:creator>Anna Januszczyk</dc:creator>
</cp:coreProperties>
</file>