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8A04AD" w14:textId="3E255DD4" w:rsidR="00C004E3" w:rsidRPr="00D22067" w:rsidRDefault="00C004E3" w:rsidP="00D22067">
      <w:pPr>
        <w:pStyle w:val="NormalnyWeb"/>
        <w:spacing w:before="0" w:beforeAutospacing="0"/>
        <w:jc w:val="center"/>
        <w:rPr>
          <w:rFonts w:ascii="Calibri" w:hAnsi="Calibri" w:cs="Calibri"/>
          <w:b/>
          <w:bCs/>
          <w:sz w:val="32"/>
          <w:szCs w:val="32"/>
        </w:rPr>
      </w:pPr>
      <w:proofErr w:type="spellStart"/>
      <w:r w:rsidRPr="00D22067">
        <w:rPr>
          <w:rFonts w:ascii="Calibri" w:hAnsi="Calibri" w:cs="Calibri"/>
          <w:b/>
          <w:bCs/>
          <w:sz w:val="32"/>
          <w:szCs w:val="32"/>
        </w:rPr>
        <w:t>realme</w:t>
      </w:r>
      <w:proofErr w:type="spellEnd"/>
      <w:r w:rsidRPr="00D2206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Pr="00D22067">
        <w:rPr>
          <w:rFonts w:ascii="Calibri" w:hAnsi="Calibri" w:cs="Calibri"/>
          <w:b/>
          <w:bCs/>
          <w:sz w:val="32"/>
          <w:szCs w:val="32"/>
        </w:rPr>
        <w:t>ujawnia</w:t>
      </w:r>
      <w:proofErr w:type="spellEnd"/>
      <w:r w:rsidRPr="00D22067">
        <w:rPr>
          <w:rFonts w:ascii="Calibri" w:hAnsi="Calibri" w:cs="Calibri"/>
          <w:b/>
          <w:bCs/>
          <w:sz w:val="32"/>
          <w:szCs w:val="32"/>
        </w:rPr>
        <w:t xml:space="preserve"> design</w:t>
      </w:r>
      <w:r w:rsidR="00D22067" w:rsidRPr="00D2206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="00D22067" w:rsidRPr="00D22067">
        <w:rPr>
          <w:rFonts w:ascii="Calibri" w:hAnsi="Calibri" w:cs="Calibri"/>
          <w:b/>
          <w:bCs/>
          <w:sz w:val="32"/>
          <w:szCs w:val="32"/>
        </w:rPr>
        <w:t>nadchodzącego</w:t>
      </w:r>
      <w:proofErr w:type="spellEnd"/>
      <w:r w:rsidR="00D22067" w:rsidRPr="00D2206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="00D22067" w:rsidRPr="00D22067">
        <w:rPr>
          <w:rFonts w:ascii="Calibri" w:hAnsi="Calibri" w:cs="Calibri"/>
          <w:b/>
          <w:bCs/>
          <w:sz w:val="32"/>
          <w:szCs w:val="32"/>
        </w:rPr>
        <w:t>smartfona</w:t>
      </w:r>
      <w:proofErr w:type="spellEnd"/>
      <w:r w:rsidR="00D22067" w:rsidRPr="00D22067">
        <w:rPr>
          <w:rFonts w:ascii="Calibri" w:hAnsi="Calibri" w:cs="Calibri"/>
          <w:b/>
          <w:bCs/>
          <w:sz w:val="32"/>
          <w:szCs w:val="32"/>
        </w:rPr>
        <w:t xml:space="preserve"> </w:t>
      </w:r>
      <w:proofErr w:type="spellStart"/>
      <w:r w:rsidR="00D22067" w:rsidRPr="00D22067">
        <w:rPr>
          <w:rFonts w:ascii="Calibri" w:hAnsi="Calibri" w:cs="Calibri"/>
          <w:b/>
          <w:bCs/>
          <w:sz w:val="32"/>
          <w:szCs w:val="32"/>
        </w:rPr>
        <w:t>realme</w:t>
      </w:r>
      <w:proofErr w:type="spellEnd"/>
      <w:r w:rsidR="00D22067" w:rsidRPr="00D22067">
        <w:rPr>
          <w:rFonts w:ascii="Calibri" w:hAnsi="Calibri" w:cs="Calibri"/>
          <w:b/>
          <w:bCs/>
          <w:sz w:val="32"/>
          <w:szCs w:val="32"/>
        </w:rPr>
        <w:t xml:space="preserve"> 16 Pro Harry Potter Edition</w:t>
      </w:r>
      <w:r w:rsidR="00D22067">
        <w:rPr>
          <w:rFonts w:ascii="Calibri" w:hAnsi="Calibri" w:cs="Calibri"/>
          <w:b/>
          <w:bCs/>
          <w:sz w:val="32"/>
          <w:szCs w:val="32"/>
        </w:rPr>
        <w:t xml:space="preserve"> </w:t>
      </w:r>
      <w:r w:rsidRPr="00C004E3">
        <w:rPr>
          <w:rFonts w:ascii="Calibri" w:hAnsi="Calibri" w:cs="Calibri"/>
          <w:b/>
          <w:bCs/>
          <w:sz w:val="32"/>
          <w:szCs w:val="32"/>
          <w:lang w:val="pl-PL"/>
        </w:rPr>
        <w:t>inspirowany Hogwartem</w:t>
      </w:r>
    </w:p>
    <w:p w14:paraId="717D118C" w14:textId="7BF5AA86" w:rsidR="00C004E3" w:rsidRPr="00C004E3" w:rsidRDefault="00C004E3" w:rsidP="00C004E3">
      <w:pPr>
        <w:jc w:val="both"/>
        <w:rPr>
          <w:rFonts w:ascii="Calibri" w:eastAsia="SimSun" w:hAnsi="Calibri" w:cs="Calibri"/>
          <w:kern w:val="0"/>
          <w14:ligatures w14:val="none"/>
        </w:rPr>
      </w:pPr>
      <w:r w:rsidRPr="00E55123">
        <w:rPr>
          <w:rFonts w:ascii="Calibri" w:eastAsia="SimSun" w:hAnsi="Calibri" w:cs="Calibri"/>
          <w:i/>
          <w:iCs/>
          <w:kern w:val="0"/>
          <w14:ligatures w14:val="none"/>
        </w:rPr>
        <w:t>Warszawa, 15 września 2026 r</w:t>
      </w:r>
      <w:r w:rsidRPr="00E55123">
        <w:rPr>
          <w:rFonts w:ascii="Calibri" w:eastAsia="SimSun" w:hAnsi="Calibri" w:cs="Calibri"/>
          <w:b/>
          <w:bCs/>
          <w:i/>
          <w:iCs/>
          <w:kern w:val="0"/>
          <w14:ligatures w14:val="none"/>
        </w:rPr>
        <w:t>.</w:t>
      </w:r>
      <w:r w:rsidRPr="00C004E3">
        <w:rPr>
          <w:rFonts w:ascii="Calibri" w:eastAsia="SimSun" w:hAnsi="Calibri" w:cs="Calibri"/>
          <w:b/>
          <w:bCs/>
          <w:kern w:val="0"/>
          <w14:ligatures w14:val="none"/>
        </w:rPr>
        <w:t xml:space="preserve"> – </w:t>
      </w:r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 xml:space="preserve">Marka </w:t>
      </w:r>
      <w:proofErr w:type="spellStart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>realme</w:t>
      </w:r>
      <w:proofErr w:type="spellEnd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 xml:space="preserve"> zaprezentowała dziś oficjalny </w:t>
      </w:r>
      <w:proofErr w:type="spellStart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>desing</w:t>
      </w:r>
      <w:proofErr w:type="spellEnd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 xml:space="preserve"> </w:t>
      </w:r>
      <w:proofErr w:type="spellStart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>smartfona</w:t>
      </w:r>
      <w:proofErr w:type="spellEnd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 xml:space="preserve"> </w:t>
      </w:r>
      <w:proofErr w:type="spellStart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>realme</w:t>
      </w:r>
      <w:proofErr w:type="spellEnd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 xml:space="preserve"> 16 Pro Harry Potter Edition. Model powstał we współpracy z Warner Bros. Discovery Global Consumer Products i jest kolejnym efektem działań obu firm po premierze </w:t>
      </w:r>
      <w:proofErr w:type="spellStart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>realme</w:t>
      </w:r>
      <w:proofErr w:type="spellEnd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 xml:space="preserve"> 15 Pro Game of </w:t>
      </w:r>
      <w:proofErr w:type="spellStart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>Thrones</w:t>
      </w:r>
      <w:proofErr w:type="spellEnd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 xml:space="preserve"> Limited Edition. Inspirowane światem Harry'ego Pottera urządzenie nawiązuje do jednej z najbardziej rozpoznawalnych serii popkultury. Podczas premiery, zaplanowanej na 21 września, </w:t>
      </w:r>
      <w:proofErr w:type="spellStart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>realme</w:t>
      </w:r>
      <w:proofErr w:type="spellEnd"/>
      <w:r w:rsidRPr="00E55123">
        <w:rPr>
          <w:rFonts w:ascii="Calibri" w:eastAsia="SimSun" w:hAnsi="Calibri" w:cs="Calibri"/>
          <w:b/>
          <w:bCs/>
          <w:kern w:val="0"/>
          <w14:ligatures w14:val="none"/>
        </w:rPr>
        <w:t xml:space="preserve"> pokaże nie tylko sam smartfon, ale także limitowany kuferek kolekcjonerski inspirowany Hogwartem. Zestaw ma oddawać atmosferę powrotu do szkoły magii i przywoływać emocje towarzyszące rozpoczęciu przygody w czarodziejskim świecie.</w:t>
      </w:r>
    </w:p>
    <w:p w14:paraId="66171CE5" w14:textId="77777777" w:rsidR="00C004E3" w:rsidRPr="00C004E3" w:rsidRDefault="00C004E3" w:rsidP="00C004E3">
      <w:pPr>
        <w:jc w:val="both"/>
        <w:rPr>
          <w:rFonts w:ascii="Calibri" w:eastAsia="SimSun" w:hAnsi="Calibri" w:cs="Calibri"/>
          <w:kern w:val="0"/>
          <w14:ligatures w14:val="none"/>
        </w:rPr>
      </w:pP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realme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 xml:space="preserve"> 16 Pro Harry Potter Edition łączy charakterystyczne elementy uniwersum Harry'ego Pottera z nowoczesnym wzornictwem i technologią. Projekt urządzenia zawiera liczne nawiązania do świata czarodziejów, widoczne w każdym detalu.</w:t>
      </w:r>
    </w:p>
    <w:p w14:paraId="50B1FF48" w14:textId="77777777" w:rsidR="009A7A45" w:rsidRDefault="00C004E3" w:rsidP="009A7A45">
      <w:pPr>
        <w:jc w:val="both"/>
        <w:rPr>
          <w:rFonts w:ascii="Calibri" w:eastAsia="SimSun" w:hAnsi="Calibri" w:cs="Calibri"/>
          <w:kern w:val="0"/>
          <w14:ligatures w14:val="none"/>
        </w:rPr>
      </w:pPr>
      <w:r w:rsidRPr="00C004E3">
        <w:rPr>
          <w:rFonts w:ascii="Calibri" w:eastAsia="SimSun" w:hAnsi="Calibri" w:cs="Calibri"/>
          <w:kern w:val="0"/>
          <w14:ligatures w14:val="none"/>
        </w:rPr>
        <w:t xml:space="preserve">Smartfon wyróżnia się brązowym wykończeniem oraz fakturą imitującą wysokiej jakości skórę z wzorem w romby inspirowanym szachami czarodziejów. Centralnym elementem tylnej obudowy są herby </w:t>
      </w: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Hogwartu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 xml:space="preserve">. Z kolei moduł aparatów, bazujący na konstrukcji znanej z modelu </w:t>
      </w: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realme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 xml:space="preserve"> 16 Pro, został zaprojektowany tak, by przypominać oczy sowy </w:t>
      </w: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Hedwigi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>. Dodatkowo na metalowej ramce wygrawerowano napis „</w:t>
      </w: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Welcome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 xml:space="preserve"> to </w:t>
      </w: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Hogwarts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>” („Witamy w Hogwarcie”), który podkreśla kolekcjonerski charakter urządzenia.</w:t>
      </w:r>
    </w:p>
    <w:p w14:paraId="1FBC72E8" w14:textId="579B5861" w:rsidR="00C004E3" w:rsidRPr="00C004E3" w:rsidRDefault="00C004E3" w:rsidP="009A7A45">
      <w:pPr>
        <w:jc w:val="both"/>
        <w:rPr>
          <w:rFonts w:ascii="Calibri" w:eastAsia="SimSun" w:hAnsi="Calibri" w:cs="Calibri"/>
          <w:kern w:val="0"/>
          <w14:ligatures w14:val="none"/>
        </w:rPr>
      </w:pPr>
      <w:r w:rsidRPr="00C004E3">
        <w:rPr>
          <w:rFonts w:ascii="Calibri" w:eastAsia="SimSun" w:hAnsi="Calibri" w:cs="Calibri"/>
          <w:b/>
          <w:bCs/>
          <w:kern w:val="0"/>
          <w14:ligatures w14:val="none"/>
        </w:rPr>
        <w:t>Wyrusz na fantastyczną przygodę: pierwszy na świecie kolekcjonerski kuferek inspirowany Hogwartem</w:t>
      </w:r>
    </w:p>
    <w:p w14:paraId="1B90EF79" w14:textId="77777777" w:rsidR="00C004E3" w:rsidRPr="00C004E3" w:rsidRDefault="00C004E3" w:rsidP="00C004E3">
      <w:pPr>
        <w:jc w:val="both"/>
        <w:rPr>
          <w:rFonts w:ascii="Calibri" w:eastAsia="SimSun" w:hAnsi="Calibri" w:cs="Calibri"/>
          <w:kern w:val="0"/>
          <w14:ligatures w14:val="none"/>
        </w:rPr>
      </w:pPr>
      <w:r w:rsidRPr="00C004E3">
        <w:rPr>
          <w:rFonts w:ascii="Calibri" w:eastAsia="SimSun" w:hAnsi="Calibri" w:cs="Calibri"/>
          <w:kern w:val="0"/>
          <w14:ligatures w14:val="none"/>
        </w:rPr>
        <w:t xml:space="preserve">Aby podkreślić wyjątkowy charakter tej premiery, </w:t>
      </w: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realme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 xml:space="preserve"> przygotowało dla fanów specjalny kuferek kolekcjonerski, który trafi do sprzedaży na całym świecie w limitowanej liczbie 5000 sztuk. Opakowanie stylizowano na kultowy kufer Harry'ego Pottera, nawiązujący do jego pierwszej podróży do </w:t>
      </w: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Hogwartu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>.</w:t>
      </w:r>
    </w:p>
    <w:p w14:paraId="223FA97C" w14:textId="77777777" w:rsidR="00C004E3" w:rsidRPr="00C004E3" w:rsidRDefault="00C004E3" w:rsidP="00C004E3">
      <w:pPr>
        <w:jc w:val="both"/>
        <w:rPr>
          <w:rFonts w:ascii="Calibri" w:eastAsia="SimSun" w:hAnsi="Calibri" w:cs="Calibri"/>
          <w:kern w:val="0"/>
          <w14:ligatures w14:val="none"/>
        </w:rPr>
      </w:pPr>
      <w:r w:rsidRPr="00C004E3">
        <w:rPr>
          <w:rFonts w:ascii="Calibri" w:eastAsia="SimSun" w:hAnsi="Calibri" w:cs="Calibri"/>
          <w:kern w:val="0"/>
          <w14:ligatures w14:val="none"/>
        </w:rPr>
        <w:t xml:space="preserve">Wewnątrz znajduje się zestaw kolekcjonerskich dodatków inspirowanych światem czarodziejów. Wśród nich znalazły się między innymi list z </w:t>
      </w: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Hogwartu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 xml:space="preserve"> i bilet na Ekspres Hogwart, zakładki z herbami poszczególnych domów oraz pocztówki przedstawiające Harry'ego, </w:t>
      </w: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Hermionę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 xml:space="preserve"> i Rona podczas ich pierwszego przybycia do szkoły magii. Całość uzupełniają etui na telefon z wytłoczonym herbem </w:t>
      </w: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Hogwartu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 xml:space="preserve"> oraz unikatowe narzędzie do wysuwania tacki SIM.</w:t>
      </w:r>
    </w:p>
    <w:p w14:paraId="7F55BA2F" w14:textId="77777777" w:rsidR="00C004E3" w:rsidRPr="00C004E3" w:rsidRDefault="00C004E3" w:rsidP="00C004E3">
      <w:pPr>
        <w:jc w:val="both"/>
        <w:rPr>
          <w:rFonts w:ascii="Calibri" w:eastAsia="SimSun" w:hAnsi="Calibri" w:cs="Calibri"/>
          <w:kern w:val="0"/>
          <w14:ligatures w14:val="none"/>
        </w:rPr>
      </w:pPr>
      <w:r w:rsidRPr="00C004E3">
        <w:rPr>
          <w:rFonts w:ascii="Calibri" w:eastAsia="SimSun" w:hAnsi="Calibri" w:cs="Calibri"/>
          <w:kern w:val="0"/>
          <w14:ligatures w14:val="none"/>
        </w:rPr>
        <w:t xml:space="preserve">W poniedziałek, 21 września, </w:t>
      </w:r>
      <w:proofErr w:type="spellStart"/>
      <w:r w:rsidRPr="00C004E3">
        <w:rPr>
          <w:rFonts w:ascii="Calibri" w:eastAsia="SimSun" w:hAnsi="Calibri" w:cs="Calibri"/>
          <w:kern w:val="0"/>
          <w14:ligatures w14:val="none"/>
        </w:rPr>
        <w:t>realme</w:t>
      </w:r>
      <w:proofErr w:type="spellEnd"/>
      <w:r w:rsidRPr="00C004E3">
        <w:rPr>
          <w:rFonts w:ascii="Calibri" w:eastAsia="SimSun" w:hAnsi="Calibri" w:cs="Calibri"/>
          <w:kern w:val="0"/>
          <w14:ligatures w14:val="none"/>
        </w:rPr>
        <w:t xml:space="preserve"> ujawni wszystkie szczegóły tej wyjątkowej współpracy. Marka już teraz zaprasza fanów Harry'ego Pottera i świata magii do śledzenia swoich kanałów społecznościowych, gdzie pojawią się kolejne informacje dotyczące premiery.</w:t>
      </w:r>
    </w:p>
    <w:p w14:paraId="2D4B4F7C" w14:textId="79457223" w:rsidR="002B51CE" w:rsidRDefault="0DE57F7D" w:rsidP="00827A1A">
      <w:pPr>
        <w:jc w:val="center"/>
        <w:rPr>
          <w:rFonts w:ascii="Calibri" w:hAnsi="Calibri" w:cs="Calibri"/>
        </w:rPr>
      </w:pPr>
      <w:r w:rsidRPr="00E50090">
        <w:rPr>
          <w:rFonts w:ascii="Calibri" w:hAnsi="Calibri" w:cs="Calibri"/>
        </w:rPr>
        <w:t>---</w:t>
      </w:r>
    </w:p>
    <w:p w14:paraId="59F1EB07" w14:textId="77777777" w:rsidR="00E84A52" w:rsidRPr="00C004E3" w:rsidRDefault="00E84A52" w:rsidP="00E84A52">
      <w:pPr>
        <w:pStyle w:val="NormalnyWeb"/>
        <w:spacing w:before="0" w:beforeAutospacing="0"/>
        <w:jc w:val="both"/>
        <w:rPr>
          <w:rFonts w:ascii="Calibri" w:hAnsi="Calibri" w:cs="Calibri"/>
          <w:sz w:val="15"/>
          <w:szCs w:val="15"/>
          <w:lang w:val="pl-PL"/>
        </w:rPr>
      </w:pPr>
      <w:r w:rsidRPr="00C004E3">
        <w:rPr>
          <w:rFonts w:ascii="Calibri" w:hAnsi="Calibri" w:cs="Calibri"/>
          <w:b/>
          <w:bCs/>
          <w:sz w:val="15"/>
          <w:szCs w:val="15"/>
          <w:lang w:val="pl-PL"/>
        </w:rPr>
        <w:t>O marce Harry Potter:</w:t>
      </w:r>
    </w:p>
    <w:p w14:paraId="30D24A7A" w14:textId="77777777" w:rsidR="00E84A52" w:rsidRPr="00E84A52" w:rsidRDefault="00E84A52" w:rsidP="00E84A52">
      <w:pPr>
        <w:pStyle w:val="NormalnyWeb"/>
        <w:spacing w:before="0" w:beforeAutospacing="0"/>
        <w:jc w:val="both"/>
        <w:rPr>
          <w:rFonts w:ascii="Calibri" w:hAnsi="Calibri" w:cs="Calibri"/>
          <w:sz w:val="15"/>
          <w:szCs w:val="15"/>
          <w:lang w:val="pl-PL"/>
        </w:rPr>
      </w:pPr>
      <w:r w:rsidRPr="00E84A52">
        <w:rPr>
          <w:rFonts w:ascii="Calibri" w:hAnsi="Calibri" w:cs="Calibri"/>
          <w:sz w:val="15"/>
          <w:szCs w:val="15"/>
          <w:lang w:val="pl-PL"/>
        </w:rPr>
        <w:lastRenderedPageBreak/>
        <w:t xml:space="preserve">Odkąd jedenastoletni Harry Potter spotkał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Rubeusa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Hagrida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>, Gajowego i Strażnika Kluczy w Szkole Magii i Czarodziejstwa w Hogwarcie, jego przygody na stałe zapisały się w popkulturze. Dziś, ponad 25 lat później, fenomen Harry'ego Pottera stanowi jedną z najpopularniejszych i najbardziej lubianych marek rozrywkowych w historii.</w:t>
      </w:r>
    </w:p>
    <w:p w14:paraId="0E80097C" w14:textId="77777777" w:rsidR="00E84A52" w:rsidRPr="00E84A52" w:rsidRDefault="00E84A52" w:rsidP="00E84A52">
      <w:pPr>
        <w:pStyle w:val="NormalnyWeb"/>
        <w:spacing w:before="0" w:beforeAutospacing="0"/>
        <w:jc w:val="both"/>
        <w:rPr>
          <w:rFonts w:ascii="Calibri" w:hAnsi="Calibri" w:cs="Calibri"/>
          <w:sz w:val="15"/>
          <w:szCs w:val="15"/>
          <w:lang w:val="pl-PL"/>
        </w:rPr>
      </w:pPr>
      <w:r w:rsidRPr="00E84A52">
        <w:rPr>
          <w:rFonts w:ascii="Calibri" w:hAnsi="Calibri" w:cs="Calibri"/>
          <w:sz w:val="15"/>
          <w:szCs w:val="15"/>
          <w:lang w:val="pl-PL"/>
        </w:rPr>
        <w:t xml:space="preserve">Bestsellerowe powieści J.K.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Rowling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o Harrym Potterze przeniesiono na grunt rozwijającego się, spójnego uniwersum uwielbianego przez miliony fanów na całym świecie. Osiem kinowych hitów o Harrym Potterze i trzy spektakularne produkcje z serii „Fantastyczne zwierzęta” ożywiają na ekranie magiczną akcję; sztuka teatralna „Harry Potter i Przeklęte Dziecko” zachwyca na scenie, audiobooki w formatach z pełną obsadą oraz jednym lektorem nadają słowu pisanemu nowy wymiar, a nowoczesne gry wideo i mobilne od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Portkey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Games pozwalają zanurzyć się w czarodziejskim świecie na niespotykaną wcześniej skalę. Fani mogą wyrażać swoją pasję poprzez innowacyjne produkty konsumenckie i korzystać ze spektakularnych, specjalnych atrakcji – w tym stref tematycznych w sześciu parkach rozrywki Universal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Destinations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and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Experiences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na świecie.</w:t>
      </w:r>
    </w:p>
    <w:p w14:paraId="60F88162" w14:textId="77777777" w:rsidR="00E84A52" w:rsidRPr="00E84A52" w:rsidRDefault="00E84A52" w:rsidP="00E84A52">
      <w:pPr>
        <w:pStyle w:val="NormalnyWeb"/>
        <w:spacing w:before="0" w:beforeAutospacing="0"/>
        <w:jc w:val="both"/>
        <w:rPr>
          <w:rFonts w:ascii="Calibri" w:hAnsi="Calibri" w:cs="Calibri"/>
          <w:sz w:val="15"/>
          <w:szCs w:val="15"/>
          <w:lang w:val="pl-PL"/>
        </w:rPr>
      </w:pPr>
      <w:r w:rsidRPr="00860C23">
        <w:rPr>
          <w:rFonts w:ascii="Calibri" w:hAnsi="Calibri" w:cs="Calibri"/>
          <w:sz w:val="15"/>
          <w:szCs w:val="15"/>
        </w:rPr>
        <w:t xml:space="preserve">To </w:t>
      </w:r>
      <w:proofErr w:type="spellStart"/>
      <w:r w:rsidRPr="00860C23">
        <w:rPr>
          <w:rFonts w:ascii="Calibri" w:hAnsi="Calibri" w:cs="Calibri"/>
          <w:sz w:val="15"/>
          <w:szCs w:val="15"/>
        </w:rPr>
        <w:t>bogate</w:t>
      </w:r>
      <w:proofErr w:type="spellEnd"/>
      <w:r w:rsidRPr="00860C23">
        <w:rPr>
          <w:rFonts w:ascii="Calibri" w:hAnsi="Calibri" w:cs="Calibri"/>
          <w:sz w:val="15"/>
          <w:szCs w:val="15"/>
        </w:rPr>
        <w:t xml:space="preserve"> portfolio Warner Bros. </w:t>
      </w:r>
      <w:r w:rsidRPr="00E84A52">
        <w:rPr>
          <w:rFonts w:ascii="Calibri" w:hAnsi="Calibri" w:cs="Calibri"/>
          <w:sz w:val="15"/>
          <w:szCs w:val="15"/>
          <w:lang w:val="pl-PL"/>
        </w:rPr>
        <w:t xml:space="preserve">Discovery, obejmujące marki Harry Potter i Fantastyczne Zwierzęta, zawiera również wystawy objazdowe i wydarzenia celebrujące wyjątkowe momenty, a także sklepy z pamiątkami w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King’s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Cross, Nowym Jorku, Chicago,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Akasace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i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Harajuku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. Czarodzieje, czarownice i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mugole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mają też szansę odkrywać kulisy powstawania filmów podczas wycieczek Warner Bros. </w:t>
      </w:r>
      <w:r w:rsidRPr="00860C23">
        <w:rPr>
          <w:rFonts w:ascii="Calibri" w:hAnsi="Calibri" w:cs="Calibri"/>
          <w:sz w:val="15"/>
          <w:szCs w:val="15"/>
        </w:rPr>
        <w:t xml:space="preserve">Studio Tour London – The Making of Harry Potter </w:t>
      </w:r>
      <w:proofErr w:type="spellStart"/>
      <w:r w:rsidRPr="00860C23">
        <w:rPr>
          <w:rFonts w:ascii="Calibri" w:hAnsi="Calibri" w:cs="Calibri"/>
          <w:sz w:val="15"/>
          <w:szCs w:val="15"/>
        </w:rPr>
        <w:t>oraz</w:t>
      </w:r>
      <w:proofErr w:type="spellEnd"/>
      <w:r w:rsidRPr="00860C23">
        <w:rPr>
          <w:rFonts w:ascii="Calibri" w:hAnsi="Calibri" w:cs="Calibri"/>
          <w:sz w:val="15"/>
          <w:szCs w:val="15"/>
        </w:rPr>
        <w:t xml:space="preserve"> Warner Bros. </w:t>
      </w:r>
      <w:r w:rsidRPr="00E84A52">
        <w:rPr>
          <w:rFonts w:ascii="Calibri" w:hAnsi="Calibri" w:cs="Calibri"/>
          <w:sz w:val="15"/>
          <w:szCs w:val="15"/>
          <w:lang w:val="pl-PL"/>
        </w:rPr>
        <w:t xml:space="preserve">Studio Tour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Tokyo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– The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Making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of Harry Potter.</w:t>
      </w:r>
    </w:p>
    <w:p w14:paraId="3888744E" w14:textId="77777777" w:rsidR="00E84A52" w:rsidRPr="00E84A52" w:rsidRDefault="00E84A52" w:rsidP="00E84A52">
      <w:pPr>
        <w:pStyle w:val="NormalnyWeb"/>
        <w:spacing w:before="0" w:beforeAutospacing="0"/>
        <w:jc w:val="both"/>
        <w:rPr>
          <w:rFonts w:ascii="Calibri" w:hAnsi="Calibri" w:cs="Calibri"/>
          <w:sz w:val="15"/>
          <w:szCs w:val="15"/>
          <w:lang w:val="pl-PL"/>
        </w:rPr>
      </w:pPr>
      <w:r w:rsidRPr="00E84A52">
        <w:rPr>
          <w:rFonts w:ascii="Calibri" w:hAnsi="Calibri" w:cs="Calibri"/>
          <w:sz w:val="15"/>
          <w:szCs w:val="15"/>
          <w:lang w:val="pl-PL"/>
        </w:rPr>
        <w:t>Wraz z zapowiedzianym nowym serialem oryginalnym HBO, bazującym na książkach o Harrym Potterze, ten rozbudowany świat wciąż będzie dostarczał społeczności świeżych i ekscytujących sposobów na interakcję. Zaprasza on globalnych fanów i przyszłe pokolenia, aby sami mogli odnaleźć w nim magię.</w:t>
      </w:r>
    </w:p>
    <w:p w14:paraId="65E296CC" w14:textId="77777777" w:rsidR="00E84A52" w:rsidRPr="00E84A52" w:rsidRDefault="00E84A52" w:rsidP="00E84A52">
      <w:pPr>
        <w:pStyle w:val="NormalnyWeb"/>
        <w:spacing w:before="0" w:beforeAutospacing="0"/>
        <w:jc w:val="both"/>
        <w:rPr>
          <w:rFonts w:ascii="Calibri" w:hAnsi="Calibri" w:cs="Calibri"/>
          <w:sz w:val="15"/>
          <w:szCs w:val="15"/>
          <w:lang w:val="pl-PL"/>
        </w:rPr>
      </w:pPr>
      <w:r w:rsidRPr="00E84A52">
        <w:rPr>
          <w:rFonts w:ascii="Calibri" w:hAnsi="Calibri" w:cs="Calibri"/>
          <w:sz w:val="15"/>
          <w:szCs w:val="15"/>
          <w:lang w:val="pl-PL"/>
        </w:rPr>
        <w:t xml:space="preserve">Najnowsze informacje i materiały o Harrym Potterze i Fantastycznych Zwierzętach znajdują się na stronie </w:t>
      </w:r>
      <w:r>
        <w:fldChar w:fldCharType="begin"/>
      </w:r>
      <w:r w:rsidRPr="00E55123">
        <w:rPr>
          <w:lang w:val="pl-PL"/>
        </w:rPr>
        <w:instrText>HYPERLINK "https://www.google.com/search?q=https%3A%2F%2Fwww.harrypotter.com" \t "_blank"</w:instrText>
      </w:r>
      <w:r>
        <w:fldChar w:fldCharType="separate"/>
      </w:r>
      <w:r w:rsidRPr="00E84A52">
        <w:rPr>
          <w:rStyle w:val="Hipercze"/>
          <w:rFonts w:ascii="Calibri" w:hAnsi="Calibri" w:cs="Calibri"/>
          <w:sz w:val="15"/>
          <w:szCs w:val="15"/>
          <w:lang w:val="pl-PL"/>
        </w:rPr>
        <w:t>www.harrypotter.com</w:t>
      </w:r>
      <w:r>
        <w:fldChar w:fldCharType="end"/>
      </w:r>
      <w:r w:rsidRPr="00E84A52">
        <w:rPr>
          <w:rFonts w:ascii="Calibri" w:hAnsi="Calibri" w:cs="Calibri"/>
          <w:sz w:val="15"/>
          <w:szCs w:val="15"/>
          <w:lang w:val="pl-PL"/>
        </w:rPr>
        <w:t>.</w:t>
      </w:r>
    </w:p>
    <w:p w14:paraId="40BFEE5F" w14:textId="77777777" w:rsidR="00E84A52" w:rsidRPr="0094571C" w:rsidRDefault="00E84A52" w:rsidP="00E84A52">
      <w:pPr>
        <w:pStyle w:val="NormalnyWeb"/>
        <w:spacing w:before="0" w:beforeAutospacing="0"/>
        <w:jc w:val="both"/>
        <w:rPr>
          <w:rFonts w:ascii="Calibri" w:hAnsi="Calibri" w:cs="Calibri"/>
          <w:sz w:val="15"/>
          <w:szCs w:val="15"/>
        </w:rPr>
      </w:pPr>
      <w:r w:rsidRPr="00E84A52">
        <w:rPr>
          <w:rFonts w:ascii="Calibri" w:hAnsi="Calibri" w:cs="Calibri"/>
          <w:sz w:val="15"/>
          <w:szCs w:val="15"/>
          <w:lang w:val="pl-PL"/>
        </w:rPr>
        <w:t xml:space="preserve">Wszystkie postacie i elementy © &amp; ™ Warner Bros. Entertainment Inc. Prawa wydawnicze © JKR. </w:t>
      </w:r>
      <w:r w:rsidRPr="0094571C">
        <w:rPr>
          <w:rFonts w:ascii="Calibri" w:hAnsi="Calibri" w:cs="Calibri"/>
          <w:sz w:val="15"/>
          <w:szCs w:val="15"/>
        </w:rPr>
        <w:t xml:space="preserve">(s26) </w:t>
      </w:r>
    </w:p>
    <w:p w14:paraId="1E287952" w14:textId="77777777" w:rsidR="00E84A52" w:rsidRPr="0094571C" w:rsidRDefault="00E84A52" w:rsidP="009D1442">
      <w:pPr>
        <w:pStyle w:val="NormalnyWeb"/>
        <w:spacing w:before="0" w:beforeAutospacing="0"/>
        <w:jc w:val="center"/>
        <w:rPr>
          <w:rFonts w:ascii="Calibri" w:hAnsi="Calibri" w:cs="Calibri"/>
          <w:sz w:val="15"/>
          <w:szCs w:val="15"/>
        </w:rPr>
      </w:pPr>
      <w:r w:rsidRPr="0094571C">
        <w:rPr>
          <w:rFonts w:ascii="Calibri" w:hAnsi="Calibri" w:cs="Calibri"/>
          <w:sz w:val="15"/>
          <w:szCs w:val="15"/>
        </w:rPr>
        <w:t>-------</w:t>
      </w:r>
    </w:p>
    <w:p w14:paraId="11C30B38" w14:textId="77777777" w:rsidR="00E84A52" w:rsidRPr="00860C23" w:rsidRDefault="00E84A52" w:rsidP="00E84A52">
      <w:pPr>
        <w:pStyle w:val="NormalnyWeb"/>
        <w:spacing w:before="0" w:beforeAutospacing="0"/>
        <w:jc w:val="both"/>
        <w:rPr>
          <w:rFonts w:ascii="Calibri" w:hAnsi="Calibri" w:cs="Calibri"/>
          <w:b/>
          <w:bCs/>
          <w:sz w:val="15"/>
          <w:szCs w:val="15"/>
        </w:rPr>
      </w:pPr>
      <w:r w:rsidRPr="0094571C">
        <w:rPr>
          <w:rFonts w:ascii="Calibri" w:hAnsi="Calibri" w:cs="Calibri"/>
          <w:b/>
          <w:bCs/>
          <w:sz w:val="15"/>
          <w:szCs w:val="15"/>
        </w:rPr>
        <w:t xml:space="preserve">O Warner Bros. </w:t>
      </w:r>
      <w:r w:rsidRPr="00860C23">
        <w:rPr>
          <w:rFonts w:ascii="Calibri" w:hAnsi="Calibri" w:cs="Calibri"/>
          <w:b/>
          <w:bCs/>
          <w:sz w:val="15"/>
          <w:szCs w:val="15"/>
        </w:rPr>
        <w:t>Discovery Global Consumer Products</w:t>
      </w:r>
    </w:p>
    <w:p w14:paraId="5E9DE39C" w14:textId="2AD1814A" w:rsidR="00E84A52" w:rsidRDefault="00E84A52" w:rsidP="00E84A52">
      <w:pPr>
        <w:pStyle w:val="NormalnyWeb"/>
        <w:spacing w:before="0" w:beforeAutospacing="0"/>
        <w:jc w:val="both"/>
        <w:rPr>
          <w:rFonts w:ascii="Calibri" w:hAnsi="Calibri" w:cs="Calibri"/>
          <w:sz w:val="15"/>
          <w:szCs w:val="15"/>
          <w:lang w:val="pl-PL"/>
        </w:rPr>
      </w:pPr>
      <w:r w:rsidRPr="00860C23">
        <w:rPr>
          <w:rFonts w:ascii="Calibri" w:hAnsi="Calibri" w:cs="Calibri"/>
          <w:sz w:val="15"/>
          <w:szCs w:val="15"/>
        </w:rPr>
        <w:t xml:space="preserve">Warner Bros. Discovery Global Consumer Products (WBDGCP), </w:t>
      </w:r>
      <w:proofErr w:type="spellStart"/>
      <w:r w:rsidRPr="00860C23">
        <w:rPr>
          <w:rFonts w:ascii="Calibri" w:hAnsi="Calibri" w:cs="Calibri"/>
          <w:sz w:val="15"/>
          <w:szCs w:val="15"/>
        </w:rPr>
        <w:t>należące</w:t>
      </w:r>
      <w:proofErr w:type="spellEnd"/>
      <w:r w:rsidRPr="00860C23">
        <w:rPr>
          <w:rFonts w:ascii="Calibri" w:hAnsi="Calibri" w:cs="Calibri"/>
          <w:sz w:val="15"/>
          <w:szCs w:val="15"/>
        </w:rPr>
        <w:t xml:space="preserve"> do </w:t>
      </w:r>
      <w:proofErr w:type="spellStart"/>
      <w:r w:rsidRPr="00860C23">
        <w:rPr>
          <w:rFonts w:ascii="Calibri" w:hAnsi="Calibri" w:cs="Calibri"/>
          <w:sz w:val="15"/>
          <w:szCs w:val="15"/>
        </w:rPr>
        <w:t>pionu</w:t>
      </w:r>
      <w:proofErr w:type="spellEnd"/>
      <w:r w:rsidRPr="00860C23">
        <w:rPr>
          <w:rFonts w:ascii="Calibri" w:hAnsi="Calibri" w:cs="Calibri"/>
          <w:sz w:val="15"/>
          <w:szCs w:val="15"/>
        </w:rPr>
        <w:t xml:space="preserve"> Revenue &amp; Strategy </w:t>
      </w:r>
      <w:proofErr w:type="spellStart"/>
      <w:r w:rsidRPr="00860C23">
        <w:rPr>
          <w:rFonts w:ascii="Calibri" w:hAnsi="Calibri" w:cs="Calibri"/>
          <w:sz w:val="15"/>
          <w:szCs w:val="15"/>
        </w:rPr>
        <w:t>firmy</w:t>
      </w:r>
      <w:proofErr w:type="spellEnd"/>
      <w:r w:rsidRPr="00860C23">
        <w:rPr>
          <w:rFonts w:ascii="Calibri" w:hAnsi="Calibri" w:cs="Calibri"/>
          <w:sz w:val="15"/>
          <w:szCs w:val="15"/>
        </w:rPr>
        <w:t xml:space="preserve"> Warner Bros. </w:t>
      </w:r>
      <w:r w:rsidRPr="00E84A52">
        <w:rPr>
          <w:rFonts w:ascii="Calibri" w:hAnsi="Calibri" w:cs="Calibri"/>
          <w:sz w:val="15"/>
          <w:szCs w:val="15"/>
          <w:lang w:val="pl-PL"/>
        </w:rPr>
        <w:t xml:space="preserve">Discovery, wprowadza rozbudowane portfolio marek rozrywkowych i franczyz do życia fanów na całym świecie. WBDGCP współpracuje z najlepszymi licencjobiorcami przy obsypanych nagrodami projektach z kategorii zabawek, mody, dekoracji wnętrz i wydawnictw, które są inspirowane największymi dziełami studiów filmowych, telewizyjnych, animacji i gier Warner Bros., a także markami HBO, Discovery, DC,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Cartoon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Network, HGTV, Eurosport,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Adult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Swim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i wieloma innymi. Dzięki innowacyjnym, globalnym programom licencyjnym, inicjatywom detalicznym i partnerstwom promocyjnym WBDGCP jest jedną z czołowych organizacji w branży licencjonowania i </w:t>
      </w:r>
      <w:proofErr w:type="spellStart"/>
      <w:r w:rsidRPr="00E84A52">
        <w:rPr>
          <w:rFonts w:ascii="Calibri" w:hAnsi="Calibri" w:cs="Calibri"/>
          <w:sz w:val="15"/>
          <w:szCs w:val="15"/>
          <w:lang w:val="pl-PL"/>
        </w:rPr>
        <w:t>merchandisingu</w:t>
      </w:r>
      <w:proofErr w:type="spellEnd"/>
      <w:r w:rsidRPr="00E84A52">
        <w:rPr>
          <w:rFonts w:ascii="Calibri" w:hAnsi="Calibri" w:cs="Calibri"/>
          <w:sz w:val="15"/>
          <w:szCs w:val="15"/>
          <w:lang w:val="pl-PL"/>
        </w:rPr>
        <w:t xml:space="preserve"> detalicznego na świecie.</w:t>
      </w:r>
    </w:p>
    <w:p w14:paraId="09403F41" w14:textId="77777777" w:rsidR="009D1442" w:rsidRPr="00C004E3" w:rsidRDefault="009D1442" w:rsidP="009D1442">
      <w:pPr>
        <w:pStyle w:val="NormalnyWeb"/>
        <w:spacing w:before="0" w:beforeAutospacing="0"/>
        <w:jc w:val="center"/>
        <w:rPr>
          <w:rFonts w:ascii="Calibri" w:hAnsi="Calibri" w:cs="Calibri"/>
          <w:sz w:val="15"/>
          <w:szCs w:val="15"/>
          <w:lang w:val="pl-PL"/>
        </w:rPr>
      </w:pPr>
      <w:r w:rsidRPr="00C004E3">
        <w:rPr>
          <w:rFonts w:ascii="Calibri" w:hAnsi="Calibri" w:cs="Calibri"/>
          <w:sz w:val="15"/>
          <w:szCs w:val="15"/>
          <w:lang w:val="pl-PL"/>
        </w:rPr>
        <w:t>-------</w:t>
      </w:r>
    </w:p>
    <w:p w14:paraId="02465B8D" w14:textId="2EB749ED" w:rsidR="00AE0F40" w:rsidRPr="00E84A52" w:rsidRDefault="00AE0F40" w:rsidP="004A1FE9">
      <w:pPr>
        <w:rPr>
          <w:rFonts w:ascii="Calibri" w:hAnsi="Calibri" w:cs="Calibri"/>
          <w:b/>
          <w:bCs/>
          <w:sz w:val="15"/>
          <w:szCs w:val="15"/>
        </w:rPr>
      </w:pPr>
      <w:r w:rsidRPr="00E84A52">
        <w:rPr>
          <w:rFonts w:ascii="Calibri" w:hAnsi="Calibri" w:cs="Calibri"/>
          <w:b/>
          <w:bCs/>
          <w:sz w:val="15"/>
          <w:szCs w:val="15"/>
        </w:rPr>
        <w:t xml:space="preserve">O </w:t>
      </w:r>
      <w:proofErr w:type="spellStart"/>
      <w:r w:rsidRPr="00E84A52">
        <w:rPr>
          <w:rFonts w:ascii="Calibri" w:hAnsi="Calibri" w:cs="Calibri"/>
          <w:b/>
          <w:bCs/>
          <w:sz w:val="15"/>
          <w:szCs w:val="15"/>
        </w:rPr>
        <w:t>realme</w:t>
      </w:r>
      <w:proofErr w:type="spellEnd"/>
    </w:p>
    <w:p w14:paraId="2546C53C" w14:textId="518E31B0" w:rsidR="005C5FFA" w:rsidRPr="00E84A52" w:rsidRDefault="005C5FFA" w:rsidP="006A2EF6">
      <w:pPr>
        <w:rPr>
          <w:rFonts w:ascii="Calibri" w:hAnsi="Calibri" w:cs="Calibri"/>
          <w:sz w:val="15"/>
          <w:szCs w:val="15"/>
        </w:rPr>
      </w:pPr>
      <w:proofErr w:type="spellStart"/>
      <w:r w:rsidRPr="00E84A52">
        <w:rPr>
          <w:rFonts w:ascii="Calibri" w:hAnsi="Calibri" w:cs="Calibri"/>
          <w:sz w:val="15"/>
          <w:szCs w:val="15"/>
        </w:rPr>
        <w:t>realme</w:t>
      </w:r>
      <w:proofErr w:type="spellEnd"/>
      <w:r w:rsidRPr="00E84A52">
        <w:rPr>
          <w:rFonts w:ascii="Calibri" w:hAnsi="Calibri" w:cs="Calibri"/>
          <w:sz w:val="15"/>
          <w:szCs w:val="15"/>
        </w:rPr>
        <w:t xml:space="preserve"> to globalna firma zajmująca się technologiami konsumenckimi, która zdobywa rynek smartfonów i czyni najnowocześniejsze technologie bardziej dostępnymi. Dostarcza konsumentom gamę urządzeń w przystępnych cenach, o najwyższej jakości i wzornictwie, jednocześnie wyznaczając trendy. Marka założona przez </w:t>
      </w:r>
      <w:proofErr w:type="spellStart"/>
      <w:r w:rsidRPr="00E84A52">
        <w:rPr>
          <w:rFonts w:ascii="Calibri" w:hAnsi="Calibri" w:cs="Calibri"/>
          <w:sz w:val="15"/>
          <w:szCs w:val="15"/>
        </w:rPr>
        <w:t>Sky</w:t>
      </w:r>
      <w:proofErr w:type="spellEnd"/>
      <w:r w:rsidRPr="00E84A52">
        <w:rPr>
          <w:rFonts w:ascii="Calibri" w:hAnsi="Calibri" w:cs="Calibri"/>
          <w:sz w:val="15"/>
          <w:szCs w:val="15"/>
        </w:rPr>
        <w:t xml:space="preserve"> Li w 2018 roku w zaledwie trzy lata stała się jednym z pięciu głównych graczy na rynku smartfonów w 30 krajach na całym świecie. Produkty firmy są dostępne w Chinach i Azji Południowo-Wschodniej, Europie, na Bliskim Wschodzie, w Ameryce Łacińskiej i Afryce, a jej globalna baza użytkowników to ponad 200 milionów osób. Rok 2024 był dla </w:t>
      </w:r>
      <w:proofErr w:type="spellStart"/>
      <w:r w:rsidRPr="00E84A52">
        <w:rPr>
          <w:rFonts w:ascii="Calibri" w:hAnsi="Calibri" w:cs="Calibri"/>
          <w:sz w:val="15"/>
          <w:szCs w:val="15"/>
        </w:rPr>
        <w:t>realme</w:t>
      </w:r>
      <w:proofErr w:type="spellEnd"/>
      <w:r w:rsidRPr="00E84A52">
        <w:rPr>
          <w:rFonts w:ascii="Calibri" w:hAnsi="Calibri" w:cs="Calibri"/>
          <w:sz w:val="15"/>
          <w:szCs w:val="15"/>
        </w:rPr>
        <w:t xml:space="preserve"> czasem rebrandingu, powstało wtedy nowe hasło „</w:t>
      </w:r>
      <w:proofErr w:type="spellStart"/>
      <w:r w:rsidRPr="00E84A52">
        <w:rPr>
          <w:rFonts w:ascii="Calibri" w:hAnsi="Calibri" w:cs="Calibri"/>
          <w:sz w:val="15"/>
          <w:szCs w:val="15"/>
        </w:rPr>
        <w:t>Make</w:t>
      </w:r>
      <w:proofErr w:type="spellEnd"/>
      <w:r w:rsidRPr="00E84A52">
        <w:rPr>
          <w:rFonts w:ascii="Calibri" w:hAnsi="Calibri" w:cs="Calibri"/>
          <w:sz w:val="15"/>
          <w:szCs w:val="15"/>
        </w:rPr>
        <w:t xml:space="preserve"> </w:t>
      </w:r>
      <w:proofErr w:type="spellStart"/>
      <w:r w:rsidRPr="00E84A52">
        <w:rPr>
          <w:rFonts w:ascii="Calibri" w:hAnsi="Calibri" w:cs="Calibri"/>
          <w:sz w:val="15"/>
          <w:szCs w:val="15"/>
        </w:rPr>
        <w:t>it</w:t>
      </w:r>
      <w:proofErr w:type="spellEnd"/>
      <w:r w:rsidRPr="00E84A52">
        <w:rPr>
          <w:rFonts w:ascii="Calibri" w:hAnsi="Calibri" w:cs="Calibri"/>
          <w:sz w:val="15"/>
          <w:szCs w:val="15"/>
        </w:rPr>
        <w:t xml:space="preserve"> real”. </w:t>
      </w:r>
      <w:proofErr w:type="spellStart"/>
      <w:r w:rsidRPr="00E84A52">
        <w:rPr>
          <w:rFonts w:ascii="Calibri" w:hAnsi="Calibri" w:cs="Calibri"/>
          <w:sz w:val="15"/>
          <w:szCs w:val="15"/>
        </w:rPr>
        <w:t>realme</w:t>
      </w:r>
      <w:proofErr w:type="spellEnd"/>
      <w:r w:rsidRPr="00E84A52">
        <w:rPr>
          <w:rFonts w:ascii="Calibri" w:hAnsi="Calibri" w:cs="Calibri"/>
          <w:sz w:val="15"/>
          <w:szCs w:val="15"/>
        </w:rPr>
        <w:t xml:space="preserve"> zamierza skoncentrować się bardziej na młodych użytkownikach i zapewnić im realne, klarowne i namacalne korzyści w codziennym życiu.</w:t>
      </w:r>
    </w:p>
    <w:p w14:paraId="4C20A1BB" w14:textId="07AAA3BD" w:rsidR="007A3A07" w:rsidRPr="00E84A52" w:rsidRDefault="007A3A07" w:rsidP="006A2EF6">
      <w:pPr>
        <w:rPr>
          <w:rFonts w:ascii="Calibri" w:hAnsi="Calibri" w:cs="Calibri"/>
          <w:sz w:val="15"/>
          <w:szCs w:val="15"/>
        </w:rPr>
      </w:pPr>
      <w:r w:rsidRPr="00E84A52">
        <w:rPr>
          <w:rFonts w:ascii="Calibri" w:hAnsi="Calibri" w:cs="Calibri"/>
          <w:sz w:val="15"/>
          <w:szCs w:val="15"/>
        </w:rPr>
        <w:t xml:space="preserve">Więcej informacji na stronie: </w:t>
      </w:r>
      <w:hyperlink r:id="rId8" w:history="1">
        <w:r w:rsidRPr="00E84A52">
          <w:rPr>
            <w:rStyle w:val="Hipercze"/>
            <w:rFonts w:ascii="Calibri" w:hAnsi="Calibri" w:cs="Calibri"/>
            <w:sz w:val="15"/>
            <w:szCs w:val="15"/>
          </w:rPr>
          <w:t>www.realme.com</w:t>
        </w:r>
      </w:hyperlink>
    </w:p>
    <w:p w14:paraId="7F7CEA80" w14:textId="77777777" w:rsidR="00DB0451" w:rsidRPr="00E84A52" w:rsidRDefault="00DB0451" w:rsidP="00DB0451">
      <w:pPr>
        <w:rPr>
          <w:rFonts w:ascii="Calibri" w:hAnsi="Calibri" w:cs="Calibri"/>
          <w:sz w:val="15"/>
          <w:szCs w:val="15"/>
          <w:u w:val="single"/>
        </w:rPr>
      </w:pPr>
      <w:r w:rsidRPr="00E84A52">
        <w:rPr>
          <w:rFonts w:ascii="Calibri" w:hAnsi="Calibri" w:cs="Calibri"/>
          <w:sz w:val="15"/>
          <w:szCs w:val="15"/>
          <w:u w:val="single"/>
        </w:rPr>
        <w:t>Kontakt dla mediów: </w:t>
      </w:r>
    </w:p>
    <w:p w14:paraId="763D2A8E" w14:textId="77777777" w:rsidR="00DB0451" w:rsidRPr="00E84A52" w:rsidRDefault="00DB0451" w:rsidP="00DB0451">
      <w:pPr>
        <w:rPr>
          <w:rFonts w:ascii="Calibri" w:hAnsi="Calibri" w:cs="Calibri"/>
          <w:sz w:val="15"/>
          <w:szCs w:val="15"/>
        </w:rPr>
      </w:pPr>
      <w:r w:rsidRPr="00E84A52">
        <w:rPr>
          <w:rFonts w:ascii="Calibri" w:hAnsi="Calibri" w:cs="Calibri"/>
          <w:sz w:val="15"/>
          <w:szCs w:val="15"/>
        </w:rPr>
        <w:t>Tomasz Nowicki </w:t>
      </w:r>
    </w:p>
    <w:p w14:paraId="239685BF" w14:textId="5D0B6668" w:rsidR="00DB0451" w:rsidRPr="00E84A52" w:rsidRDefault="006E0E84" w:rsidP="00DB0451">
      <w:pPr>
        <w:rPr>
          <w:rFonts w:ascii="Calibri" w:hAnsi="Calibri" w:cs="Calibri"/>
          <w:sz w:val="15"/>
          <w:szCs w:val="15"/>
        </w:rPr>
      </w:pPr>
      <w:r w:rsidRPr="00E84A52">
        <w:rPr>
          <w:rFonts w:ascii="Calibri" w:hAnsi="Calibri" w:cs="Calibri"/>
          <w:sz w:val="15"/>
          <w:szCs w:val="15"/>
        </w:rPr>
        <w:t xml:space="preserve">Senior </w:t>
      </w:r>
      <w:r w:rsidR="00DB0451" w:rsidRPr="00E84A52">
        <w:rPr>
          <w:rFonts w:ascii="Calibri" w:hAnsi="Calibri" w:cs="Calibri"/>
          <w:sz w:val="15"/>
          <w:szCs w:val="15"/>
        </w:rPr>
        <w:t>PR Manager </w:t>
      </w:r>
    </w:p>
    <w:p w14:paraId="6095A31D" w14:textId="77777777" w:rsidR="00DB0451" w:rsidRPr="00E84A52" w:rsidRDefault="00DB0451" w:rsidP="00DB0451">
      <w:pPr>
        <w:rPr>
          <w:rFonts w:ascii="Calibri" w:hAnsi="Calibri" w:cs="Calibri"/>
          <w:sz w:val="15"/>
          <w:szCs w:val="15"/>
          <w:lang w:val="en-US"/>
        </w:rPr>
      </w:pPr>
      <w:r w:rsidRPr="00E84A52">
        <w:rPr>
          <w:rFonts w:ascii="Calibri" w:hAnsi="Calibri" w:cs="Calibri"/>
          <w:sz w:val="15"/>
          <w:szCs w:val="15"/>
          <w:lang w:val="en-US"/>
        </w:rPr>
        <w:t>tel.: 501 760 211 </w:t>
      </w:r>
    </w:p>
    <w:p w14:paraId="63AABA09" w14:textId="29642D7A" w:rsidR="00B40805" w:rsidRPr="00E84A52" w:rsidRDefault="00E74684" w:rsidP="00DB0451">
      <w:pPr>
        <w:rPr>
          <w:rFonts w:ascii="Calibri" w:hAnsi="Calibri" w:cs="Calibri"/>
          <w:sz w:val="15"/>
          <w:szCs w:val="15"/>
          <w:lang w:val="en-US"/>
        </w:rPr>
      </w:pPr>
      <w:hyperlink r:id="rId9" w:history="1">
        <w:r w:rsidRPr="00E84A52">
          <w:rPr>
            <w:rStyle w:val="Hipercze"/>
            <w:rFonts w:ascii="Calibri" w:hAnsi="Calibri" w:cs="Calibri"/>
            <w:sz w:val="15"/>
            <w:szCs w:val="15"/>
            <w:lang w:val="en-US"/>
          </w:rPr>
          <w:t>tomasz.nowicki@realmeeu.com</w:t>
        </w:r>
      </w:hyperlink>
      <w:r w:rsidRPr="00E84A52">
        <w:rPr>
          <w:rFonts w:ascii="Calibri" w:hAnsi="Calibri" w:cs="Calibri"/>
          <w:sz w:val="15"/>
          <w:szCs w:val="15"/>
          <w:lang w:val="en-US"/>
        </w:rPr>
        <w:t xml:space="preserve"> </w:t>
      </w:r>
    </w:p>
    <w:sectPr w:rsidR="00B40805" w:rsidRPr="00E84A52" w:rsidSect="00E4739B">
      <w:headerReference w:type="default" r:id="rId10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42900" w14:textId="77777777" w:rsidR="003B7517" w:rsidRDefault="003B7517" w:rsidP="00E4739B">
      <w:pPr>
        <w:spacing w:after="0" w:line="240" w:lineRule="auto"/>
      </w:pPr>
      <w:r>
        <w:separator/>
      </w:r>
    </w:p>
  </w:endnote>
  <w:endnote w:type="continuationSeparator" w:id="0">
    <w:p w14:paraId="5EA0F904" w14:textId="77777777" w:rsidR="003B7517" w:rsidRDefault="003B7517" w:rsidP="00E473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0DE3E" w14:textId="77777777" w:rsidR="003B7517" w:rsidRDefault="003B7517" w:rsidP="00E4739B">
      <w:pPr>
        <w:spacing w:after="0" w:line="240" w:lineRule="auto"/>
      </w:pPr>
      <w:r>
        <w:separator/>
      </w:r>
    </w:p>
  </w:footnote>
  <w:footnote w:type="continuationSeparator" w:id="0">
    <w:p w14:paraId="03AF1815" w14:textId="77777777" w:rsidR="003B7517" w:rsidRDefault="003B7517" w:rsidP="00E473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F1551F" w14:textId="0C7A98EB" w:rsidR="00E4739B" w:rsidRDefault="00E4739B">
    <w:pPr>
      <w:pStyle w:val="Nagwek"/>
    </w:pPr>
    <w:r>
      <w:rPr>
        <w:noProof/>
      </w:rPr>
      <w:drawing>
        <wp:anchor distT="0" distB="0" distL="114300" distR="114300" simplePos="0" relativeHeight="251659264" behindDoc="1" locked="0" layoutInCell="1" allowOverlap="1" wp14:anchorId="564922D9" wp14:editId="693B0CB7">
          <wp:simplePos x="0" y="0"/>
          <wp:positionH relativeFrom="margin">
            <wp:align>center</wp:align>
          </wp:positionH>
          <wp:positionV relativeFrom="paragraph">
            <wp:posOffset>-183515</wp:posOffset>
          </wp:positionV>
          <wp:extent cx="1756905" cy="393522"/>
          <wp:effectExtent l="0" t="0" r="0" b="6985"/>
          <wp:wrapTight wrapText="bothSides">
            <wp:wrapPolygon edited="0">
              <wp:start x="10308" y="0"/>
              <wp:lineTo x="0" y="4187"/>
              <wp:lineTo x="0" y="20937"/>
              <wp:lineTo x="21085" y="20937"/>
              <wp:lineTo x="21319" y="18843"/>
              <wp:lineTo x="21319" y="4187"/>
              <wp:lineTo x="11948" y="0"/>
              <wp:lineTo x="10308" y="0"/>
            </wp:wrapPolygon>
          </wp:wrapTight>
          <wp:docPr id="2009824793" name="Obraz 2009824793" descr="Obraz zawierający czarne, ciemność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90463111" name="Obraz 1" descr="Obraz zawierający czarne, ciemność, zrzut ekranu&#10;&#10;Opis wygenerowany automatyczni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756905" cy="39352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F665B"/>
    <w:multiLevelType w:val="hybridMultilevel"/>
    <w:tmpl w:val="04F6A202"/>
    <w:lvl w:ilvl="0" w:tplc="34D2E814">
      <w:numFmt w:val="bullet"/>
      <w:lvlText w:val="-"/>
      <w:lvlJc w:val="left"/>
      <w:pPr>
        <w:ind w:left="720" w:hanging="360"/>
      </w:pPr>
      <w:rPr>
        <w:rFonts w:ascii="Aptos" w:eastAsiaTheme="minorEastAsia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1F561B"/>
    <w:multiLevelType w:val="multilevel"/>
    <w:tmpl w:val="221E34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443475A"/>
    <w:multiLevelType w:val="hybridMultilevel"/>
    <w:tmpl w:val="82045EE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DA7EF1"/>
    <w:multiLevelType w:val="hybridMultilevel"/>
    <w:tmpl w:val="5ACA60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1FE0C76"/>
    <w:multiLevelType w:val="multilevel"/>
    <w:tmpl w:val="0DDE5066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ACE6D79"/>
    <w:multiLevelType w:val="hybridMultilevel"/>
    <w:tmpl w:val="2B966A94"/>
    <w:lvl w:ilvl="0" w:tplc="43100A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1A0DA8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A6A3C7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79CC02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C6CCB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FBC95E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42122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4C93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A8AEE1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3DB5F55"/>
    <w:multiLevelType w:val="hybridMultilevel"/>
    <w:tmpl w:val="EFD084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96C03C8"/>
    <w:multiLevelType w:val="hybridMultilevel"/>
    <w:tmpl w:val="6786E0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C34897"/>
    <w:multiLevelType w:val="hybridMultilevel"/>
    <w:tmpl w:val="491C3EEE"/>
    <w:lvl w:ilvl="0" w:tplc="3A98684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0990CA9"/>
    <w:multiLevelType w:val="hybridMultilevel"/>
    <w:tmpl w:val="D6F64F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897074"/>
    <w:multiLevelType w:val="hybridMultilevel"/>
    <w:tmpl w:val="B590E1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02589813">
    <w:abstractNumId w:val="5"/>
  </w:num>
  <w:num w:numId="2" w16cid:durableId="196284839">
    <w:abstractNumId w:val="9"/>
  </w:num>
  <w:num w:numId="3" w16cid:durableId="75981443">
    <w:abstractNumId w:val="0"/>
  </w:num>
  <w:num w:numId="4" w16cid:durableId="361322339">
    <w:abstractNumId w:val="3"/>
  </w:num>
  <w:num w:numId="5" w16cid:durableId="1254781219">
    <w:abstractNumId w:val="8"/>
  </w:num>
  <w:num w:numId="6" w16cid:durableId="643436939">
    <w:abstractNumId w:val="2"/>
  </w:num>
  <w:num w:numId="7" w16cid:durableId="1740132829">
    <w:abstractNumId w:val="7"/>
  </w:num>
  <w:num w:numId="8" w16cid:durableId="1145659119">
    <w:abstractNumId w:val="6"/>
  </w:num>
  <w:num w:numId="9" w16cid:durableId="1912692734">
    <w:abstractNumId w:val="10"/>
  </w:num>
  <w:num w:numId="10" w16cid:durableId="55057393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 w16cid:durableId="16277319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E06"/>
    <w:rsid w:val="0001293E"/>
    <w:rsid w:val="00027665"/>
    <w:rsid w:val="000409C3"/>
    <w:rsid w:val="0004707B"/>
    <w:rsid w:val="000475F5"/>
    <w:rsid w:val="000523F6"/>
    <w:rsid w:val="00055D57"/>
    <w:rsid w:val="0005685B"/>
    <w:rsid w:val="0005712D"/>
    <w:rsid w:val="00063559"/>
    <w:rsid w:val="00071161"/>
    <w:rsid w:val="00077A78"/>
    <w:rsid w:val="00081DA4"/>
    <w:rsid w:val="00090F8B"/>
    <w:rsid w:val="000964C4"/>
    <w:rsid w:val="000973AC"/>
    <w:rsid w:val="000A17F8"/>
    <w:rsid w:val="000D2B34"/>
    <w:rsid w:val="000D4583"/>
    <w:rsid w:val="000D68AB"/>
    <w:rsid w:val="000D6DAF"/>
    <w:rsid w:val="000E3490"/>
    <w:rsid w:val="00111BEE"/>
    <w:rsid w:val="00125A5E"/>
    <w:rsid w:val="001438FB"/>
    <w:rsid w:val="00153486"/>
    <w:rsid w:val="0016434C"/>
    <w:rsid w:val="001654AC"/>
    <w:rsid w:val="00170164"/>
    <w:rsid w:val="00186179"/>
    <w:rsid w:val="00196705"/>
    <w:rsid w:val="001967EE"/>
    <w:rsid w:val="001976DE"/>
    <w:rsid w:val="001A0844"/>
    <w:rsid w:val="001A088A"/>
    <w:rsid w:val="001A26D9"/>
    <w:rsid w:val="001A7EE9"/>
    <w:rsid w:val="001B541D"/>
    <w:rsid w:val="001D5851"/>
    <w:rsid w:val="001D64A2"/>
    <w:rsid w:val="001F2267"/>
    <w:rsid w:val="001F7567"/>
    <w:rsid w:val="002017CB"/>
    <w:rsid w:val="00211E45"/>
    <w:rsid w:val="00215C05"/>
    <w:rsid w:val="00225BF9"/>
    <w:rsid w:val="002314A0"/>
    <w:rsid w:val="00243E91"/>
    <w:rsid w:val="00245C98"/>
    <w:rsid w:val="0025060A"/>
    <w:rsid w:val="00255833"/>
    <w:rsid w:val="00257D51"/>
    <w:rsid w:val="0026742A"/>
    <w:rsid w:val="0026761D"/>
    <w:rsid w:val="00275490"/>
    <w:rsid w:val="00276E04"/>
    <w:rsid w:val="00277312"/>
    <w:rsid w:val="0028413D"/>
    <w:rsid w:val="0029362E"/>
    <w:rsid w:val="002A2E8D"/>
    <w:rsid w:val="002B51CE"/>
    <w:rsid w:val="002C447E"/>
    <w:rsid w:val="002E10C3"/>
    <w:rsid w:val="002E4A39"/>
    <w:rsid w:val="002E597D"/>
    <w:rsid w:val="002F068E"/>
    <w:rsid w:val="003011FF"/>
    <w:rsid w:val="00305C8B"/>
    <w:rsid w:val="00317BB9"/>
    <w:rsid w:val="0033213B"/>
    <w:rsid w:val="003374B0"/>
    <w:rsid w:val="003429DA"/>
    <w:rsid w:val="00343D6E"/>
    <w:rsid w:val="003504E3"/>
    <w:rsid w:val="00350A62"/>
    <w:rsid w:val="00355EE8"/>
    <w:rsid w:val="00355F23"/>
    <w:rsid w:val="00356E64"/>
    <w:rsid w:val="00364F54"/>
    <w:rsid w:val="00374413"/>
    <w:rsid w:val="00377F50"/>
    <w:rsid w:val="00383AED"/>
    <w:rsid w:val="003B7517"/>
    <w:rsid w:val="003C53AC"/>
    <w:rsid w:val="003C5485"/>
    <w:rsid w:val="003D3DCD"/>
    <w:rsid w:val="003F3C9E"/>
    <w:rsid w:val="003F690E"/>
    <w:rsid w:val="004117E2"/>
    <w:rsid w:val="00412FF8"/>
    <w:rsid w:val="004212CB"/>
    <w:rsid w:val="00436E13"/>
    <w:rsid w:val="00447557"/>
    <w:rsid w:val="00451269"/>
    <w:rsid w:val="00452170"/>
    <w:rsid w:val="004568C0"/>
    <w:rsid w:val="0047319F"/>
    <w:rsid w:val="00477D71"/>
    <w:rsid w:val="00482523"/>
    <w:rsid w:val="00482EAC"/>
    <w:rsid w:val="004A1FE9"/>
    <w:rsid w:val="004A7237"/>
    <w:rsid w:val="004B72AC"/>
    <w:rsid w:val="004D4545"/>
    <w:rsid w:val="004D4708"/>
    <w:rsid w:val="004D6306"/>
    <w:rsid w:val="004D6683"/>
    <w:rsid w:val="004D6E1E"/>
    <w:rsid w:val="004F3B1E"/>
    <w:rsid w:val="004F5B26"/>
    <w:rsid w:val="0050024F"/>
    <w:rsid w:val="0050189C"/>
    <w:rsid w:val="005478AE"/>
    <w:rsid w:val="005514AB"/>
    <w:rsid w:val="00556117"/>
    <w:rsid w:val="0058113D"/>
    <w:rsid w:val="00584AB4"/>
    <w:rsid w:val="00585FC2"/>
    <w:rsid w:val="00586DE0"/>
    <w:rsid w:val="005B0D0B"/>
    <w:rsid w:val="005B300F"/>
    <w:rsid w:val="005B57D2"/>
    <w:rsid w:val="005C11AF"/>
    <w:rsid w:val="005C18C8"/>
    <w:rsid w:val="005C3B55"/>
    <w:rsid w:val="005C5FFA"/>
    <w:rsid w:val="005D0FC8"/>
    <w:rsid w:val="005D577B"/>
    <w:rsid w:val="005D60E0"/>
    <w:rsid w:val="005E0FFF"/>
    <w:rsid w:val="005E4875"/>
    <w:rsid w:val="005E67F3"/>
    <w:rsid w:val="006164CF"/>
    <w:rsid w:val="006309F9"/>
    <w:rsid w:val="00640D0B"/>
    <w:rsid w:val="00642D39"/>
    <w:rsid w:val="006538BB"/>
    <w:rsid w:val="006548D5"/>
    <w:rsid w:val="006652E4"/>
    <w:rsid w:val="00667B68"/>
    <w:rsid w:val="00674697"/>
    <w:rsid w:val="00676F3A"/>
    <w:rsid w:val="00686439"/>
    <w:rsid w:val="0068650F"/>
    <w:rsid w:val="00697CD8"/>
    <w:rsid w:val="006A2EF6"/>
    <w:rsid w:val="006B2CBE"/>
    <w:rsid w:val="006B36A1"/>
    <w:rsid w:val="006C10CB"/>
    <w:rsid w:val="006C3ED9"/>
    <w:rsid w:val="006D7EBB"/>
    <w:rsid w:val="006E0E84"/>
    <w:rsid w:val="006E6A42"/>
    <w:rsid w:val="006E6DF2"/>
    <w:rsid w:val="006E7A94"/>
    <w:rsid w:val="0070035A"/>
    <w:rsid w:val="0070399E"/>
    <w:rsid w:val="00704DB8"/>
    <w:rsid w:val="00721A3E"/>
    <w:rsid w:val="00721EBC"/>
    <w:rsid w:val="00730CFF"/>
    <w:rsid w:val="00741299"/>
    <w:rsid w:val="00751C07"/>
    <w:rsid w:val="00756F96"/>
    <w:rsid w:val="00780C30"/>
    <w:rsid w:val="00786F0A"/>
    <w:rsid w:val="00790C0E"/>
    <w:rsid w:val="007A18C8"/>
    <w:rsid w:val="007A3A07"/>
    <w:rsid w:val="007B5982"/>
    <w:rsid w:val="007C6A23"/>
    <w:rsid w:val="007D1C18"/>
    <w:rsid w:val="007D2F70"/>
    <w:rsid w:val="007E2FA2"/>
    <w:rsid w:val="007E7C00"/>
    <w:rsid w:val="007F0C51"/>
    <w:rsid w:val="007F7746"/>
    <w:rsid w:val="00811971"/>
    <w:rsid w:val="008258D3"/>
    <w:rsid w:val="008262AA"/>
    <w:rsid w:val="00827664"/>
    <w:rsid w:val="00827A1A"/>
    <w:rsid w:val="00827FD2"/>
    <w:rsid w:val="00830423"/>
    <w:rsid w:val="0083367D"/>
    <w:rsid w:val="00837DDC"/>
    <w:rsid w:val="00847AB7"/>
    <w:rsid w:val="00870535"/>
    <w:rsid w:val="00871EF8"/>
    <w:rsid w:val="0088518E"/>
    <w:rsid w:val="008905CB"/>
    <w:rsid w:val="008939BB"/>
    <w:rsid w:val="008A11B6"/>
    <w:rsid w:val="008A6614"/>
    <w:rsid w:val="008A69BC"/>
    <w:rsid w:val="008B3AE4"/>
    <w:rsid w:val="008C542E"/>
    <w:rsid w:val="008C6327"/>
    <w:rsid w:val="008D1D5E"/>
    <w:rsid w:val="008E5881"/>
    <w:rsid w:val="008E62DB"/>
    <w:rsid w:val="008F0264"/>
    <w:rsid w:val="00906505"/>
    <w:rsid w:val="0091216E"/>
    <w:rsid w:val="0091264B"/>
    <w:rsid w:val="009209F6"/>
    <w:rsid w:val="00924BBB"/>
    <w:rsid w:val="00932B55"/>
    <w:rsid w:val="00933A79"/>
    <w:rsid w:val="0094009C"/>
    <w:rsid w:val="0094571C"/>
    <w:rsid w:val="00947EFE"/>
    <w:rsid w:val="00951590"/>
    <w:rsid w:val="00955A86"/>
    <w:rsid w:val="0097009D"/>
    <w:rsid w:val="009744EC"/>
    <w:rsid w:val="00980417"/>
    <w:rsid w:val="0098430F"/>
    <w:rsid w:val="009900B4"/>
    <w:rsid w:val="0099288C"/>
    <w:rsid w:val="00996630"/>
    <w:rsid w:val="00997731"/>
    <w:rsid w:val="009A2EAF"/>
    <w:rsid w:val="009A3E45"/>
    <w:rsid w:val="009A7A45"/>
    <w:rsid w:val="009C2119"/>
    <w:rsid w:val="009D1442"/>
    <w:rsid w:val="009E4D37"/>
    <w:rsid w:val="009F15E4"/>
    <w:rsid w:val="009F191A"/>
    <w:rsid w:val="009F43D2"/>
    <w:rsid w:val="00A15C4A"/>
    <w:rsid w:val="00A30197"/>
    <w:rsid w:val="00A3260B"/>
    <w:rsid w:val="00A33E1E"/>
    <w:rsid w:val="00A358A3"/>
    <w:rsid w:val="00A41741"/>
    <w:rsid w:val="00A42261"/>
    <w:rsid w:val="00A42454"/>
    <w:rsid w:val="00A472A6"/>
    <w:rsid w:val="00A5726E"/>
    <w:rsid w:val="00A61885"/>
    <w:rsid w:val="00A61CE0"/>
    <w:rsid w:val="00A666AB"/>
    <w:rsid w:val="00A7613C"/>
    <w:rsid w:val="00A77E4E"/>
    <w:rsid w:val="00A84347"/>
    <w:rsid w:val="00A857B9"/>
    <w:rsid w:val="00A86984"/>
    <w:rsid w:val="00A9731C"/>
    <w:rsid w:val="00AA1D33"/>
    <w:rsid w:val="00AA545F"/>
    <w:rsid w:val="00AC1115"/>
    <w:rsid w:val="00AC64C7"/>
    <w:rsid w:val="00AD1ED5"/>
    <w:rsid w:val="00AE0F40"/>
    <w:rsid w:val="00AE2054"/>
    <w:rsid w:val="00AE2CA8"/>
    <w:rsid w:val="00AE2E90"/>
    <w:rsid w:val="00AE79B2"/>
    <w:rsid w:val="00B02F56"/>
    <w:rsid w:val="00B039F2"/>
    <w:rsid w:val="00B07464"/>
    <w:rsid w:val="00B07A69"/>
    <w:rsid w:val="00B1164F"/>
    <w:rsid w:val="00B26577"/>
    <w:rsid w:val="00B35CBB"/>
    <w:rsid w:val="00B40805"/>
    <w:rsid w:val="00B47558"/>
    <w:rsid w:val="00B52656"/>
    <w:rsid w:val="00B52FFE"/>
    <w:rsid w:val="00B64D0A"/>
    <w:rsid w:val="00B73C19"/>
    <w:rsid w:val="00B80B55"/>
    <w:rsid w:val="00B90023"/>
    <w:rsid w:val="00B96F6F"/>
    <w:rsid w:val="00BB21CC"/>
    <w:rsid w:val="00BC2136"/>
    <w:rsid w:val="00BC3168"/>
    <w:rsid w:val="00BC5FAA"/>
    <w:rsid w:val="00BD1C71"/>
    <w:rsid w:val="00BD3B53"/>
    <w:rsid w:val="00BE7663"/>
    <w:rsid w:val="00BF261B"/>
    <w:rsid w:val="00C004E3"/>
    <w:rsid w:val="00C07E20"/>
    <w:rsid w:val="00C14208"/>
    <w:rsid w:val="00C14E6B"/>
    <w:rsid w:val="00C22724"/>
    <w:rsid w:val="00C323C5"/>
    <w:rsid w:val="00C35A27"/>
    <w:rsid w:val="00C50C21"/>
    <w:rsid w:val="00C52D6E"/>
    <w:rsid w:val="00C61839"/>
    <w:rsid w:val="00C67B09"/>
    <w:rsid w:val="00C70E33"/>
    <w:rsid w:val="00C755A8"/>
    <w:rsid w:val="00C757E7"/>
    <w:rsid w:val="00C75884"/>
    <w:rsid w:val="00C76E06"/>
    <w:rsid w:val="00C8147F"/>
    <w:rsid w:val="00C81685"/>
    <w:rsid w:val="00C91791"/>
    <w:rsid w:val="00C96E4D"/>
    <w:rsid w:val="00CB0672"/>
    <w:rsid w:val="00CB6354"/>
    <w:rsid w:val="00CB6EEF"/>
    <w:rsid w:val="00CC24CC"/>
    <w:rsid w:val="00CC5B4F"/>
    <w:rsid w:val="00CC5F6B"/>
    <w:rsid w:val="00CD3BE6"/>
    <w:rsid w:val="00CD6307"/>
    <w:rsid w:val="00CE096C"/>
    <w:rsid w:val="00CE17AB"/>
    <w:rsid w:val="00CE2FE5"/>
    <w:rsid w:val="00CF12B4"/>
    <w:rsid w:val="00CF52C4"/>
    <w:rsid w:val="00D014F1"/>
    <w:rsid w:val="00D04383"/>
    <w:rsid w:val="00D06A87"/>
    <w:rsid w:val="00D13C71"/>
    <w:rsid w:val="00D13CAB"/>
    <w:rsid w:val="00D14EE8"/>
    <w:rsid w:val="00D176A3"/>
    <w:rsid w:val="00D22067"/>
    <w:rsid w:val="00D23A4F"/>
    <w:rsid w:val="00D30E76"/>
    <w:rsid w:val="00D33784"/>
    <w:rsid w:val="00D44ACA"/>
    <w:rsid w:val="00D47969"/>
    <w:rsid w:val="00D5067C"/>
    <w:rsid w:val="00D55756"/>
    <w:rsid w:val="00D61CD8"/>
    <w:rsid w:val="00D63AE8"/>
    <w:rsid w:val="00D64532"/>
    <w:rsid w:val="00D73F35"/>
    <w:rsid w:val="00D7405D"/>
    <w:rsid w:val="00D754E4"/>
    <w:rsid w:val="00D8409F"/>
    <w:rsid w:val="00D90593"/>
    <w:rsid w:val="00D917A6"/>
    <w:rsid w:val="00D93C8B"/>
    <w:rsid w:val="00DA3F46"/>
    <w:rsid w:val="00DB0451"/>
    <w:rsid w:val="00DB55BA"/>
    <w:rsid w:val="00DC32F7"/>
    <w:rsid w:val="00DC4269"/>
    <w:rsid w:val="00DE0776"/>
    <w:rsid w:val="00DE6AA4"/>
    <w:rsid w:val="00DF0376"/>
    <w:rsid w:val="00E014A8"/>
    <w:rsid w:val="00E06105"/>
    <w:rsid w:val="00E07EEF"/>
    <w:rsid w:val="00E10417"/>
    <w:rsid w:val="00E14621"/>
    <w:rsid w:val="00E17925"/>
    <w:rsid w:val="00E400E6"/>
    <w:rsid w:val="00E4739B"/>
    <w:rsid w:val="00E50090"/>
    <w:rsid w:val="00E51F86"/>
    <w:rsid w:val="00E55123"/>
    <w:rsid w:val="00E56F1E"/>
    <w:rsid w:val="00E74684"/>
    <w:rsid w:val="00E748C4"/>
    <w:rsid w:val="00E765DC"/>
    <w:rsid w:val="00E8045D"/>
    <w:rsid w:val="00E84A52"/>
    <w:rsid w:val="00E86133"/>
    <w:rsid w:val="00E921FB"/>
    <w:rsid w:val="00E93D2B"/>
    <w:rsid w:val="00E97EA6"/>
    <w:rsid w:val="00EA3844"/>
    <w:rsid w:val="00EE1741"/>
    <w:rsid w:val="00EE2172"/>
    <w:rsid w:val="00EE2B7C"/>
    <w:rsid w:val="00EE2E4F"/>
    <w:rsid w:val="00EE7637"/>
    <w:rsid w:val="00EF4AE4"/>
    <w:rsid w:val="00F021F0"/>
    <w:rsid w:val="00F026E9"/>
    <w:rsid w:val="00F1363D"/>
    <w:rsid w:val="00F35D8E"/>
    <w:rsid w:val="00F43DBF"/>
    <w:rsid w:val="00F47059"/>
    <w:rsid w:val="00F53C65"/>
    <w:rsid w:val="00F64BD8"/>
    <w:rsid w:val="00F901E4"/>
    <w:rsid w:val="00F90288"/>
    <w:rsid w:val="00F94EFC"/>
    <w:rsid w:val="00F9656E"/>
    <w:rsid w:val="00FB021D"/>
    <w:rsid w:val="00FC7832"/>
    <w:rsid w:val="00FE542B"/>
    <w:rsid w:val="00FF3C12"/>
    <w:rsid w:val="00FF5465"/>
    <w:rsid w:val="00FF70D4"/>
    <w:rsid w:val="02D7D8EF"/>
    <w:rsid w:val="0347DF08"/>
    <w:rsid w:val="05A20866"/>
    <w:rsid w:val="07B1BB0E"/>
    <w:rsid w:val="081608DC"/>
    <w:rsid w:val="0A6FDD84"/>
    <w:rsid w:val="0BB05A0B"/>
    <w:rsid w:val="0DE57F7D"/>
    <w:rsid w:val="0F7BA0E0"/>
    <w:rsid w:val="11A00A43"/>
    <w:rsid w:val="12764AA7"/>
    <w:rsid w:val="13C67300"/>
    <w:rsid w:val="14543495"/>
    <w:rsid w:val="17D3F38C"/>
    <w:rsid w:val="17F0DBA2"/>
    <w:rsid w:val="18FE4583"/>
    <w:rsid w:val="195BABB9"/>
    <w:rsid w:val="1E9D9EAF"/>
    <w:rsid w:val="1EC61F38"/>
    <w:rsid w:val="20B3ABCB"/>
    <w:rsid w:val="20C26F41"/>
    <w:rsid w:val="21501B9A"/>
    <w:rsid w:val="22D18455"/>
    <w:rsid w:val="26117C56"/>
    <w:rsid w:val="2A6ED596"/>
    <w:rsid w:val="2CDA629D"/>
    <w:rsid w:val="2DF67400"/>
    <w:rsid w:val="2F0D05FA"/>
    <w:rsid w:val="2F43D0C7"/>
    <w:rsid w:val="2FA0A9C2"/>
    <w:rsid w:val="301D5231"/>
    <w:rsid w:val="318573A9"/>
    <w:rsid w:val="31F2EB34"/>
    <w:rsid w:val="32330EE2"/>
    <w:rsid w:val="3385FA5C"/>
    <w:rsid w:val="33EF3C90"/>
    <w:rsid w:val="343E1AAC"/>
    <w:rsid w:val="347B9408"/>
    <w:rsid w:val="3584D135"/>
    <w:rsid w:val="3593DEF0"/>
    <w:rsid w:val="3605EBF4"/>
    <w:rsid w:val="364AA52E"/>
    <w:rsid w:val="3668EF04"/>
    <w:rsid w:val="36716374"/>
    <w:rsid w:val="3856D560"/>
    <w:rsid w:val="38B1C70E"/>
    <w:rsid w:val="3A2765AB"/>
    <w:rsid w:val="3C96F0B9"/>
    <w:rsid w:val="3E10813F"/>
    <w:rsid w:val="3E8A0712"/>
    <w:rsid w:val="3F468A0C"/>
    <w:rsid w:val="3F74C45C"/>
    <w:rsid w:val="40D77F37"/>
    <w:rsid w:val="41578826"/>
    <w:rsid w:val="42505620"/>
    <w:rsid w:val="44BEBD9E"/>
    <w:rsid w:val="44D84FD1"/>
    <w:rsid w:val="45044264"/>
    <w:rsid w:val="4837A379"/>
    <w:rsid w:val="4E5E4D5E"/>
    <w:rsid w:val="52485DF1"/>
    <w:rsid w:val="52CF4B71"/>
    <w:rsid w:val="5462DCF9"/>
    <w:rsid w:val="55E327E9"/>
    <w:rsid w:val="560EFB89"/>
    <w:rsid w:val="577DF522"/>
    <w:rsid w:val="58AADB1D"/>
    <w:rsid w:val="5A2DE015"/>
    <w:rsid w:val="5AC82299"/>
    <w:rsid w:val="5B171087"/>
    <w:rsid w:val="5DF904DF"/>
    <w:rsid w:val="5EF6A1A4"/>
    <w:rsid w:val="60331513"/>
    <w:rsid w:val="6044D423"/>
    <w:rsid w:val="6052E365"/>
    <w:rsid w:val="618E0C75"/>
    <w:rsid w:val="6446DED9"/>
    <w:rsid w:val="648D13F1"/>
    <w:rsid w:val="672BDB7F"/>
    <w:rsid w:val="6C2AA9DC"/>
    <w:rsid w:val="6CE2A4B9"/>
    <w:rsid w:val="6EBCF16E"/>
    <w:rsid w:val="6FAE07E3"/>
    <w:rsid w:val="7043EAAC"/>
    <w:rsid w:val="7046402B"/>
    <w:rsid w:val="70E0419B"/>
    <w:rsid w:val="717CB693"/>
    <w:rsid w:val="731F94FD"/>
    <w:rsid w:val="737B3751"/>
    <w:rsid w:val="74790F2C"/>
    <w:rsid w:val="7548120A"/>
    <w:rsid w:val="756AE206"/>
    <w:rsid w:val="75FECA10"/>
    <w:rsid w:val="76A9092B"/>
    <w:rsid w:val="788F7972"/>
    <w:rsid w:val="78AA14DB"/>
    <w:rsid w:val="7938952E"/>
    <w:rsid w:val="7A09A9F9"/>
    <w:rsid w:val="7A40B4C9"/>
    <w:rsid w:val="7B9D022A"/>
    <w:rsid w:val="7C022A2C"/>
    <w:rsid w:val="7DF0CD8B"/>
    <w:rsid w:val="7E51A8D8"/>
    <w:rsid w:val="7E583A23"/>
    <w:rsid w:val="7F174A49"/>
    <w:rsid w:val="7FCDD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79CD5D"/>
  <w15:chartTrackingRefBased/>
  <w15:docId w15:val="{97BF6A12-346A-EB41-8DBB-136DD3A35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76E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76E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76E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76E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76E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76E0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76E0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76E0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76E0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76E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76E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76E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76E0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76E0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76E0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76E0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76E0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76E0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76E0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76E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76E0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76E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76E0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76E0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76E0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76E0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76E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76E0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76E06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E47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4739B"/>
  </w:style>
  <w:style w:type="paragraph" w:styleId="Stopka">
    <w:name w:val="footer"/>
    <w:basedOn w:val="Normalny"/>
    <w:link w:val="StopkaZnak"/>
    <w:uiPriority w:val="99"/>
    <w:unhideWhenUsed/>
    <w:rsid w:val="00E4739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4739B"/>
  </w:style>
  <w:style w:type="paragraph" w:styleId="NormalnyWeb">
    <w:name w:val="Normal (Web)"/>
    <w:basedOn w:val="Normalny"/>
    <w:uiPriority w:val="99"/>
    <w:unhideWhenUsed/>
    <w:rsid w:val="002017CB"/>
    <w:pPr>
      <w:spacing w:before="100" w:beforeAutospacing="1" w:after="100" w:afterAutospacing="1" w:line="240" w:lineRule="auto"/>
    </w:pPr>
    <w:rPr>
      <w:rFonts w:ascii="SimSun" w:eastAsia="SimSun" w:hAnsi="SimSun" w:cs="SimSun"/>
      <w:kern w:val="0"/>
      <w:lang w:val="en-US"/>
      <w14:ligatures w14:val="none"/>
    </w:rPr>
  </w:style>
  <w:style w:type="character" w:customStyle="1" w:styleId="15">
    <w:name w:val="15"/>
    <w:basedOn w:val="Domylnaczcionkaakapitu"/>
    <w:rsid w:val="002017CB"/>
    <w:rPr>
      <w:rFonts w:ascii="Times New Roman" w:hAnsi="Times New Roman" w:cs="Times New Roman" w:hint="default"/>
      <w:b/>
    </w:rPr>
  </w:style>
  <w:style w:type="table" w:styleId="Tabela-Siatka">
    <w:name w:val="Table Grid"/>
    <w:basedOn w:val="Standardowy"/>
    <w:rsid w:val="002017CB"/>
    <w:pPr>
      <w:spacing w:after="0" w:line="240" w:lineRule="auto"/>
    </w:pPr>
    <w:rPr>
      <w:rFonts w:ascii="Times New Roman" w:eastAsia="SimSu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7A3A07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7A3A07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CC5F6B"/>
    <w:pPr>
      <w:spacing w:after="0" w:line="240" w:lineRule="auto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215C0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215C0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15C0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15C0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15C05"/>
    <w:rPr>
      <w:b/>
      <w:bCs/>
      <w:sz w:val="20"/>
      <w:szCs w:val="20"/>
    </w:rPr>
  </w:style>
  <w:style w:type="character" w:styleId="UyteHipercze">
    <w:name w:val="FollowedHyperlink"/>
    <w:basedOn w:val="Domylnaczcionkaakapitu"/>
    <w:uiPriority w:val="99"/>
    <w:semiHidden/>
    <w:unhideWhenUsed/>
    <w:rsid w:val="009744EC"/>
    <w:rPr>
      <w:color w:val="96607D" w:themeColor="followedHyperlink"/>
      <w:u w:val="single"/>
    </w:rPr>
  </w:style>
  <w:style w:type="character" w:customStyle="1" w:styleId="citation-299">
    <w:name w:val="citation-299"/>
    <w:basedOn w:val="Domylnaczcionkaakapitu"/>
    <w:rsid w:val="001A26D9"/>
  </w:style>
  <w:style w:type="character" w:customStyle="1" w:styleId="citation-83">
    <w:name w:val="citation-83"/>
    <w:basedOn w:val="Domylnaczcionkaakapitu"/>
    <w:rsid w:val="00847AB7"/>
  </w:style>
  <w:style w:type="character" w:customStyle="1" w:styleId="citation-106">
    <w:name w:val="citation-106"/>
    <w:basedOn w:val="Domylnaczcionkaakapitu"/>
    <w:rsid w:val="00847A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095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49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52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8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803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14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15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99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10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2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3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14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76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2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9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608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24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41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0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47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9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11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6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08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98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24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74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3391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08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08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563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559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8745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95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alme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nowicki@realmeeu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EA7E91-AC35-4E29-B66D-8E8C1D052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980</Words>
  <Characters>5881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nowicki</dc:creator>
  <cp:keywords/>
  <dc:description/>
  <cp:lastModifiedBy>Krzysztof Brodowski</cp:lastModifiedBy>
  <cp:revision>123</cp:revision>
  <dcterms:created xsi:type="dcterms:W3CDTF">2025-08-01T10:55:00Z</dcterms:created>
  <dcterms:modified xsi:type="dcterms:W3CDTF">2026-09-15T08:55:00Z</dcterms:modified>
</cp:coreProperties>
</file>