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2C80E" w14:textId="4A1DE507" w:rsidR="00453476" w:rsidRPr="00E53F70" w:rsidRDefault="00954EA4" w:rsidP="005A5756">
      <w:pPr>
        <w:jc w:val="right"/>
        <w:rPr>
          <w:rFonts w:ascii="Calibri" w:hAnsi="Calibri" w:cs="Calibri"/>
          <w:color w:val="000000" w:themeColor="text1"/>
          <w:sz w:val="24"/>
          <w:szCs w:val="24"/>
          <w:lang w:val="en-US"/>
        </w:rPr>
      </w:pPr>
      <w:r>
        <w:rPr>
          <w:rFonts w:ascii="Calibri" w:hAnsi="Calibri" w:cs="Calibri"/>
          <w:color w:val="000000" w:themeColor="text1"/>
          <w:sz w:val="24"/>
          <w:szCs w:val="24"/>
        </w:rPr>
        <w:t xml:space="preserve"> </w:t>
      </w:r>
      <w:r w:rsidR="00BD48D3" w:rsidRPr="00E53F70">
        <w:rPr>
          <w:rFonts w:ascii="Calibri" w:hAnsi="Calibri" w:cs="Calibri"/>
          <w:color w:val="000000" w:themeColor="text1"/>
          <w:sz w:val="24"/>
          <w:szCs w:val="24"/>
          <w:lang w:val="en-US"/>
        </w:rPr>
        <w:t>2</w:t>
      </w:r>
      <w:r w:rsidR="00A26F0E">
        <w:rPr>
          <w:rFonts w:ascii="Calibri" w:hAnsi="Calibri" w:cs="Calibri"/>
          <w:color w:val="000000" w:themeColor="text1"/>
          <w:sz w:val="24"/>
          <w:szCs w:val="24"/>
          <w:lang w:val="en-US"/>
        </w:rPr>
        <w:t>2</w:t>
      </w:r>
      <w:r w:rsidR="00BD48D3" w:rsidRPr="00E53F70">
        <w:rPr>
          <w:rFonts w:ascii="Calibri" w:hAnsi="Calibri" w:cs="Calibri"/>
          <w:color w:val="000000" w:themeColor="text1"/>
          <w:sz w:val="24"/>
          <w:szCs w:val="24"/>
          <w:lang w:val="en-US"/>
        </w:rPr>
        <w:t xml:space="preserve"> </w:t>
      </w:r>
      <w:r w:rsidRPr="00E53F70">
        <w:rPr>
          <w:rFonts w:ascii="Calibri" w:hAnsi="Calibri" w:cs="Calibri"/>
          <w:color w:val="000000" w:themeColor="text1"/>
          <w:sz w:val="24"/>
          <w:szCs w:val="24"/>
          <w:lang w:val="en-US"/>
        </w:rPr>
        <w:t>September 2026</w:t>
      </w:r>
      <w:r w:rsidR="009B6584" w:rsidRPr="00E53F70">
        <w:rPr>
          <w:rFonts w:ascii="Calibri" w:hAnsi="Calibri" w:cs="Calibri"/>
          <w:color w:val="000000" w:themeColor="text1"/>
          <w:sz w:val="24"/>
          <w:szCs w:val="24"/>
          <w:lang w:val="en-US"/>
        </w:rPr>
        <w:t>, Katowice</w:t>
      </w:r>
    </w:p>
    <w:p w14:paraId="1BA19130" w14:textId="77777777" w:rsidR="00D019AD" w:rsidRPr="00E53F70" w:rsidRDefault="00453476" w:rsidP="00D019AD">
      <w:pPr>
        <w:rPr>
          <w:rFonts w:ascii="Calibri" w:hAnsi="Calibri" w:cs="Calibri"/>
          <w:color w:val="000000" w:themeColor="text1"/>
          <w:sz w:val="24"/>
          <w:szCs w:val="24"/>
          <w:u w:val="single"/>
          <w:lang w:val="en-US"/>
        </w:rPr>
      </w:pPr>
      <w:r w:rsidRPr="00E53F70">
        <w:rPr>
          <w:rFonts w:ascii="Calibri" w:hAnsi="Calibri" w:cs="Calibri"/>
          <w:color w:val="000000" w:themeColor="text1"/>
          <w:sz w:val="24"/>
          <w:szCs w:val="24"/>
          <w:u w:val="single"/>
          <w:lang w:val="en-US"/>
        </w:rPr>
        <w:t>Press release</w:t>
      </w:r>
    </w:p>
    <w:p w14:paraId="204B9896" w14:textId="77777777" w:rsidR="002C338C" w:rsidRPr="00E53F70" w:rsidRDefault="002C338C" w:rsidP="00D019AD">
      <w:pPr>
        <w:spacing w:line="276" w:lineRule="auto"/>
        <w:jc w:val="center"/>
        <w:rPr>
          <w:rFonts w:ascii="Calibri" w:hAnsi="Calibri" w:cs="Calibri"/>
          <w:b/>
          <w:bCs/>
          <w:color w:val="000000" w:themeColor="text1"/>
          <w:sz w:val="24"/>
          <w:szCs w:val="24"/>
          <w:lang w:val="en-US"/>
        </w:rPr>
      </w:pPr>
    </w:p>
    <w:p w14:paraId="0F29642C" w14:textId="7EBB8DFA" w:rsidR="008759A3" w:rsidRPr="00E53F70" w:rsidRDefault="00911C4B" w:rsidP="0085467D">
      <w:pPr>
        <w:spacing w:line="276" w:lineRule="auto"/>
        <w:jc w:val="center"/>
        <w:rPr>
          <w:rFonts w:ascii="Calibri" w:hAnsi="Calibri" w:cs="Calibri"/>
          <w:b/>
          <w:bCs/>
          <w:color w:val="000000" w:themeColor="text1"/>
          <w:sz w:val="28"/>
          <w:szCs w:val="28"/>
          <w:lang w:val="en-US"/>
        </w:rPr>
      </w:pPr>
      <w:r w:rsidRPr="00E53F70">
        <w:rPr>
          <w:rFonts w:ascii="Calibri" w:hAnsi="Calibri" w:cs="Calibri"/>
          <w:b/>
          <w:bCs/>
          <w:color w:val="000000" w:themeColor="text1"/>
          <w:sz w:val="28"/>
          <w:szCs w:val="28"/>
          <w:lang w:val="en-US"/>
        </w:rPr>
        <w:t xml:space="preserve">The first phase of </w:t>
      </w:r>
      <w:proofErr w:type="spellStart"/>
      <w:r w:rsidRPr="00E53F70">
        <w:rPr>
          <w:rFonts w:ascii="Calibri" w:hAnsi="Calibri" w:cs="Calibri"/>
          <w:b/>
          <w:bCs/>
          <w:color w:val="000000" w:themeColor="text1"/>
          <w:sz w:val="28"/>
          <w:szCs w:val="28"/>
          <w:lang w:val="en-US"/>
        </w:rPr>
        <w:t>Nowy</w:t>
      </w:r>
      <w:proofErr w:type="spellEnd"/>
      <w:r w:rsidRPr="00E53F70">
        <w:rPr>
          <w:rFonts w:ascii="Calibri" w:hAnsi="Calibri" w:cs="Calibri"/>
          <w:b/>
          <w:bCs/>
          <w:color w:val="000000" w:themeColor="text1"/>
          <w:sz w:val="28"/>
          <w:szCs w:val="28"/>
          <w:lang w:val="en-US"/>
        </w:rPr>
        <w:t xml:space="preserve"> </w:t>
      </w:r>
      <w:proofErr w:type="spellStart"/>
      <w:r w:rsidRPr="00E53F70">
        <w:rPr>
          <w:rFonts w:ascii="Calibri" w:hAnsi="Calibri" w:cs="Calibri"/>
          <w:b/>
          <w:bCs/>
          <w:color w:val="000000" w:themeColor="text1"/>
          <w:sz w:val="28"/>
          <w:szCs w:val="28"/>
          <w:lang w:val="en-US"/>
        </w:rPr>
        <w:t>Wełnowiec</w:t>
      </w:r>
      <w:proofErr w:type="spellEnd"/>
      <w:r w:rsidRPr="00E53F70">
        <w:rPr>
          <w:rFonts w:ascii="Calibri" w:hAnsi="Calibri" w:cs="Calibri"/>
          <w:b/>
          <w:bCs/>
          <w:color w:val="000000" w:themeColor="text1"/>
          <w:sz w:val="28"/>
          <w:szCs w:val="28"/>
          <w:lang w:val="en-US"/>
        </w:rPr>
        <w:t xml:space="preserve"> </w:t>
      </w:r>
      <w:r w:rsidR="00954EA4" w:rsidRPr="00E53F70">
        <w:rPr>
          <w:rFonts w:ascii="Calibri" w:hAnsi="Calibri" w:cs="Calibri"/>
          <w:b/>
          <w:bCs/>
          <w:color w:val="000000" w:themeColor="text1"/>
          <w:sz w:val="28"/>
          <w:szCs w:val="28"/>
          <w:lang w:val="en-US"/>
        </w:rPr>
        <w:t xml:space="preserve">has been granted planning permission </w:t>
      </w:r>
    </w:p>
    <w:p w14:paraId="41F4AFDF" w14:textId="77777777" w:rsidR="0026097E" w:rsidRPr="00E53F70" w:rsidRDefault="0026097E" w:rsidP="00172432">
      <w:pPr>
        <w:spacing w:before="100" w:beforeAutospacing="1" w:after="100" w:afterAutospacing="1" w:line="240" w:lineRule="auto"/>
        <w:jc w:val="both"/>
        <w:rPr>
          <w:rFonts w:ascii="Calibri" w:hAnsi="Calibri" w:cs="Calibri"/>
          <w:b/>
          <w:bCs/>
          <w:color w:val="000000"/>
          <w:sz w:val="24"/>
          <w:szCs w:val="24"/>
          <w:lang w:val="en-US"/>
        </w:rPr>
      </w:pPr>
      <w:bookmarkStart w:id="0" w:name="OLE_LINK1"/>
    </w:p>
    <w:p w14:paraId="630BC737" w14:textId="4C92F011" w:rsidR="008F4D46" w:rsidRPr="00E53F70" w:rsidRDefault="008F4D46" w:rsidP="00172432">
      <w:pPr>
        <w:spacing w:before="100" w:beforeAutospacing="1" w:after="100" w:afterAutospacing="1" w:line="240" w:lineRule="auto"/>
        <w:jc w:val="both"/>
        <w:rPr>
          <w:rFonts w:ascii="Calibri" w:hAnsi="Calibri" w:cs="Calibri"/>
          <w:b/>
          <w:bCs/>
          <w:color w:val="000000"/>
          <w:sz w:val="24"/>
          <w:szCs w:val="24"/>
          <w:lang w:val="en-US"/>
        </w:rPr>
      </w:pPr>
      <w:r w:rsidRPr="00E53F70">
        <w:rPr>
          <w:rFonts w:ascii="Calibri" w:hAnsi="Calibri" w:cs="Calibri"/>
          <w:b/>
          <w:bCs/>
          <w:color w:val="000000"/>
          <w:sz w:val="24"/>
          <w:szCs w:val="24"/>
          <w:lang w:val="en-US"/>
        </w:rPr>
        <w:t>Following years of preparation, design work and planning</w:t>
      </w:r>
      <w:r w:rsidR="00745295" w:rsidRPr="00E53F70">
        <w:rPr>
          <w:rFonts w:ascii="Calibri" w:hAnsi="Calibri" w:cs="Calibri"/>
          <w:b/>
          <w:bCs/>
          <w:color w:val="000000"/>
          <w:sz w:val="24"/>
          <w:szCs w:val="24"/>
          <w:lang w:val="en-US"/>
        </w:rPr>
        <w:t xml:space="preserve"> </w:t>
      </w:r>
      <w:r w:rsidRPr="00E53F70">
        <w:rPr>
          <w:rFonts w:ascii="Calibri" w:hAnsi="Calibri" w:cs="Calibri"/>
          <w:b/>
          <w:bCs/>
          <w:color w:val="000000"/>
          <w:sz w:val="24"/>
          <w:szCs w:val="24"/>
          <w:lang w:val="en-US"/>
        </w:rPr>
        <w:t xml:space="preserve">and administrative procedures, </w:t>
      </w:r>
      <w:proofErr w:type="spellStart"/>
      <w:r w:rsidRPr="00E53F70">
        <w:rPr>
          <w:rFonts w:ascii="Calibri" w:hAnsi="Calibri" w:cs="Calibri"/>
          <w:b/>
          <w:bCs/>
          <w:color w:val="000000"/>
          <w:sz w:val="24"/>
          <w:szCs w:val="24"/>
          <w:lang w:val="en-US"/>
        </w:rPr>
        <w:t>Nowy</w:t>
      </w:r>
      <w:proofErr w:type="spellEnd"/>
      <w:r w:rsidRPr="00E53F70">
        <w:rPr>
          <w:rFonts w:ascii="Calibri" w:hAnsi="Calibri" w:cs="Calibri"/>
          <w:b/>
          <w:bCs/>
          <w:color w:val="000000"/>
          <w:sz w:val="24"/>
          <w:szCs w:val="24"/>
          <w:lang w:val="en-US"/>
        </w:rPr>
        <w:t xml:space="preserve"> </w:t>
      </w:r>
      <w:proofErr w:type="spellStart"/>
      <w:r w:rsidRPr="00E53F70">
        <w:rPr>
          <w:rFonts w:ascii="Calibri" w:hAnsi="Calibri" w:cs="Calibri"/>
          <w:b/>
          <w:bCs/>
          <w:color w:val="000000"/>
          <w:sz w:val="24"/>
          <w:szCs w:val="24"/>
          <w:lang w:val="en-US"/>
        </w:rPr>
        <w:t>Wełnowiec</w:t>
      </w:r>
      <w:proofErr w:type="spellEnd"/>
      <w:r w:rsidRPr="00E53F70">
        <w:rPr>
          <w:rFonts w:ascii="Calibri" w:hAnsi="Calibri" w:cs="Calibri"/>
          <w:b/>
          <w:bCs/>
          <w:color w:val="000000"/>
          <w:sz w:val="24"/>
          <w:szCs w:val="24"/>
          <w:lang w:val="en-US"/>
        </w:rPr>
        <w:t xml:space="preserve"> is entering the construction phase. The Capital Park Group has obtained a legally binding planning permission for the first phase of the development in Katowice, comprising three buildings with </w:t>
      </w:r>
      <w:r w:rsidR="003E73BC" w:rsidRPr="00E53F70">
        <w:rPr>
          <w:rFonts w:ascii="Calibri" w:hAnsi="Calibri" w:cs="Calibri"/>
          <w:b/>
          <w:bCs/>
          <w:color w:val="000000"/>
          <w:sz w:val="24"/>
          <w:szCs w:val="24"/>
          <w:lang w:val="en-US"/>
        </w:rPr>
        <w:t xml:space="preserve">over 230 </w:t>
      </w:r>
      <w:r w:rsidRPr="00E53F70">
        <w:rPr>
          <w:rFonts w:ascii="Calibri" w:hAnsi="Calibri" w:cs="Calibri"/>
          <w:b/>
          <w:bCs/>
          <w:color w:val="000000"/>
          <w:sz w:val="24"/>
          <w:szCs w:val="24"/>
          <w:lang w:val="en-US"/>
        </w:rPr>
        <w:t xml:space="preserve">flats and </w:t>
      </w:r>
      <w:r w:rsidR="000D7950" w:rsidRPr="00E53F70">
        <w:rPr>
          <w:rFonts w:ascii="Calibri" w:hAnsi="Calibri" w:cs="Calibri"/>
          <w:b/>
          <w:bCs/>
          <w:color w:val="000000"/>
          <w:sz w:val="24"/>
          <w:szCs w:val="24"/>
          <w:lang w:val="en-US"/>
        </w:rPr>
        <w:t>approximately</w:t>
      </w:r>
      <w:r w:rsidRPr="00E53F70">
        <w:rPr>
          <w:rFonts w:ascii="Calibri" w:hAnsi="Calibri" w:cs="Calibri"/>
          <w:b/>
          <w:bCs/>
          <w:color w:val="000000"/>
          <w:sz w:val="24"/>
          <w:szCs w:val="24"/>
          <w:lang w:val="en-US"/>
        </w:rPr>
        <w:t xml:space="preserve"> 1,000 sq m of retail space. Another key element of this part of the project will be the regeneration of the historic compressor station on </w:t>
      </w:r>
      <w:proofErr w:type="spellStart"/>
      <w:r w:rsidRPr="00E53F70">
        <w:rPr>
          <w:rFonts w:ascii="Calibri" w:hAnsi="Calibri" w:cs="Calibri"/>
          <w:b/>
          <w:bCs/>
          <w:color w:val="000000"/>
          <w:sz w:val="24"/>
          <w:szCs w:val="24"/>
          <w:lang w:val="en-US"/>
        </w:rPr>
        <w:t>Korfantego</w:t>
      </w:r>
      <w:proofErr w:type="spellEnd"/>
      <w:r w:rsidRPr="00E53F70">
        <w:rPr>
          <w:rFonts w:ascii="Calibri" w:hAnsi="Calibri" w:cs="Calibri"/>
          <w:b/>
          <w:bCs/>
          <w:color w:val="000000"/>
          <w:sz w:val="24"/>
          <w:szCs w:val="24"/>
          <w:lang w:val="en-US"/>
        </w:rPr>
        <w:t xml:space="preserve"> Avenue. The developer has also already begun the process of selecting a main contractor</w:t>
      </w:r>
      <w:r w:rsidR="00A26F0E">
        <w:rPr>
          <w:rFonts w:ascii="Calibri" w:hAnsi="Calibri" w:cs="Calibri"/>
          <w:b/>
          <w:bCs/>
          <w:color w:val="000000"/>
          <w:sz w:val="24"/>
          <w:szCs w:val="24"/>
          <w:lang w:val="en-US"/>
        </w:rPr>
        <w:t>.</w:t>
      </w:r>
    </w:p>
    <w:p w14:paraId="55E67494" w14:textId="77777777" w:rsidR="00B661E0" w:rsidRPr="00E53F70" w:rsidRDefault="008F4D46" w:rsidP="00172432">
      <w:pPr>
        <w:pStyle w:val="isselectedend"/>
        <w:jc w:val="both"/>
        <w:rPr>
          <w:rFonts w:ascii="Calibri" w:hAnsi="Calibri" w:cs="Calibri"/>
          <w:lang w:val="en-US"/>
        </w:rPr>
      </w:pPr>
      <w:r w:rsidRPr="00E53F70">
        <w:rPr>
          <w:rFonts w:ascii="Calibri" w:hAnsi="Calibri" w:cs="Calibri"/>
          <w:color w:val="000000"/>
          <w:lang w:val="en-US"/>
        </w:rPr>
        <w:t xml:space="preserve">The permit paves the way for the launch of one of the largest urban development projects currently underway in Katowice – the transformation of an approximately 30-hectare, unused area </w:t>
      </w:r>
      <w:r w:rsidR="00270CEB" w:rsidRPr="00E53F70">
        <w:rPr>
          <w:rFonts w:ascii="Calibri" w:hAnsi="Calibri" w:cs="Calibri"/>
          <w:color w:val="000000"/>
          <w:lang w:val="en-US"/>
        </w:rPr>
        <w:t xml:space="preserve">into </w:t>
      </w:r>
      <w:r w:rsidRPr="00E53F70">
        <w:rPr>
          <w:rFonts w:ascii="Calibri" w:hAnsi="Calibri" w:cs="Calibri"/>
          <w:color w:val="000000"/>
          <w:lang w:val="en-US"/>
        </w:rPr>
        <w:t xml:space="preserve">a new, green and open part of the city. </w:t>
      </w:r>
    </w:p>
    <w:p w14:paraId="05132551" w14:textId="77777777" w:rsidR="008F4D46" w:rsidRPr="00E53F70" w:rsidRDefault="008F4D46" w:rsidP="00172432">
      <w:pPr>
        <w:pStyle w:val="NormalnyWeb"/>
        <w:jc w:val="both"/>
        <w:rPr>
          <w:rFonts w:ascii="Calibri" w:hAnsi="Calibri" w:cs="Calibri"/>
          <w:lang w:val="en-US"/>
        </w:rPr>
      </w:pPr>
      <w:r w:rsidRPr="00E53F70">
        <w:rPr>
          <w:rFonts w:ascii="Calibri" w:hAnsi="Calibri" w:cs="Calibri"/>
          <w:lang w:val="en-US"/>
        </w:rPr>
        <w:t xml:space="preserve">The </w:t>
      </w:r>
      <w:r w:rsidR="009838BE" w:rsidRPr="00E53F70">
        <w:rPr>
          <w:rFonts w:ascii="Calibri" w:hAnsi="Calibri" w:cs="Calibri"/>
          <w:lang w:val="en-US"/>
        </w:rPr>
        <w:t xml:space="preserve">first </w:t>
      </w:r>
      <w:r w:rsidRPr="00E53F70">
        <w:rPr>
          <w:rFonts w:ascii="Calibri" w:hAnsi="Calibri" w:cs="Calibri"/>
          <w:lang w:val="en-US"/>
        </w:rPr>
        <w:t xml:space="preserve">phase </w:t>
      </w:r>
      <w:r w:rsidR="005B2885" w:rsidRPr="00E53F70">
        <w:rPr>
          <w:rFonts w:ascii="Calibri" w:hAnsi="Calibri" w:cs="Calibri"/>
          <w:lang w:val="en-US"/>
        </w:rPr>
        <w:t xml:space="preserve">of the project will comprise </w:t>
      </w:r>
      <w:r w:rsidR="005B2885" w:rsidRPr="00E53F70">
        <w:rPr>
          <w:rStyle w:val="Pogrubienie"/>
          <w:rFonts w:ascii="Calibri" w:hAnsi="Calibri" w:cs="Calibri"/>
          <w:b w:val="0"/>
          <w:bCs w:val="0"/>
          <w:lang w:val="en-US"/>
        </w:rPr>
        <w:t xml:space="preserve">three </w:t>
      </w:r>
      <w:r w:rsidR="003E73BC" w:rsidRPr="00E53F70">
        <w:rPr>
          <w:rStyle w:val="Pogrubienie"/>
          <w:rFonts w:ascii="Calibri" w:hAnsi="Calibri" w:cs="Calibri"/>
          <w:b w:val="0"/>
          <w:bCs w:val="0"/>
          <w:lang w:val="en-US"/>
        </w:rPr>
        <w:t>seven-</w:t>
      </w:r>
      <w:proofErr w:type="spellStart"/>
      <w:r w:rsidR="003E73BC" w:rsidRPr="00E53F70">
        <w:rPr>
          <w:rStyle w:val="Pogrubienie"/>
          <w:rFonts w:ascii="Calibri" w:hAnsi="Calibri" w:cs="Calibri"/>
          <w:b w:val="0"/>
          <w:bCs w:val="0"/>
          <w:lang w:val="en-US"/>
        </w:rPr>
        <w:t>storey</w:t>
      </w:r>
      <w:proofErr w:type="spellEnd"/>
      <w:r w:rsidR="003E73BC" w:rsidRPr="00E53F70">
        <w:rPr>
          <w:rStyle w:val="Pogrubienie"/>
          <w:rFonts w:ascii="Calibri" w:hAnsi="Calibri" w:cs="Calibri"/>
          <w:b w:val="0"/>
          <w:bCs w:val="0"/>
          <w:lang w:val="en-US"/>
        </w:rPr>
        <w:t xml:space="preserve"> </w:t>
      </w:r>
      <w:r w:rsidR="005B2885" w:rsidRPr="00E53F70">
        <w:rPr>
          <w:rStyle w:val="Pogrubienie"/>
          <w:rFonts w:ascii="Calibri" w:hAnsi="Calibri" w:cs="Calibri"/>
          <w:b w:val="0"/>
          <w:bCs w:val="0"/>
          <w:lang w:val="en-US"/>
        </w:rPr>
        <w:t>buildings</w:t>
      </w:r>
      <w:r w:rsidR="005B2885" w:rsidRPr="00E53F70">
        <w:rPr>
          <w:rFonts w:ascii="Calibri" w:hAnsi="Calibri" w:cs="Calibri"/>
          <w:lang w:val="en-US"/>
        </w:rPr>
        <w:t xml:space="preserve">, in which </w:t>
      </w:r>
      <w:r w:rsidR="003E73BC" w:rsidRPr="00E53F70">
        <w:rPr>
          <w:rFonts w:ascii="Calibri" w:hAnsi="Calibri" w:cs="Calibri"/>
          <w:lang w:val="en-US"/>
        </w:rPr>
        <w:t>over</w:t>
      </w:r>
      <w:r w:rsidR="003E73BC" w:rsidRPr="00E53F70">
        <w:rPr>
          <w:rStyle w:val="Pogrubienie"/>
          <w:rFonts w:ascii="Calibri" w:hAnsi="Calibri" w:cs="Calibri"/>
          <w:b w:val="0"/>
          <w:bCs w:val="0"/>
          <w:lang w:val="en-US"/>
        </w:rPr>
        <w:t xml:space="preserve"> 230 </w:t>
      </w:r>
      <w:r w:rsidR="005B2885" w:rsidRPr="00E53F70">
        <w:rPr>
          <w:rStyle w:val="Pogrubienie"/>
          <w:rFonts w:ascii="Calibri" w:hAnsi="Calibri" w:cs="Calibri"/>
          <w:b w:val="0"/>
          <w:bCs w:val="0"/>
          <w:lang w:val="en-US"/>
        </w:rPr>
        <w:t xml:space="preserve">flats </w:t>
      </w:r>
      <w:r w:rsidR="005B2885" w:rsidRPr="00E53F70">
        <w:rPr>
          <w:rFonts w:ascii="Calibri" w:hAnsi="Calibri" w:cs="Calibri"/>
          <w:lang w:val="en-US"/>
        </w:rPr>
        <w:t xml:space="preserve">of varying sizes are planned </w:t>
      </w:r>
      <w:r w:rsidR="00C81A3B" w:rsidRPr="00E53F70">
        <w:rPr>
          <w:rFonts w:ascii="Calibri" w:hAnsi="Calibri" w:cs="Calibri"/>
          <w:lang w:val="en-US"/>
        </w:rPr>
        <w:t xml:space="preserve">– </w:t>
      </w:r>
      <w:r w:rsidR="009D50AF" w:rsidRPr="00E53F70">
        <w:rPr>
          <w:rFonts w:ascii="Calibri" w:hAnsi="Calibri" w:cs="Calibri"/>
          <w:lang w:val="en-US"/>
        </w:rPr>
        <w:t xml:space="preserve">ranging from </w:t>
      </w:r>
      <w:r w:rsidR="00FA40EC" w:rsidRPr="00E53F70">
        <w:rPr>
          <w:rFonts w:ascii="Calibri" w:hAnsi="Calibri" w:cs="Calibri"/>
          <w:lang w:val="en-US"/>
        </w:rPr>
        <w:t xml:space="preserve">compact </w:t>
      </w:r>
      <w:r w:rsidR="009D50AF" w:rsidRPr="00E53F70">
        <w:rPr>
          <w:rFonts w:ascii="Calibri" w:hAnsi="Calibri" w:cs="Calibri"/>
          <w:lang w:val="en-US"/>
        </w:rPr>
        <w:t xml:space="preserve">studio flats to spacious </w:t>
      </w:r>
      <w:r w:rsidR="00FA40EC" w:rsidRPr="00E53F70">
        <w:rPr>
          <w:rFonts w:ascii="Calibri" w:hAnsi="Calibri" w:cs="Calibri"/>
          <w:lang w:val="en-US"/>
        </w:rPr>
        <w:t xml:space="preserve">multi-room </w:t>
      </w:r>
      <w:r w:rsidR="009D50AF" w:rsidRPr="00E53F70">
        <w:rPr>
          <w:rFonts w:ascii="Calibri" w:hAnsi="Calibri" w:cs="Calibri"/>
          <w:lang w:val="en-US"/>
        </w:rPr>
        <w:t xml:space="preserve">apartments. </w:t>
      </w:r>
      <w:r w:rsidR="005B2885" w:rsidRPr="00E53F70">
        <w:rPr>
          <w:rFonts w:ascii="Calibri" w:hAnsi="Calibri" w:cs="Calibri"/>
          <w:lang w:val="en-US"/>
        </w:rPr>
        <w:t xml:space="preserve">Flats on the ground floor will have </w:t>
      </w:r>
      <w:r w:rsidR="005B2885" w:rsidRPr="00E53F70">
        <w:rPr>
          <w:rStyle w:val="Pogrubienie"/>
          <w:rFonts w:ascii="Calibri" w:hAnsi="Calibri" w:cs="Calibri"/>
          <w:b w:val="0"/>
          <w:bCs w:val="0"/>
          <w:lang w:val="en-US"/>
        </w:rPr>
        <w:t xml:space="preserve">their own gardens, whilst those on the upper floors will feature </w:t>
      </w:r>
      <w:r w:rsidR="00E45C19" w:rsidRPr="00E53F70">
        <w:rPr>
          <w:rStyle w:val="Pogrubienie"/>
          <w:rFonts w:ascii="Calibri" w:hAnsi="Calibri" w:cs="Calibri"/>
          <w:b w:val="0"/>
          <w:bCs w:val="0"/>
          <w:lang w:val="en-US"/>
        </w:rPr>
        <w:t xml:space="preserve">loggias, balconies or </w:t>
      </w:r>
      <w:r w:rsidR="005B2885" w:rsidRPr="00E53F70">
        <w:rPr>
          <w:rStyle w:val="Pogrubienie"/>
          <w:rFonts w:ascii="Calibri" w:hAnsi="Calibri" w:cs="Calibri"/>
          <w:b w:val="0"/>
          <w:bCs w:val="0"/>
          <w:lang w:val="en-US"/>
        </w:rPr>
        <w:t>terraces</w:t>
      </w:r>
      <w:r w:rsidR="005B2885" w:rsidRPr="00E53F70">
        <w:rPr>
          <w:rFonts w:ascii="Calibri" w:hAnsi="Calibri" w:cs="Calibri"/>
          <w:b/>
          <w:bCs/>
          <w:lang w:val="en-US"/>
        </w:rPr>
        <w:t xml:space="preserve">. </w:t>
      </w:r>
    </w:p>
    <w:p w14:paraId="4A8B35D8" w14:textId="77777777" w:rsidR="00EE6ABA" w:rsidRPr="00E53F70" w:rsidRDefault="005B2885" w:rsidP="00172432">
      <w:pPr>
        <w:pStyle w:val="NormalnyWeb"/>
        <w:jc w:val="both"/>
        <w:rPr>
          <w:rFonts w:ascii="Calibri" w:hAnsi="Calibri" w:cs="Calibri"/>
          <w:lang w:val="en-US"/>
        </w:rPr>
      </w:pPr>
      <w:r w:rsidRPr="00E53F70">
        <w:rPr>
          <w:rFonts w:ascii="Calibri" w:hAnsi="Calibri" w:cs="Calibri"/>
          <w:lang w:val="en-US"/>
        </w:rPr>
        <w:t xml:space="preserve">The residential section will be complemented by </w:t>
      </w:r>
      <w:r w:rsidR="00BD48D3" w:rsidRPr="00E53F70">
        <w:rPr>
          <w:rFonts w:ascii="Calibri" w:hAnsi="Calibri" w:cs="Calibri"/>
          <w:lang w:val="en-US"/>
        </w:rPr>
        <w:t>approximately</w:t>
      </w:r>
      <w:r w:rsidRPr="00E53F70">
        <w:rPr>
          <w:rFonts w:ascii="Calibri" w:hAnsi="Calibri" w:cs="Calibri"/>
          <w:lang w:val="en-US"/>
        </w:rPr>
        <w:t xml:space="preserve"> 1,</w:t>
      </w:r>
      <w:r w:rsidR="00911C4B" w:rsidRPr="00E53F70">
        <w:rPr>
          <w:rFonts w:ascii="Calibri" w:hAnsi="Calibri" w:cs="Calibri"/>
          <w:lang w:val="en-US"/>
        </w:rPr>
        <w:t xml:space="preserve">000 </w:t>
      </w:r>
      <w:r w:rsidRPr="00E53F70">
        <w:rPr>
          <w:rFonts w:ascii="Calibri" w:hAnsi="Calibri" w:cs="Calibri"/>
          <w:lang w:val="en-US"/>
        </w:rPr>
        <w:t xml:space="preserve">square </w:t>
      </w:r>
      <w:proofErr w:type="spellStart"/>
      <w:r w:rsidRPr="00E53F70">
        <w:rPr>
          <w:rFonts w:ascii="Calibri" w:hAnsi="Calibri" w:cs="Calibri"/>
          <w:lang w:val="en-US"/>
        </w:rPr>
        <w:t>metres</w:t>
      </w:r>
      <w:proofErr w:type="spellEnd"/>
      <w:r w:rsidRPr="00E53F70">
        <w:rPr>
          <w:rFonts w:ascii="Calibri" w:hAnsi="Calibri" w:cs="Calibri"/>
          <w:lang w:val="en-US"/>
        </w:rPr>
        <w:t xml:space="preserve"> of retail space </w:t>
      </w:r>
      <w:r w:rsidR="00911C4B" w:rsidRPr="00E53F70">
        <w:rPr>
          <w:rFonts w:ascii="Calibri" w:hAnsi="Calibri" w:cs="Calibri"/>
          <w:lang w:val="en-US"/>
        </w:rPr>
        <w:t xml:space="preserve">on </w:t>
      </w:r>
      <w:r w:rsidR="007B06F8" w:rsidRPr="00E53F70">
        <w:rPr>
          <w:rFonts w:ascii="Calibri" w:hAnsi="Calibri" w:cs="Calibri"/>
          <w:lang w:val="en-US"/>
        </w:rPr>
        <w:t xml:space="preserve">the ground floors </w:t>
      </w:r>
      <w:r w:rsidR="004C7A58" w:rsidRPr="00E53F70">
        <w:rPr>
          <w:rFonts w:ascii="Calibri" w:hAnsi="Calibri" w:cs="Calibri"/>
          <w:lang w:val="en-US"/>
        </w:rPr>
        <w:t>of the buildings</w:t>
      </w:r>
      <w:r w:rsidRPr="00E53F70">
        <w:rPr>
          <w:rFonts w:ascii="Calibri" w:hAnsi="Calibri" w:cs="Calibri"/>
          <w:lang w:val="en-US"/>
        </w:rPr>
        <w:t xml:space="preserve">. </w:t>
      </w:r>
      <w:r w:rsidR="008F4D46" w:rsidRPr="00E53F70">
        <w:rPr>
          <w:rFonts w:ascii="Calibri" w:hAnsi="Calibri" w:cs="Calibri"/>
          <w:lang w:val="en-US"/>
        </w:rPr>
        <w:t>Parking spaces</w:t>
      </w:r>
      <w:r w:rsidRPr="00E53F70">
        <w:rPr>
          <w:rFonts w:ascii="Calibri" w:hAnsi="Calibri" w:cs="Calibri"/>
          <w:lang w:val="en-US"/>
        </w:rPr>
        <w:t xml:space="preserve"> have also been designed in the underground car park. Its design will allow for future connection to further sections of the underground car park, which will be built as the </w:t>
      </w:r>
      <w:proofErr w:type="spellStart"/>
      <w:r w:rsidRPr="00E53F70">
        <w:rPr>
          <w:rFonts w:ascii="Calibri" w:hAnsi="Calibri" w:cs="Calibri"/>
          <w:lang w:val="en-US"/>
        </w:rPr>
        <w:t>Nowy</w:t>
      </w:r>
      <w:proofErr w:type="spellEnd"/>
      <w:r w:rsidRPr="00E53F70">
        <w:rPr>
          <w:rFonts w:ascii="Calibri" w:hAnsi="Calibri" w:cs="Calibri"/>
          <w:lang w:val="en-US"/>
        </w:rPr>
        <w:t xml:space="preserve"> </w:t>
      </w:r>
      <w:proofErr w:type="spellStart"/>
      <w:r w:rsidRPr="00E53F70">
        <w:rPr>
          <w:rFonts w:ascii="Calibri" w:hAnsi="Calibri" w:cs="Calibri"/>
          <w:lang w:val="en-US"/>
        </w:rPr>
        <w:t>Wełnowiec</w:t>
      </w:r>
      <w:proofErr w:type="spellEnd"/>
      <w:r w:rsidRPr="00E53F70">
        <w:rPr>
          <w:rFonts w:ascii="Calibri" w:hAnsi="Calibri" w:cs="Calibri"/>
          <w:lang w:val="en-US"/>
        </w:rPr>
        <w:t xml:space="preserve"> development progresses. </w:t>
      </w:r>
      <w:r w:rsidR="00B661E0" w:rsidRPr="00E53F70">
        <w:rPr>
          <w:rFonts w:ascii="Calibri" w:hAnsi="Calibri" w:cs="Calibri"/>
          <w:lang w:val="en-US"/>
        </w:rPr>
        <w:t xml:space="preserve">This solution forms part of a broader land-use concept. One of </w:t>
      </w:r>
      <w:r w:rsidR="00EE6ABA" w:rsidRPr="00E53F70">
        <w:rPr>
          <w:rFonts w:ascii="Calibri" w:hAnsi="Calibri" w:cs="Calibri"/>
          <w:lang w:val="en-US"/>
        </w:rPr>
        <w:t xml:space="preserve">its </w:t>
      </w:r>
      <w:r w:rsidR="00911C4B" w:rsidRPr="00E53F70">
        <w:rPr>
          <w:rFonts w:ascii="Calibri" w:hAnsi="Calibri" w:cs="Calibri"/>
          <w:lang w:val="en-US"/>
        </w:rPr>
        <w:t xml:space="preserve">main </w:t>
      </w:r>
      <w:r w:rsidR="00B661E0" w:rsidRPr="00E53F70">
        <w:rPr>
          <w:rFonts w:ascii="Calibri" w:hAnsi="Calibri" w:cs="Calibri"/>
          <w:lang w:val="en-US"/>
        </w:rPr>
        <w:t xml:space="preserve">objectives is </w:t>
      </w:r>
      <w:r w:rsidR="00B661E0" w:rsidRPr="00E53F70">
        <w:rPr>
          <w:rStyle w:val="Pogrubienie"/>
          <w:rFonts w:ascii="Calibri" w:hAnsi="Calibri" w:cs="Calibri"/>
          <w:b w:val="0"/>
          <w:bCs w:val="0"/>
          <w:lang w:val="en-US"/>
        </w:rPr>
        <w:t xml:space="preserve">to move </w:t>
      </w:r>
      <w:r w:rsidR="00911C4B" w:rsidRPr="00E53F70">
        <w:rPr>
          <w:rStyle w:val="Pogrubienie"/>
          <w:rFonts w:ascii="Calibri" w:hAnsi="Calibri" w:cs="Calibri"/>
          <w:b w:val="0"/>
          <w:bCs w:val="0"/>
          <w:lang w:val="en-US"/>
        </w:rPr>
        <w:t xml:space="preserve">all </w:t>
      </w:r>
      <w:r w:rsidR="00B661E0" w:rsidRPr="00E53F70">
        <w:rPr>
          <w:rStyle w:val="Pogrubienie"/>
          <w:rFonts w:ascii="Calibri" w:hAnsi="Calibri" w:cs="Calibri"/>
          <w:b w:val="0"/>
          <w:bCs w:val="0"/>
          <w:lang w:val="en-US"/>
        </w:rPr>
        <w:t>vehicular traffic underground</w:t>
      </w:r>
      <w:r w:rsidR="00B661E0" w:rsidRPr="00E53F70">
        <w:rPr>
          <w:rFonts w:ascii="Calibri" w:hAnsi="Calibri" w:cs="Calibri"/>
          <w:lang w:val="en-US"/>
        </w:rPr>
        <w:t xml:space="preserve">, </w:t>
      </w:r>
      <w:r w:rsidR="00EE6ABA" w:rsidRPr="00E53F70">
        <w:rPr>
          <w:rFonts w:ascii="Calibri" w:hAnsi="Calibri" w:cs="Calibri"/>
          <w:lang w:val="en-US"/>
        </w:rPr>
        <w:t xml:space="preserve">so that </w:t>
      </w:r>
      <w:r w:rsidR="00B661E0" w:rsidRPr="00E53F70">
        <w:rPr>
          <w:rFonts w:ascii="Calibri" w:hAnsi="Calibri" w:cs="Calibri"/>
          <w:lang w:val="en-US"/>
        </w:rPr>
        <w:t xml:space="preserve">the space </w:t>
      </w:r>
      <w:r w:rsidR="00EE6ABA" w:rsidRPr="00E53F70">
        <w:rPr>
          <w:rFonts w:ascii="Calibri" w:hAnsi="Calibri" w:cs="Calibri"/>
          <w:lang w:val="en-US"/>
        </w:rPr>
        <w:t xml:space="preserve">between the buildings </w:t>
      </w:r>
      <w:r w:rsidR="00B661E0" w:rsidRPr="00E53F70">
        <w:rPr>
          <w:rFonts w:ascii="Calibri" w:hAnsi="Calibri" w:cs="Calibri"/>
          <w:lang w:val="en-US"/>
        </w:rPr>
        <w:t>can be used primarily by residents and users of the development</w:t>
      </w:r>
      <w:r w:rsidR="00EE6ABA" w:rsidRPr="00E53F70">
        <w:rPr>
          <w:rFonts w:ascii="Calibri" w:hAnsi="Calibri" w:cs="Calibri"/>
          <w:lang w:val="en-US"/>
        </w:rPr>
        <w:t xml:space="preserve">. </w:t>
      </w:r>
      <w:r w:rsidR="006F1CC7" w:rsidRPr="00E53F70">
        <w:rPr>
          <w:rFonts w:ascii="Calibri" w:hAnsi="Calibri" w:cs="Calibri"/>
          <w:lang w:val="en-US"/>
        </w:rPr>
        <w:t xml:space="preserve">It will be filled </w:t>
      </w:r>
      <w:r w:rsidR="00EE6ABA" w:rsidRPr="00E53F70">
        <w:rPr>
          <w:rFonts w:ascii="Calibri" w:hAnsi="Calibri" w:cs="Calibri"/>
          <w:lang w:val="en-US"/>
        </w:rPr>
        <w:t>with greenery</w:t>
      </w:r>
      <w:r w:rsidR="00B661E0" w:rsidRPr="00E53F70">
        <w:rPr>
          <w:rFonts w:ascii="Calibri" w:hAnsi="Calibri" w:cs="Calibri"/>
          <w:lang w:val="en-US"/>
        </w:rPr>
        <w:t xml:space="preserve">, </w:t>
      </w:r>
      <w:r w:rsidR="00EE6ABA" w:rsidRPr="00E53F70">
        <w:rPr>
          <w:rFonts w:ascii="Calibri" w:hAnsi="Calibri" w:cs="Calibri"/>
          <w:lang w:val="en-US"/>
        </w:rPr>
        <w:t>pedestrian paths and communal spaces</w:t>
      </w:r>
      <w:r w:rsidR="007B06F8" w:rsidRPr="00E53F70">
        <w:rPr>
          <w:rFonts w:ascii="Calibri" w:hAnsi="Calibri" w:cs="Calibri"/>
          <w:lang w:val="en-US"/>
        </w:rPr>
        <w:t xml:space="preserve">, </w:t>
      </w:r>
      <w:r w:rsidR="00B661E0" w:rsidRPr="00E53F70">
        <w:rPr>
          <w:rStyle w:val="Pogrubienie"/>
          <w:rFonts w:ascii="Calibri" w:hAnsi="Calibri" w:cs="Calibri"/>
          <w:b w:val="0"/>
          <w:bCs w:val="0"/>
          <w:lang w:val="en-US"/>
        </w:rPr>
        <w:t xml:space="preserve">bicycle shelters </w:t>
      </w:r>
      <w:r w:rsidR="00B661E0" w:rsidRPr="00E53F70">
        <w:rPr>
          <w:rFonts w:ascii="Calibri" w:hAnsi="Calibri" w:cs="Calibri"/>
          <w:lang w:val="en-US"/>
        </w:rPr>
        <w:t xml:space="preserve">to support </w:t>
      </w:r>
      <w:r w:rsidR="008B4735" w:rsidRPr="00E53F70">
        <w:rPr>
          <w:rFonts w:ascii="Calibri" w:hAnsi="Calibri" w:cs="Calibri"/>
          <w:lang w:val="en-US"/>
        </w:rPr>
        <w:t>car-free</w:t>
      </w:r>
      <w:r w:rsidR="00B661E0" w:rsidRPr="00E53F70">
        <w:rPr>
          <w:rFonts w:ascii="Calibri" w:hAnsi="Calibri" w:cs="Calibri"/>
          <w:lang w:val="en-US"/>
        </w:rPr>
        <w:t xml:space="preserve"> daily travel around the </w:t>
      </w:r>
      <w:proofErr w:type="spellStart"/>
      <w:r w:rsidR="00B661E0" w:rsidRPr="00E53F70">
        <w:rPr>
          <w:rFonts w:ascii="Calibri" w:hAnsi="Calibri" w:cs="Calibri"/>
          <w:lang w:val="en-US"/>
        </w:rPr>
        <w:t>neighbourhood</w:t>
      </w:r>
      <w:proofErr w:type="spellEnd"/>
      <w:r w:rsidR="004C7A58" w:rsidRPr="00E53F70">
        <w:rPr>
          <w:rFonts w:ascii="Calibri" w:hAnsi="Calibri" w:cs="Calibri"/>
          <w:lang w:val="en-US"/>
        </w:rPr>
        <w:t>, as well as street furniture</w:t>
      </w:r>
      <w:r w:rsidR="00B661E0" w:rsidRPr="00E53F70">
        <w:rPr>
          <w:rFonts w:ascii="Calibri" w:hAnsi="Calibri" w:cs="Calibri"/>
          <w:lang w:val="en-US"/>
        </w:rPr>
        <w:t>.</w:t>
      </w:r>
    </w:p>
    <w:p w14:paraId="599D79C2" w14:textId="77777777" w:rsidR="007B06F8" w:rsidRPr="00E53F70" w:rsidRDefault="007B06F8" w:rsidP="00172432">
      <w:pPr>
        <w:pStyle w:val="NormalnyWeb"/>
        <w:jc w:val="both"/>
        <w:rPr>
          <w:rFonts w:ascii="Calibri" w:hAnsi="Calibri" w:cs="Calibri"/>
          <w:i/>
          <w:iCs/>
          <w:color w:val="000000"/>
          <w:lang w:val="en-US"/>
        </w:rPr>
      </w:pPr>
      <w:r w:rsidRPr="00E53F70">
        <w:rPr>
          <w:rFonts w:ascii="Calibri" w:hAnsi="Calibri" w:cs="Calibri"/>
          <w:i/>
          <w:iCs/>
          <w:lang w:val="en-US"/>
        </w:rPr>
        <w:t xml:space="preserve">– </w:t>
      </w:r>
      <w:r w:rsidRPr="00E53F70">
        <w:rPr>
          <w:rStyle w:val="Pogrubienie"/>
          <w:rFonts w:ascii="Calibri" w:hAnsi="Calibri" w:cs="Calibri"/>
          <w:b w:val="0"/>
          <w:bCs w:val="0"/>
          <w:i/>
          <w:iCs/>
          <w:color w:val="000000"/>
          <w:lang w:val="en-US"/>
        </w:rPr>
        <w:t xml:space="preserve">This is a moment of particular significance for us. Today, New </w:t>
      </w:r>
      <w:proofErr w:type="spellStart"/>
      <w:r w:rsidRPr="00E53F70">
        <w:rPr>
          <w:rStyle w:val="Pogrubienie"/>
          <w:rFonts w:ascii="Calibri" w:hAnsi="Calibri" w:cs="Calibri"/>
          <w:b w:val="0"/>
          <w:bCs w:val="0"/>
          <w:i/>
          <w:iCs/>
          <w:color w:val="000000"/>
          <w:lang w:val="en-US"/>
        </w:rPr>
        <w:t>Wełnowiec</w:t>
      </w:r>
      <w:proofErr w:type="spellEnd"/>
      <w:r w:rsidRPr="00E53F70">
        <w:rPr>
          <w:rStyle w:val="Pogrubienie"/>
          <w:rFonts w:ascii="Calibri" w:hAnsi="Calibri" w:cs="Calibri"/>
          <w:b w:val="0"/>
          <w:bCs w:val="0"/>
          <w:i/>
          <w:iCs/>
          <w:color w:val="000000"/>
          <w:lang w:val="en-US"/>
        </w:rPr>
        <w:t xml:space="preserve"> is moving from the planning and preparation phase to the implementation phase. We have gone through </w:t>
      </w:r>
      <w:r w:rsidR="00A81FAA" w:rsidRPr="00E53F70">
        <w:rPr>
          <w:rStyle w:val="Pogrubienie"/>
          <w:rFonts w:ascii="Calibri" w:hAnsi="Calibri" w:cs="Calibri"/>
          <w:b w:val="0"/>
          <w:bCs w:val="0"/>
          <w:i/>
          <w:iCs/>
          <w:color w:val="000000"/>
          <w:lang w:val="en-US"/>
        </w:rPr>
        <w:t xml:space="preserve">a long </w:t>
      </w:r>
      <w:r w:rsidR="00172432" w:rsidRPr="00E53F70">
        <w:rPr>
          <w:rStyle w:val="Pogrubienie"/>
          <w:rFonts w:ascii="Calibri" w:hAnsi="Calibri" w:cs="Calibri"/>
          <w:b w:val="0"/>
          <w:bCs w:val="0"/>
          <w:i/>
          <w:iCs/>
          <w:color w:val="000000"/>
          <w:lang w:val="en-US"/>
        </w:rPr>
        <w:t xml:space="preserve">and intensive </w:t>
      </w:r>
      <w:r w:rsidR="00A81FAA" w:rsidRPr="00E53F70">
        <w:rPr>
          <w:rStyle w:val="Pogrubienie"/>
          <w:rFonts w:ascii="Calibri" w:hAnsi="Calibri" w:cs="Calibri"/>
          <w:b w:val="0"/>
          <w:bCs w:val="0"/>
          <w:i/>
          <w:iCs/>
          <w:color w:val="000000"/>
          <w:lang w:val="en-US"/>
        </w:rPr>
        <w:t xml:space="preserve">process </w:t>
      </w:r>
      <w:r w:rsidR="00172432" w:rsidRPr="00E53F70">
        <w:rPr>
          <w:rFonts w:ascii="Calibri" w:hAnsi="Calibri" w:cs="Calibri"/>
          <w:i/>
          <w:iCs/>
          <w:lang w:val="en-US"/>
        </w:rPr>
        <w:t xml:space="preserve">– involving design, consultations, procedures and discussions with residents and other stakeholders. </w:t>
      </w:r>
      <w:r w:rsidRPr="00E53F70">
        <w:rPr>
          <w:rStyle w:val="Pogrubienie"/>
          <w:rFonts w:ascii="Calibri" w:hAnsi="Calibri" w:cs="Calibri"/>
          <w:b w:val="0"/>
          <w:bCs w:val="0"/>
          <w:i/>
          <w:iCs/>
          <w:color w:val="000000"/>
          <w:lang w:val="en-US"/>
        </w:rPr>
        <w:t xml:space="preserve">We are </w:t>
      </w:r>
      <w:proofErr w:type="gramStart"/>
      <w:r w:rsidRPr="00E53F70">
        <w:rPr>
          <w:rStyle w:val="Pogrubienie"/>
          <w:rFonts w:ascii="Calibri" w:hAnsi="Calibri" w:cs="Calibri"/>
          <w:b w:val="0"/>
          <w:bCs w:val="0"/>
          <w:i/>
          <w:iCs/>
          <w:color w:val="000000"/>
          <w:lang w:val="en-US"/>
        </w:rPr>
        <w:t>all the more</w:t>
      </w:r>
      <w:proofErr w:type="gramEnd"/>
      <w:r w:rsidRPr="00E53F70">
        <w:rPr>
          <w:rStyle w:val="Pogrubienie"/>
          <w:rFonts w:ascii="Calibri" w:hAnsi="Calibri" w:cs="Calibri"/>
          <w:b w:val="0"/>
          <w:bCs w:val="0"/>
          <w:i/>
          <w:iCs/>
          <w:color w:val="000000"/>
          <w:lang w:val="en-US"/>
        </w:rPr>
        <w:t xml:space="preserve"> delighted that we are now entering the implementation phase and can, step by step, bring to life the vision that has guided us from the outset – to return to the people of Katowice some 30 hectares of land that has been inaccessible for </w:t>
      </w:r>
      <w:r w:rsidR="00A81FAA" w:rsidRPr="00E53F70">
        <w:rPr>
          <w:rStyle w:val="Pogrubienie"/>
          <w:rFonts w:ascii="Calibri" w:hAnsi="Calibri" w:cs="Calibri"/>
          <w:b w:val="0"/>
          <w:bCs w:val="0"/>
          <w:i/>
          <w:iCs/>
          <w:color w:val="000000"/>
          <w:lang w:val="en-US"/>
        </w:rPr>
        <w:t xml:space="preserve">decades </w:t>
      </w:r>
      <w:r w:rsidRPr="00E53F70">
        <w:rPr>
          <w:rStyle w:val="Pogrubienie"/>
          <w:rFonts w:ascii="Calibri" w:hAnsi="Calibri" w:cs="Calibri"/>
          <w:b w:val="0"/>
          <w:bCs w:val="0"/>
          <w:i/>
          <w:iCs/>
          <w:color w:val="000000"/>
          <w:lang w:val="en-US"/>
        </w:rPr>
        <w:t xml:space="preserve">and to create an open, green part of the city here. A place where people will enjoy living, working and spending their time, and which will become a natural </w:t>
      </w:r>
      <w:r w:rsidRPr="00E53F70">
        <w:rPr>
          <w:rStyle w:val="Pogrubienie"/>
          <w:rFonts w:ascii="Calibri" w:hAnsi="Calibri" w:cs="Calibri"/>
          <w:b w:val="0"/>
          <w:bCs w:val="0"/>
          <w:i/>
          <w:iCs/>
          <w:color w:val="000000"/>
          <w:lang w:val="en-US"/>
        </w:rPr>
        <w:lastRenderedPageBreak/>
        <w:t>extension of Katowice’s existing urban fabric</w:t>
      </w:r>
      <w:r w:rsidRPr="00E53F70">
        <w:rPr>
          <w:rFonts w:ascii="Calibri" w:hAnsi="Calibri" w:cs="Calibri"/>
          <w:lang w:val="en-US"/>
        </w:rPr>
        <w:t xml:space="preserve">,” </w:t>
      </w:r>
      <w:r w:rsidR="00FA40EC" w:rsidRPr="00E53F70">
        <w:rPr>
          <w:rFonts w:ascii="Calibri" w:hAnsi="Calibri" w:cs="Calibri"/>
          <w:b/>
          <w:bCs/>
          <w:lang w:val="en-US"/>
        </w:rPr>
        <w:t xml:space="preserve">says </w:t>
      </w:r>
      <w:proofErr w:type="spellStart"/>
      <w:r w:rsidR="00FA40EC" w:rsidRPr="00E53F70">
        <w:rPr>
          <w:rFonts w:ascii="Calibri" w:hAnsi="Calibri" w:cs="Calibri"/>
          <w:b/>
          <w:bCs/>
          <w:lang w:val="en-US"/>
        </w:rPr>
        <w:t>Sylwia</w:t>
      </w:r>
      <w:proofErr w:type="spellEnd"/>
      <w:r w:rsidR="00FA40EC" w:rsidRPr="00E53F70">
        <w:rPr>
          <w:rFonts w:ascii="Calibri" w:hAnsi="Calibri" w:cs="Calibri"/>
          <w:b/>
          <w:bCs/>
          <w:lang w:val="en-US"/>
        </w:rPr>
        <w:t xml:space="preserve"> </w:t>
      </w:r>
      <w:proofErr w:type="spellStart"/>
      <w:r w:rsidR="00FA40EC" w:rsidRPr="00E53F70">
        <w:rPr>
          <w:rFonts w:ascii="Calibri" w:hAnsi="Calibri" w:cs="Calibri"/>
          <w:b/>
          <w:bCs/>
          <w:lang w:val="en-US"/>
        </w:rPr>
        <w:t>Filewicz</w:t>
      </w:r>
      <w:proofErr w:type="spellEnd"/>
      <w:r w:rsidR="00FA40EC" w:rsidRPr="00E53F70">
        <w:rPr>
          <w:rFonts w:ascii="Calibri" w:hAnsi="Calibri" w:cs="Calibri"/>
          <w:b/>
          <w:bCs/>
          <w:lang w:val="en-US"/>
        </w:rPr>
        <w:t xml:space="preserve">, Director of Investment Delivery and Project Manager for </w:t>
      </w:r>
      <w:proofErr w:type="spellStart"/>
      <w:r w:rsidR="00FA40EC" w:rsidRPr="00E53F70">
        <w:rPr>
          <w:rFonts w:ascii="Calibri" w:hAnsi="Calibri" w:cs="Calibri"/>
          <w:b/>
          <w:bCs/>
          <w:lang w:val="en-US"/>
        </w:rPr>
        <w:t>Nowy</w:t>
      </w:r>
      <w:proofErr w:type="spellEnd"/>
      <w:r w:rsidR="00FA40EC" w:rsidRPr="00E53F70">
        <w:rPr>
          <w:rFonts w:ascii="Calibri" w:hAnsi="Calibri" w:cs="Calibri"/>
          <w:b/>
          <w:bCs/>
          <w:lang w:val="en-US"/>
        </w:rPr>
        <w:t xml:space="preserve"> </w:t>
      </w:r>
      <w:proofErr w:type="spellStart"/>
      <w:r w:rsidR="00FA40EC" w:rsidRPr="00E53F70">
        <w:rPr>
          <w:rFonts w:ascii="Calibri" w:hAnsi="Calibri" w:cs="Calibri"/>
          <w:b/>
          <w:bCs/>
          <w:lang w:val="en-US"/>
        </w:rPr>
        <w:t>Wełnowiec</w:t>
      </w:r>
      <w:proofErr w:type="spellEnd"/>
      <w:r w:rsidR="00FA40EC" w:rsidRPr="00E53F70">
        <w:rPr>
          <w:rFonts w:ascii="Calibri" w:hAnsi="Calibri" w:cs="Calibri"/>
          <w:b/>
          <w:bCs/>
          <w:lang w:val="en-US"/>
        </w:rPr>
        <w:t xml:space="preserve"> at Capital Park Group.</w:t>
      </w:r>
    </w:p>
    <w:p w14:paraId="0954DC99" w14:textId="77777777" w:rsidR="00B661E0" w:rsidRPr="00E53F70" w:rsidRDefault="00B661E0" w:rsidP="00172432">
      <w:pPr>
        <w:pStyle w:val="Nagwek3"/>
        <w:jc w:val="both"/>
        <w:rPr>
          <w:rFonts w:ascii="Calibri" w:hAnsi="Calibri" w:cs="Calibri"/>
          <w:sz w:val="24"/>
          <w:szCs w:val="24"/>
          <w:lang w:val="en-US"/>
        </w:rPr>
      </w:pPr>
      <w:r w:rsidRPr="00E53F70">
        <w:rPr>
          <w:rFonts w:ascii="Calibri" w:hAnsi="Calibri" w:cs="Calibri"/>
          <w:sz w:val="24"/>
          <w:szCs w:val="24"/>
          <w:lang w:val="en-US"/>
        </w:rPr>
        <w:t>The compressor station will be brought back to life</w:t>
      </w:r>
    </w:p>
    <w:p w14:paraId="179F9A3F" w14:textId="77777777" w:rsidR="00461C60" w:rsidRPr="00E53F70" w:rsidRDefault="006E3DB8" w:rsidP="00172432">
      <w:pPr>
        <w:pStyle w:val="NormalnyWeb"/>
        <w:jc w:val="both"/>
        <w:rPr>
          <w:rFonts w:ascii="Calibri" w:hAnsi="Calibri" w:cs="Calibri"/>
          <w:lang w:val="en-US"/>
        </w:rPr>
      </w:pPr>
      <w:r w:rsidRPr="00E53F70">
        <w:rPr>
          <w:rFonts w:ascii="Calibri" w:hAnsi="Calibri" w:cs="Calibri"/>
          <w:lang w:val="en-US"/>
        </w:rPr>
        <w:t xml:space="preserve">One of the most distinctive features of the first phase of the project will be the regeneration of the former compressor house on W. </w:t>
      </w:r>
      <w:proofErr w:type="spellStart"/>
      <w:r w:rsidRPr="00E53F70">
        <w:rPr>
          <w:rFonts w:ascii="Calibri" w:hAnsi="Calibri" w:cs="Calibri"/>
          <w:lang w:val="en-US"/>
        </w:rPr>
        <w:t>Korfantego</w:t>
      </w:r>
      <w:proofErr w:type="spellEnd"/>
      <w:r w:rsidRPr="00E53F70">
        <w:rPr>
          <w:rFonts w:ascii="Calibri" w:hAnsi="Calibri" w:cs="Calibri"/>
          <w:lang w:val="en-US"/>
        </w:rPr>
        <w:t xml:space="preserve"> </w:t>
      </w:r>
      <w:r w:rsidR="00911C4B" w:rsidRPr="00E53F70">
        <w:rPr>
          <w:rFonts w:ascii="Calibri" w:hAnsi="Calibri" w:cs="Calibri"/>
          <w:lang w:val="en-US"/>
        </w:rPr>
        <w:t>Avenue</w:t>
      </w:r>
      <w:r w:rsidRPr="00E53F70">
        <w:rPr>
          <w:rFonts w:ascii="Calibri" w:hAnsi="Calibri" w:cs="Calibri"/>
          <w:lang w:val="en-US"/>
        </w:rPr>
        <w:t>. The building was constructed around</w:t>
      </w:r>
      <w:r w:rsidR="004C7A58" w:rsidRPr="00E53F70">
        <w:rPr>
          <w:rFonts w:ascii="Calibri" w:hAnsi="Calibri" w:cs="Calibri"/>
          <w:lang w:val="en-US"/>
        </w:rPr>
        <w:t xml:space="preserve"> 1905. </w:t>
      </w:r>
      <w:r w:rsidR="007B06F8" w:rsidRPr="00E53F70">
        <w:rPr>
          <w:rFonts w:ascii="Calibri" w:hAnsi="Calibri" w:cs="Calibri"/>
          <w:lang w:val="en-US"/>
        </w:rPr>
        <w:t>It</w:t>
      </w:r>
      <w:r w:rsidRPr="00E53F70">
        <w:rPr>
          <w:rFonts w:ascii="Calibri" w:hAnsi="Calibri" w:cs="Calibri"/>
          <w:lang w:val="en-US"/>
        </w:rPr>
        <w:t xml:space="preserve"> later </w:t>
      </w:r>
      <w:r w:rsidR="007B06F8" w:rsidRPr="00E53F70">
        <w:rPr>
          <w:rFonts w:ascii="Calibri" w:hAnsi="Calibri" w:cs="Calibri"/>
          <w:lang w:val="en-US"/>
        </w:rPr>
        <w:t xml:space="preserve">served as </w:t>
      </w:r>
      <w:r w:rsidRPr="00E53F70">
        <w:rPr>
          <w:rFonts w:ascii="Calibri" w:hAnsi="Calibri" w:cs="Calibri"/>
          <w:lang w:val="en-US"/>
        </w:rPr>
        <w:t>a compressor house, then as a boiler house</w:t>
      </w:r>
      <w:r w:rsidR="007B06F8" w:rsidRPr="00E53F70">
        <w:rPr>
          <w:rFonts w:ascii="Calibri" w:hAnsi="Calibri" w:cs="Calibri"/>
          <w:lang w:val="en-US"/>
        </w:rPr>
        <w:t xml:space="preserve">, and </w:t>
      </w:r>
      <w:r w:rsidRPr="00E53F70">
        <w:rPr>
          <w:rFonts w:ascii="Calibri" w:hAnsi="Calibri" w:cs="Calibri"/>
          <w:lang w:val="en-US"/>
        </w:rPr>
        <w:t xml:space="preserve">for the past dozen or so years has been used as a warehouse. </w:t>
      </w:r>
      <w:r w:rsidR="00911C4B" w:rsidRPr="00E53F70">
        <w:rPr>
          <w:rFonts w:ascii="Calibri" w:hAnsi="Calibri" w:cs="Calibri"/>
          <w:lang w:val="en-US"/>
        </w:rPr>
        <w:t>The</w:t>
      </w:r>
      <w:r w:rsidR="00461C60" w:rsidRPr="00E53F70">
        <w:rPr>
          <w:rFonts w:ascii="Calibri" w:hAnsi="Calibri" w:cs="Calibri"/>
          <w:lang w:val="en-US"/>
        </w:rPr>
        <w:t xml:space="preserve"> planned </w:t>
      </w:r>
      <w:proofErr w:type="spellStart"/>
      <w:r w:rsidR="00911C4B" w:rsidRPr="00E53F70">
        <w:rPr>
          <w:rFonts w:ascii="Calibri" w:hAnsi="Calibri" w:cs="Calibri"/>
          <w:lang w:val="en-US"/>
        </w:rPr>
        <w:t>modernisation</w:t>
      </w:r>
      <w:proofErr w:type="spellEnd"/>
      <w:r w:rsidR="00911C4B" w:rsidRPr="00E53F70">
        <w:rPr>
          <w:rFonts w:ascii="Calibri" w:hAnsi="Calibri" w:cs="Calibri"/>
          <w:lang w:val="en-US"/>
        </w:rPr>
        <w:t xml:space="preserve"> </w:t>
      </w:r>
      <w:r w:rsidR="00461C60" w:rsidRPr="00E53F70">
        <w:rPr>
          <w:rFonts w:ascii="Calibri" w:hAnsi="Calibri" w:cs="Calibri"/>
          <w:lang w:val="en-US"/>
        </w:rPr>
        <w:t>involves preserving the existing structure and restoring the building’s exterior to its original appearance. The brick façades, distinctive arches and lintels, and the undulating line of the parapet – the decorative finial on the gable wall – will be cleaned and restored. The original window layout will also be recreated, and the new joinery will reflect the building’s industrial character. The project also includes a new roof with a restored skylight at the ridge – that is, glazing situated at the highest point of the roof.</w:t>
      </w:r>
    </w:p>
    <w:p w14:paraId="60ED335C" w14:textId="77777777" w:rsidR="007B06F8" w:rsidRPr="00E53F70" w:rsidRDefault="006E3DB8" w:rsidP="00172432">
      <w:pPr>
        <w:pStyle w:val="isselectedend"/>
        <w:jc w:val="both"/>
        <w:rPr>
          <w:rFonts w:ascii="Calibri" w:hAnsi="Calibri" w:cs="Calibri"/>
          <w:lang w:val="en-US"/>
        </w:rPr>
      </w:pPr>
      <w:r w:rsidRPr="00E53F70">
        <w:rPr>
          <w:rFonts w:ascii="Calibri" w:hAnsi="Calibri" w:cs="Calibri"/>
          <w:lang w:val="en-US"/>
        </w:rPr>
        <w:t xml:space="preserve">The Compressor House will have </w:t>
      </w:r>
      <w:r w:rsidR="007B06F8" w:rsidRPr="00E53F70">
        <w:rPr>
          <w:rFonts w:ascii="Calibri" w:hAnsi="Calibri" w:cs="Calibri"/>
          <w:lang w:val="en-US"/>
        </w:rPr>
        <w:t>over</w:t>
      </w:r>
      <w:r w:rsidRPr="00E53F70">
        <w:rPr>
          <w:rStyle w:val="Pogrubienie"/>
          <w:rFonts w:ascii="Calibri" w:hAnsi="Calibri" w:cs="Calibri"/>
          <w:b w:val="0"/>
          <w:bCs w:val="0"/>
          <w:lang w:val="en-US"/>
        </w:rPr>
        <w:t xml:space="preserve"> 300 square </w:t>
      </w:r>
      <w:proofErr w:type="spellStart"/>
      <w:r w:rsidRPr="00E53F70">
        <w:rPr>
          <w:rStyle w:val="Pogrubienie"/>
          <w:rFonts w:ascii="Calibri" w:hAnsi="Calibri" w:cs="Calibri"/>
          <w:b w:val="0"/>
          <w:bCs w:val="0"/>
          <w:lang w:val="en-US"/>
        </w:rPr>
        <w:t>metres</w:t>
      </w:r>
      <w:proofErr w:type="spellEnd"/>
      <w:r w:rsidRPr="00E53F70">
        <w:rPr>
          <w:rStyle w:val="Pogrubienie"/>
          <w:rFonts w:ascii="Calibri" w:hAnsi="Calibri" w:cs="Calibri"/>
          <w:b w:val="0"/>
          <w:bCs w:val="0"/>
          <w:lang w:val="en-US"/>
        </w:rPr>
        <w:t xml:space="preserve"> of usable floor space</w:t>
      </w:r>
      <w:r w:rsidRPr="00E53F70">
        <w:rPr>
          <w:rFonts w:ascii="Calibri" w:hAnsi="Calibri" w:cs="Calibri"/>
          <w:lang w:val="en-US"/>
        </w:rPr>
        <w:t xml:space="preserve">. Once the works are complete, it will house, amongst other things, </w:t>
      </w:r>
      <w:r w:rsidR="00593513" w:rsidRPr="00E53F70">
        <w:rPr>
          <w:rFonts w:ascii="Calibri" w:hAnsi="Calibri" w:cs="Calibri"/>
          <w:lang w:val="en-US"/>
        </w:rPr>
        <w:t xml:space="preserve">a </w:t>
      </w:r>
      <w:r w:rsidRPr="00E53F70">
        <w:rPr>
          <w:rFonts w:ascii="Calibri" w:hAnsi="Calibri" w:cs="Calibri"/>
          <w:lang w:val="en-US"/>
        </w:rPr>
        <w:t xml:space="preserve">sales </w:t>
      </w:r>
      <w:r w:rsidR="00593513" w:rsidRPr="00E53F70">
        <w:rPr>
          <w:rFonts w:ascii="Calibri" w:hAnsi="Calibri" w:cs="Calibri"/>
          <w:lang w:val="en-US"/>
        </w:rPr>
        <w:t xml:space="preserve">office </w:t>
      </w:r>
      <w:r w:rsidRPr="00E53F70">
        <w:rPr>
          <w:rFonts w:ascii="Calibri" w:hAnsi="Calibri" w:cs="Calibri"/>
          <w:lang w:val="en-US"/>
        </w:rPr>
        <w:t xml:space="preserve">with an information point for the development, </w:t>
      </w:r>
      <w:r w:rsidR="007B06F8" w:rsidRPr="00E53F70">
        <w:rPr>
          <w:rFonts w:ascii="Calibri" w:hAnsi="Calibri" w:cs="Calibri"/>
          <w:lang w:val="en-US"/>
        </w:rPr>
        <w:t xml:space="preserve">as well as a space for </w:t>
      </w:r>
      <w:proofErr w:type="spellStart"/>
      <w:r w:rsidR="007B06F8" w:rsidRPr="00E53F70">
        <w:rPr>
          <w:rFonts w:ascii="Calibri" w:hAnsi="Calibri" w:cs="Calibri"/>
          <w:lang w:val="en-US"/>
        </w:rPr>
        <w:t>organising</w:t>
      </w:r>
      <w:proofErr w:type="spellEnd"/>
      <w:r w:rsidR="007B06F8" w:rsidRPr="00E53F70">
        <w:rPr>
          <w:rFonts w:ascii="Calibri" w:hAnsi="Calibri" w:cs="Calibri"/>
          <w:lang w:val="en-US"/>
        </w:rPr>
        <w:t xml:space="preserve"> meetings and events </w:t>
      </w:r>
      <w:r w:rsidR="0026097E" w:rsidRPr="00E53F70">
        <w:rPr>
          <w:rFonts w:ascii="Calibri" w:hAnsi="Calibri" w:cs="Calibri"/>
          <w:lang w:val="en-US"/>
        </w:rPr>
        <w:t>for the local community.</w:t>
      </w:r>
      <w:r w:rsidR="007B06F8" w:rsidRPr="00E53F70">
        <w:rPr>
          <w:rFonts w:ascii="Calibri" w:hAnsi="Calibri" w:cs="Calibri"/>
          <w:lang w:val="en-US"/>
        </w:rPr>
        <w:t xml:space="preserve"> </w:t>
      </w:r>
      <w:r w:rsidRPr="00E53F70">
        <w:rPr>
          <w:rFonts w:ascii="Calibri" w:hAnsi="Calibri" w:cs="Calibri"/>
          <w:lang w:val="en-US"/>
        </w:rPr>
        <w:t xml:space="preserve">The </w:t>
      </w:r>
      <w:proofErr w:type="spellStart"/>
      <w:r w:rsidR="00593513" w:rsidRPr="00E53F70">
        <w:rPr>
          <w:rFonts w:ascii="Calibri" w:hAnsi="Calibri" w:cs="Calibri"/>
          <w:lang w:val="en-US"/>
        </w:rPr>
        <w:t>revitalised</w:t>
      </w:r>
      <w:proofErr w:type="spellEnd"/>
      <w:r w:rsidR="00593513" w:rsidRPr="00E53F70">
        <w:rPr>
          <w:rFonts w:ascii="Calibri" w:hAnsi="Calibri" w:cs="Calibri"/>
          <w:lang w:val="en-US"/>
        </w:rPr>
        <w:t xml:space="preserve"> </w:t>
      </w:r>
      <w:r w:rsidRPr="00E53F70">
        <w:rPr>
          <w:rFonts w:ascii="Calibri" w:hAnsi="Calibri" w:cs="Calibri"/>
          <w:lang w:val="en-US"/>
        </w:rPr>
        <w:t xml:space="preserve">building </w:t>
      </w:r>
      <w:r w:rsidR="00B63AA3" w:rsidRPr="00E53F70">
        <w:rPr>
          <w:rFonts w:ascii="Calibri" w:hAnsi="Calibri" w:cs="Calibri"/>
          <w:lang w:val="en-US"/>
        </w:rPr>
        <w:t xml:space="preserve">will </w:t>
      </w:r>
      <w:r w:rsidR="004C7A58" w:rsidRPr="00E53F70">
        <w:rPr>
          <w:rFonts w:ascii="Calibri" w:hAnsi="Calibri" w:cs="Calibri"/>
          <w:lang w:val="en-US"/>
        </w:rPr>
        <w:t xml:space="preserve">also </w:t>
      </w:r>
      <w:r w:rsidR="00B63AA3" w:rsidRPr="00E53F70">
        <w:rPr>
          <w:rFonts w:ascii="Calibri" w:hAnsi="Calibri" w:cs="Calibri"/>
          <w:lang w:val="en-US"/>
        </w:rPr>
        <w:t xml:space="preserve">become </w:t>
      </w:r>
      <w:r w:rsidRPr="00E53F70">
        <w:rPr>
          <w:rFonts w:ascii="Calibri" w:hAnsi="Calibri" w:cs="Calibri"/>
          <w:lang w:val="en-US"/>
        </w:rPr>
        <w:t xml:space="preserve">one of the key entry points to the </w:t>
      </w:r>
      <w:proofErr w:type="spellStart"/>
      <w:r w:rsidRPr="00E53F70">
        <w:rPr>
          <w:rFonts w:ascii="Calibri" w:hAnsi="Calibri" w:cs="Calibri"/>
          <w:lang w:val="en-US"/>
        </w:rPr>
        <w:t>Nowy</w:t>
      </w:r>
      <w:proofErr w:type="spellEnd"/>
      <w:r w:rsidRPr="00E53F70">
        <w:rPr>
          <w:rFonts w:ascii="Calibri" w:hAnsi="Calibri" w:cs="Calibri"/>
          <w:lang w:val="en-US"/>
        </w:rPr>
        <w:t xml:space="preserve"> </w:t>
      </w:r>
      <w:proofErr w:type="spellStart"/>
      <w:r w:rsidRPr="00E53F70">
        <w:rPr>
          <w:rFonts w:ascii="Calibri" w:hAnsi="Calibri" w:cs="Calibri"/>
          <w:lang w:val="en-US"/>
        </w:rPr>
        <w:t>Wełnowiec</w:t>
      </w:r>
      <w:proofErr w:type="spellEnd"/>
      <w:r w:rsidRPr="00E53F70">
        <w:rPr>
          <w:rFonts w:ascii="Calibri" w:hAnsi="Calibri" w:cs="Calibri"/>
          <w:lang w:val="en-US"/>
        </w:rPr>
        <w:t xml:space="preserve"> area</w:t>
      </w:r>
      <w:r w:rsidR="00461C60" w:rsidRPr="00E53F70">
        <w:rPr>
          <w:rFonts w:ascii="Calibri" w:hAnsi="Calibri" w:cs="Calibri"/>
          <w:lang w:val="en-US"/>
        </w:rPr>
        <w:t xml:space="preserve">. </w:t>
      </w:r>
      <w:r w:rsidR="007B06F8" w:rsidRPr="00E53F70">
        <w:rPr>
          <w:rFonts w:ascii="Calibri" w:hAnsi="Calibri" w:cs="Calibri"/>
          <w:lang w:val="en-US"/>
        </w:rPr>
        <w:t>The renovation of the Compressor House will be accompanied by the development of its immediate surroundings, linked to the residential development currently under construction in this part of the project.</w:t>
      </w:r>
    </w:p>
    <w:p w14:paraId="06D82D69" w14:textId="77777777" w:rsidR="00593513" w:rsidRPr="00E53F70" w:rsidRDefault="0085467D" w:rsidP="00172432">
      <w:pPr>
        <w:spacing w:after="0" w:line="240" w:lineRule="auto"/>
        <w:jc w:val="both"/>
        <w:rPr>
          <w:rFonts w:ascii="Calibri" w:hAnsi="Calibri" w:cs="Calibri"/>
          <w:b/>
          <w:bCs/>
          <w:color w:val="000000" w:themeColor="text1"/>
          <w:sz w:val="24"/>
          <w:szCs w:val="24"/>
          <w:lang w:val="en-US"/>
        </w:rPr>
      </w:pPr>
      <w:r w:rsidRPr="00E53F70">
        <w:rPr>
          <w:rFonts w:ascii="Calibri" w:hAnsi="Calibri" w:cs="Calibri"/>
          <w:b/>
          <w:bCs/>
          <w:color w:val="000000" w:themeColor="text1"/>
          <w:sz w:val="24"/>
          <w:szCs w:val="24"/>
          <w:lang w:val="en-US"/>
        </w:rPr>
        <w:t xml:space="preserve">Capital Park selects a main </w:t>
      </w:r>
      <w:r w:rsidR="00172432" w:rsidRPr="00E53F70">
        <w:rPr>
          <w:rFonts w:ascii="Calibri" w:hAnsi="Calibri" w:cs="Calibri"/>
          <w:b/>
          <w:bCs/>
          <w:color w:val="000000" w:themeColor="text1"/>
          <w:sz w:val="24"/>
          <w:szCs w:val="24"/>
          <w:lang w:val="en-US"/>
        </w:rPr>
        <w:t>contractor</w:t>
      </w:r>
    </w:p>
    <w:p w14:paraId="2E52D895" w14:textId="77777777" w:rsidR="00172432" w:rsidRPr="00E53F70" w:rsidRDefault="00593513" w:rsidP="00172432">
      <w:pPr>
        <w:pStyle w:val="NormalnyWeb"/>
        <w:jc w:val="both"/>
        <w:rPr>
          <w:rFonts w:ascii="Calibri" w:hAnsi="Calibri" w:cs="Calibri"/>
          <w:color w:val="000000"/>
          <w:lang w:val="en-US"/>
        </w:rPr>
      </w:pPr>
      <w:r w:rsidRPr="00E53F70">
        <w:rPr>
          <w:rFonts w:ascii="Calibri" w:hAnsi="Calibri" w:cs="Calibri"/>
          <w:color w:val="000000"/>
          <w:lang w:val="en-US"/>
        </w:rPr>
        <w:t xml:space="preserve">This decision marks the first legally binding planning permission covering the new residential development and paves the way for the next stage of preparations for the project’s implementation. The Capital Park Group has already begun the process of selecting a main contractor, which it plans to complete in the fourth quarter of this year. Construction work and the sale of flats are scheduled to begin in </w:t>
      </w:r>
      <w:r w:rsidR="00FA40EC" w:rsidRPr="00E53F70">
        <w:rPr>
          <w:rFonts w:ascii="Calibri" w:hAnsi="Calibri" w:cs="Calibri"/>
          <w:color w:val="000000"/>
          <w:lang w:val="en-US"/>
        </w:rPr>
        <w:t xml:space="preserve">the first half </w:t>
      </w:r>
      <w:r w:rsidRPr="00E53F70">
        <w:rPr>
          <w:rFonts w:ascii="Calibri" w:hAnsi="Calibri" w:cs="Calibri"/>
          <w:color w:val="000000"/>
          <w:lang w:val="en-US"/>
        </w:rPr>
        <w:t>of 2027.</w:t>
      </w:r>
    </w:p>
    <w:p w14:paraId="3B4B91E3" w14:textId="77777777" w:rsidR="00172432" w:rsidRPr="00E53F70" w:rsidRDefault="00B2012D" w:rsidP="00172432">
      <w:pPr>
        <w:pStyle w:val="NormalnyWeb"/>
        <w:jc w:val="both"/>
        <w:rPr>
          <w:rFonts w:ascii="Calibri" w:hAnsi="Calibri" w:cs="Calibri"/>
          <w:lang w:val="en-US"/>
        </w:rPr>
      </w:pPr>
      <w:r w:rsidRPr="00E53F70">
        <w:rPr>
          <w:rFonts w:ascii="Calibri" w:hAnsi="Calibri" w:cs="Calibri"/>
          <w:lang w:val="en-US"/>
        </w:rPr>
        <w:t xml:space="preserve">Ultimately, </w:t>
      </w:r>
      <w:proofErr w:type="spellStart"/>
      <w:r w:rsidRPr="00E53F70">
        <w:rPr>
          <w:rFonts w:ascii="Calibri" w:hAnsi="Calibri" w:cs="Calibri"/>
          <w:lang w:val="en-US"/>
        </w:rPr>
        <w:t>Nowy</w:t>
      </w:r>
      <w:proofErr w:type="spellEnd"/>
      <w:r w:rsidRPr="00E53F70">
        <w:rPr>
          <w:rFonts w:ascii="Calibri" w:hAnsi="Calibri" w:cs="Calibri"/>
          <w:lang w:val="en-US"/>
        </w:rPr>
        <w:t xml:space="preserve"> </w:t>
      </w:r>
      <w:proofErr w:type="spellStart"/>
      <w:r w:rsidRPr="00E53F70">
        <w:rPr>
          <w:rFonts w:ascii="Calibri" w:hAnsi="Calibri" w:cs="Calibri"/>
          <w:lang w:val="en-US"/>
        </w:rPr>
        <w:t>Wełnowiec</w:t>
      </w:r>
      <w:proofErr w:type="spellEnd"/>
      <w:r w:rsidRPr="00E53F70">
        <w:rPr>
          <w:rFonts w:ascii="Calibri" w:hAnsi="Calibri" w:cs="Calibri"/>
          <w:lang w:val="en-US"/>
        </w:rPr>
        <w:t xml:space="preserve"> will be a mixed-use district featuring not only flats but also services, retail, dining, and educational, cultural and recreational facilities. </w:t>
      </w:r>
      <w:r w:rsidR="00172432" w:rsidRPr="00E53F70">
        <w:rPr>
          <w:rFonts w:ascii="Calibri" w:hAnsi="Calibri" w:cs="Calibri"/>
          <w:lang w:val="en-US"/>
        </w:rPr>
        <w:t xml:space="preserve">The entire project is planned to comprise approximately 300,000 square </w:t>
      </w:r>
      <w:proofErr w:type="spellStart"/>
      <w:r w:rsidR="00172432" w:rsidRPr="00E53F70">
        <w:rPr>
          <w:rFonts w:ascii="Calibri" w:hAnsi="Calibri" w:cs="Calibri"/>
          <w:lang w:val="en-US"/>
        </w:rPr>
        <w:t>metres</w:t>
      </w:r>
      <w:proofErr w:type="spellEnd"/>
      <w:r w:rsidR="00172432" w:rsidRPr="00E53F70">
        <w:rPr>
          <w:rFonts w:ascii="Calibri" w:hAnsi="Calibri" w:cs="Calibri"/>
          <w:lang w:val="en-US"/>
        </w:rPr>
        <w:t xml:space="preserve"> of above-ground usable floor area, whilst as much as 10 hectares of the site will be dedicated to green spaces and recreational areas, including a 4-hectare central park. Another key objective is to create open spaces for residents and users, with vehicular traffic relocated underground to level -1. The project has been developed in accordance with the principles of sustainable planning and is the first mixed-use development of this scale in Poland to be awarded BREEAM Communities Interim certification. The certification </w:t>
      </w:r>
      <w:proofErr w:type="gramStart"/>
      <w:r w:rsidR="00172432" w:rsidRPr="00E53F70">
        <w:rPr>
          <w:rFonts w:ascii="Calibri" w:hAnsi="Calibri" w:cs="Calibri"/>
          <w:lang w:val="en-US"/>
        </w:rPr>
        <w:t>takes into account</w:t>
      </w:r>
      <w:proofErr w:type="gramEnd"/>
      <w:r w:rsidR="00172432" w:rsidRPr="00E53F70">
        <w:rPr>
          <w:rFonts w:ascii="Calibri" w:hAnsi="Calibri" w:cs="Calibri"/>
          <w:lang w:val="en-US"/>
        </w:rPr>
        <w:t xml:space="preserve">, amongst other things, the quality of the designed space, environmental and social issues, and stakeholder engagement. </w:t>
      </w:r>
    </w:p>
    <w:bookmarkEnd w:id="0"/>
    <w:p w14:paraId="5D288F6C" w14:textId="77777777" w:rsidR="0085467D" w:rsidRPr="00E53F70" w:rsidRDefault="0085467D" w:rsidP="0085467D">
      <w:pPr>
        <w:spacing w:after="0" w:line="240" w:lineRule="auto"/>
        <w:jc w:val="both"/>
        <w:rPr>
          <w:rFonts w:ascii="Calibri" w:hAnsi="Calibri" w:cs="Calibri"/>
          <w:color w:val="000000" w:themeColor="text1"/>
          <w:sz w:val="24"/>
          <w:szCs w:val="24"/>
          <w:lang w:val="en-US"/>
        </w:rPr>
      </w:pPr>
    </w:p>
    <w:p w14:paraId="781319E4" w14:textId="77777777" w:rsidR="00954EA4" w:rsidRPr="00E53F70" w:rsidRDefault="00954EA4" w:rsidP="0000072F">
      <w:pPr>
        <w:spacing w:after="0" w:line="240" w:lineRule="auto"/>
        <w:jc w:val="both"/>
        <w:rPr>
          <w:rFonts w:ascii="Calibri" w:hAnsi="Calibri" w:cs="Calibri"/>
          <w:b/>
          <w:bCs/>
          <w:color w:val="000000" w:themeColor="text1"/>
          <w:sz w:val="24"/>
          <w:szCs w:val="24"/>
          <w:lang w:val="en-US"/>
        </w:rPr>
      </w:pPr>
    </w:p>
    <w:p w14:paraId="0FD5431B" w14:textId="77777777" w:rsidR="0026097E" w:rsidRPr="00E53F70" w:rsidRDefault="0026097E" w:rsidP="0000072F">
      <w:pPr>
        <w:spacing w:after="0" w:line="240" w:lineRule="auto"/>
        <w:jc w:val="both"/>
        <w:rPr>
          <w:rFonts w:ascii="Calibri" w:hAnsi="Calibri" w:cs="Calibri"/>
          <w:b/>
          <w:bCs/>
          <w:color w:val="000000" w:themeColor="text1"/>
          <w:sz w:val="24"/>
          <w:szCs w:val="24"/>
          <w:lang w:val="en-US"/>
        </w:rPr>
      </w:pPr>
    </w:p>
    <w:p w14:paraId="037C1F48" w14:textId="77777777" w:rsidR="0026097E" w:rsidRPr="00E53F70" w:rsidRDefault="0026097E" w:rsidP="0000072F">
      <w:pPr>
        <w:spacing w:after="0" w:line="240" w:lineRule="auto"/>
        <w:jc w:val="both"/>
        <w:rPr>
          <w:rFonts w:ascii="Calibri" w:hAnsi="Calibri" w:cs="Calibri"/>
          <w:b/>
          <w:bCs/>
          <w:color w:val="000000" w:themeColor="text1"/>
          <w:sz w:val="24"/>
          <w:szCs w:val="24"/>
          <w:lang w:val="en-US"/>
        </w:rPr>
      </w:pPr>
    </w:p>
    <w:p w14:paraId="4BC8B0AC" w14:textId="77777777" w:rsidR="00F82B4B" w:rsidRPr="00E53F70" w:rsidRDefault="00F82B4B" w:rsidP="0000072F">
      <w:pPr>
        <w:spacing w:after="0" w:line="240" w:lineRule="auto"/>
        <w:jc w:val="both"/>
        <w:rPr>
          <w:rFonts w:ascii="Calibri" w:hAnsi="Calibri" w:cs="Calibri"/>
          <w:b/>
          <w:bCs/>
          <w:color w:val="000000" w:themeColor="text1"/>
          <w:sz w:val="24"/>
          <w:szCs w:val="24"/>
          <w:lang w:val="en-US"/>
        </w:rPr>
      </w:pPr>
      <w:r w:rsidRPr="00E53F70">
        <w:rPr>
          <w:rFonts w:ascii="Calibri" w:hAnsi="Calibri" w:cs="Calibri"/>
          <w:b/>
          <w:bCs/>
          <w:color w:val="000000" w:themeColor="text1"/>
          <w:sz w:val="24"/>
          <w:szCs w:val="24"/>
          <w:lang w:val="en-US"/>
        </w:rPr>
        <w:t>Further information:</w:t>
      </w:r>
    </w:p>
    <w:p w14:paraId="6D2E9411" w14:textId="77777777" w:rsidR="00295D5F" w:rsidRPr="00E53F70" w:rsidRDefault="00F82B4B" w:rsidP="0000072F">
      <w:pPr>
        <w:spacing w:after="0" w:line="240" w:lineRule="auto"/>
        <w:jc w:val="both"/>
        <w:rPr>
          <w:rFonts w:ascii="Calibri" w:hAnsi="Calibri" w:cs="Calibri"/>
          <w:color w:val="000000" w:themeColor="text1"/>
          <w:sz w:val="24"/>
          <w:szCs w:val="24"/>
          <w:lang w:val="en-US"/>
        </w:rPr>
      </w:pPr>
      <w:proofErr w:type="spellStart"/>
      <w:r w:rsidRPr="00E53F70">
        <w:rPr>
          <w:rFonts w:ascii="Calibri" w:hAnsi="Calibri" w:cs="Calibri"/>
          <w:color w:val="000000" w:themeColor="text1"/>
          <w:sz w:val="24"/>
          <w:szCs w:val="24"/>
          <w:lang w:val="en-US"/>
        </w:rPr>
        <w:t>Nowy</w:t>
      </w:r>
      <w:proofErr w:type="spellEnd"/>
      <w:r w:rsidRPr="00E53F70">
        <w:rPr>
          <w:rFonts w:ascii="Calibri" w:hAnsi="Calibri" w:cs="Calibri"/>
          <w:color w:val="000000" w:themeColor="text1"/>
          <w:sz w:val="24"/>
          <w:szCs w:val="24"/>
          <w:lang w:val="en-US"/>
        </w:rPr>
        <w:t xml:space="preserve"> </w:t>
      </w:r>
      <w:proofErr w:type="spellStart"/>
      <w:r w:rsidRPr="00E53F70">
        <w:rPr>
          <w:rFonts w:ascii="Calibri" w:hAnsi="Calibri" w:cs="Calibri"/>
          <w:color w:val="000000" w:themeColor="text1"/>
          <w:sz w:val="24"/>
          <w:szCs w:val="24"/>
          <w:lang w:val="en-US"/>
        </w:rPr>
        <w:t>Wełnowiec</w:t>
      </w:r>
      <w:proofErr w:type="spellEnd"/>
      <w:r w:rsidRPr="00E53F70">
        <w:rPr>
          <w:rFonts w:ascii="Calibri" w:hAnsi="Calibri" w:cs="Calibri"/>
          <w:color w:val="000000" w:themeColor="text1"/>
          <w:sz w:val="24"/>
          <w:szCs w:val="24"/>
          <w:lang w:val="en-US"/>
        </w:rPr>
        <w:t xml:space="preserve"> Investment </w:t>
      </w:r>
      <w:r w:rsidR="00295D5F" w:rsidRPr="00E53F70">
        <w:rPr>
          <w:rFonts w:ascii="Calibri" w:hAnsi="Calibri" w:cs="Calibri"/>
          <w:color w:val="000000" w:themeColor="text1"/>
          <w:sz w:val="24"/>
          <w:szCs w:val="24"/>
          <w:lang w:val="en-US"/>
        </w:rPr>
        <w:t>Press Office</w:t>
      </w:r>
    </w:p>
    <w:p w14:paraId="2EF34B5C" w14:textId="77777777" w:rsidR="00295D5F" w:rsidRPr="003B03CD" w:rsidRDefault="0000072F" w:rsidP="0000072F">
      <w:pPr>
        <w:spacing w:after="0" w:line="240" w:lineRule="auto"/>
        <w:jc w:val="both"/>
        <w:rPr>
          <w:rFonts w:ascii="Calibri" w:hAnsi="Calibri" w:cs="Calibri"/>
          <w:color w:val="000000" w:themeColor="text1"/>
          <w:sz w:val="24"/>
          <w:szCs w:val="24"/>
        </w:rPr>
      </w:pPr>
      <w:r w:rsidRPr="003B03CD">
        <w:rPr>
          <w:rFonts w:ascii="Calibri" w:hAnsi="Calibri" w:cs="Calibri"/>
          <w:color w:val="000000" w:themeColor="text1"/>
          <w:sz w:val="24"/>
          <w:szCs w:val="24"/>
        </w:rPr>
        <w:t>Kamila Tyniec</w:t>
      </w:r>
    </w:p>
    <w:p w14:paraId="469ED393" w14:textId="77777777" w:rsidR="00295D5F" w:rsidRPr="00305062" w:rsidRDefault="00295D5F" w:rsidP="0000072F">
      <w:pPr>
        <w:spacing w:after="0" w:line="240" w:lineRule="auto"/>
        <w:jc w:val="both"/>
        <w:rPr>
          <w:rFonts w:ascii="Calibri" w:hAnsi="Calibri" w:cs="Calibri"/>
          <w:color w:val="000000" w:themeColor="text1"/>
          <w:sz w:val="24"/>
          <w:szCs w:val="24"/>
        </w:rPr>
      </w:pPr>
      <w:r w:rsidRPr="00305062">
        <w:rPr>
          <w:rFonts w:ascii="Calibri" w:hAnsi="Calibri" w:cs="Calibri"/>
          <w:color w:val="000000" w:themeColor="text1"/>
          <w:sz w:val="24"/>
          <w:szCs w:val="24"/>
        </w:rPr>
        <w:t>email: k.tyniec@bepr.pl</w:t>
      </w:r>
    </w:p>
    <w:p w14:paraId="56278F5C" w14:textId="77777777" w:rsidR="00295D5F" w:rsidRPr="00E53F70" w:rsidRDefault="00295D5F" w:rsidP="00130E4A">
      <w:pPr>
        <w:spacing w:after="0" w:line="240" w:lineRule="auto"/>
        <w:jc w:val="both"/>
        <w:rPr>
          <w:rFonts w:ascii="Calibri" w:hAnsi="Calibri" w:cs="Calibri"/>
          <w:color w:val="000000" w:themeColor="text1"/>
          <w:sz w:val="24"/>
          <w:szCs w:val="24"/>
          <w:lang w:val="en-US"/>
        </w:rPr>
      </w:pPr>
      <w:r w:rsidRPr="00E53F70">
        <w:rPr>
          <w:rFonts w:ascii="Calibri" w:hAnsi="Calibri" w:cs="Calibri"/>
          <w:color w:val="000000" w:themeColor="text1"/>
          <w:sz w:val="24"/>
          <w:szCs w:val="24"/>
          <w:lang w:val="en-US"/>
        </w:rPr>
        <w:t>Mobile: +48</w:t>
      </w:r>
      <w:r w:rsidR="0000072F" w:rsidRPr="00E53F70">
        <w:rPr>
          <w:rFonts w:ascii="Calibri" w:hAnsi="Calibri" w:cs="Calibri"/>
          <w:color w:val="000000" w:themeColor="text1"/>
          <w:sz w:val="24"/>
          <w:szCs w:val="24"/>
          <w:lang w:val="en-US"/>
        </w:rPr>
        <w:t xml:space="preserve"> 500 690 965</w:t>
      </w:r>
    </w:p>
    <w:p w14:paraId="46B397E9" w14:textId="77777777" w:rsidR="00633139" w:rsidRPr="00E53F70" w:rsidRDefault="00633139" w:rsidP="00295D5F">
      <w:pPr>
        <w:spacing w:line="276" w:lineRule="auto"/>
        <w:jc w:val="both"/>
        <w:rPr>
          <w:rFonts w:ascii="Calibri" w:hAnsi="Calibri" w:cs="Calibri"/>
          <w:color w:val="000000" w:themeColor="text1"/>
          <w:sz w:val="18"/>
          <w:szCs w:val="18"/>
          <w:lang w:val="en-US"/>
        </w:rPr>
      </w:pPr>
    </w:p>
    <w:p w14:paraId="72D7972A" w14:textId="77777777" w:rsidR="00295D5F" w:rsidRPr="00E53F70" w:rsidRDefault="00295D5F" w:rsidP="009B3BE7">
      <w:pPr>
        <w:spacing w:line="276" w:lineRule="auto"/>
        <w:jc w:val="center"/>
        <w:rPr>
          <w:rFonts w:ascii="Calibri" w:hAnsi="Calibri" w:cs="Calibri"/>
          <w:color w:val="000000" w:themeColor="text1"/>
          <w:sz w:val="18"/>
          <w:szCs w:val="18"/>
          <w:lang w:val="en-US"/>
        </w:rPr>
      </w:pPr>
      <w:r w:rsidRPr="00E53F70">
        <w:rPr>
          <w:rFonts w:ascii="Calibri" w:hAnsi="Calibri" w:cs="Calibri"/>
          <w:color w:val="000000" w:themeColor="text1"/>
          <w:sz w:val="18"/>
          <w:szCs w:val="18"/>
          <w:lang w:val="en-US"/>
        </w:rPr>
        <w:t>***</w:t>
      </w:r>
    </w:p>
    <w:p w14:paraId="53CF1813" w14:textId="7C42A9F3" w:rsidR="003B03CD" w:rsidRPr="00E53F70" w:rsidRDefault="003B03CD" w:rsidP="003B03CD">
      <w:pPr>
        <w:spacing w:line="276" w:lineRule="auto"/>
        <w:jc w:val="both"/>
        <w:rPr>
          <w:rFonts w:ascii="Calibri" w:hAnsi="Calibri" w:cs="Calibri"/>
          <w:color w:val="000000" w:themeColor="text1"/>
          <w:sz w:val="18"/>
          <w:szCs w:val="18"/>
          <w:lang w:val="en-US"/>
        </w:rPr>
      </w:pPr>
      <w:r w:rsidRPr="00E53F70">
        <w:rPr>
          <w:rStyle w:val="Pogrubienie"/>
          <w:rFonts w:ascii="Calibri" w:hAnsi="Calibri" w:cs="Calibri"/>
          <w:color w:val="000000"/>
          <w:sz w:val="18"/>
          <w:szCs w:val="18"/>
          <w:bdr w:val="none" w:sz="0" w:space="0" w:color="auto" w:frame="1"/>
          <w:lang w:val="en-US"/>
        </w:rPr>
        <w:t xml:space="preserve">The Capital Park Group </w:t>
      </w:r>
      <w:r w:rsidRPr="00E53F70">
        <w:rPr>
          <w:rFonts w:ascii="Calibri" w:hAnsi="Calibri" w:cs="Calibri"/>
          <w:color w:val="000000"/>
          <w:sz w:val="18"/>
          <w:szCs w:val="18"/>
          <w:lang w:val="en-US"/>
        </w:rPr>
        <w:t xml:space="preserve">is an investor, developer and asset manager in the Polish property market. Over </w:t>
      </w:r>
      <w:r w:rsidR="00633139" w:rsidRPr="00E53F70">
        <w:rPr>
          <w:rFonts w:ascii="Calibri" w:hAnsi="Calibri" w:cs="Calibri"/>
          <w:color w:val="000000"/>
          <w:sz w:val="18"/>
          <w:szCs w:val="18"/>
          <w:lang w:val="en-US"/>
        </w:rPr>
        <w:t>more than</w:t>
      </w:r>
      <w:r w:rsidRPr="00E53F70">
        <w:rPr>
          <w:rFonts w:ascii="Calibri" w:hAnsi="Calibri" w:cs="Calibri"/>
          <w:color w:val="000000"/>
          <w:sz w:val="18"/>
          <w:szCs w:val="18"/>
          <w:lang w:val="en-US"/>
        </w:rPr>
        <w:t xml:space="preserve"> 20 years of operation, the company has built up a high-quality portfolio of projects comprising modern office, retail, mixed-use and residential space, including assets such as Royal </w:t>
      </w:r>
      <w:proofErr w:type="spellStart"/>
      <w:r w:rsidRPr="00E53F70">
        <w:rPr>
          <w:rFonts w:ascii="Calibri" w:hAnsi="Calibri" w:cs="Calibri"/>
          <w:color w:val="000000"/>
          <w:sz w:val="18"/>
          <w:szCs w:val="18"/>
          <w:lang w:val="en-US"/>
        </w:rPr>
        <w:t>Wilanów</w:t>
      </w:r>
      <w:proofErr w:type="spellEnd"/>
      <w:r w:rsidRPr="00E53F70">
        <w:rPr>
          <w:rFonts w:ascii="Calibri" w:hAnsi="Calibri" w:cs="Calibri"/>
          <w:color w:val="000000"/>
          <w:sz w:val="18"/>
          <w:szCs w:val="18"/>
          <w:lang w:val="en-US"/>
        </w:rPr>
        <w:t xml:space="preserve"> and the </w:t>
      </w:r>
      <w:proofErr w:type="spellStart"/>
      <w:r w:rsidRPr="00E53F70">
        <w:rPr>
          <w:rFonts w:ascii="Calibri" w:hAnsi="Calibri" w:cs="Calibri"/>
          <w:color w:val="000000"/>
          <w:sz w:val="18"/>
          <w:szCs w:val="18"/>
          <w:lang w:val="en-US"/>
        </w:rPr>
        <w:t>revitalised</w:t>
      </w:r>
      <w:proofErr w:type="spellEnd"/>
      <w:r w:rsidRPr="00E53F70">
        <w:rPr>
          <w:rFonts w:ascii="Calibri" w:hAnsi="Calibri" w:cs="Calibri"/>
          <w:color w:val="000000"/>
          <w:sz w:val="18"/>
          <w:szCs w:val="18"/>
          <w:lang w:val="en-US"/>
        </w:rPr>
        <w:t xml:space="preserve"> </w:t>
      </w:r>
      <w:proofErr w:type="spellStart"/>
      <w:r w:rsidRPr="00E53F70">
        <w:rPr>
          <w:rFonts w:ascii="Calibri" w:hAnsi="Calibri" w:cs="Calibri"/>
          <w:color w:val="000000"/>
          <w:sz w:val="18"/>
          <w:szCs w:val="18"/>
          <w:lang w:val="en-US"/>
        </w:rPr>
        <w:t>Norblin</w:t>
      </w:r>
      <w:proofErr w:type="spellEnd"/>
      <w:r w:rsidRPr="00E53F70">
        <w:rPr>
          <w:rFonts w:ascii="Calibri" w:hAnsi="Calibri" w:cs="Calibri"/>
          <w:color w:val="000000"/>
          <w:sz w:val="18"/>
          <w:szCs w:val="18"/>
          <w:lang w:val="en-US"/>
        </w:rPr>
        <w:t xml:space="preserve"> Factory. The Group currently manages a property portfolio with a total area of 172,000 square </w:t>
      </w:r>
      <w:proofErr w:type="spellStart"/>
      <w:r w:rsidRPr="00E53F70">
        <w:rPr>
          <w:rFonts w:ascii="Calibri" w:hAnsi="Calibri" w:cs="Calibri"/>
          <w:color w:val="000000"/>
          <w:sz w:val="18"/>
          <w:szCs w:val="18"/>
          <w:lang w:val="en-US"/>
        </w:rPr>
        <w:t>metres</w:t>
      </w:r>
      <w:proofErr w:type="spellEnd"/>
      <w:r w:rsidRPr="00E53F70">
        <w:rPr>
          <w:rFonts w:ascii="Calibri" w:hAnsi="Calibri" w:cs="Calibri"/>
          <w:color w:val="000000"/>
          <w:sz w:val="18"/>
          <w:szCs w:val="18"/>
          <w:lang w:val="en-US"/>
        </w:rPr>
        <w:t xml:space="preserve"> and a market value of PLN 2.8 billion. The company is in the process of preparing further unique mixed-use projects, such as </w:t>
      </w:r>
      <w:proofErr w:type="spellStart"/>
      <w:r w:rsidRPr="00E53F70">
        <w:rPr>
          <w:rFonts w:ascii="Calibri" w:hAnsi="Calibri" w:cs="Calibri"/>
          <w:color w:val="000000"/>
          <w:sz w:val="18"/>
          <w:szCs w:val="18"/>
          <w:lang w:val="en-US"/>
        </w:rPr>
        <w:t>Nowy</w:t>
      </w:r>
      <w:proofErr w:type="spellEnd"/>
      <w:r w:rsidRPr="00E53F70">
        <w:rPr>
          <w:rFonts w:ascii="Calibri" w:hAnsi="Calibri" w:cs="Calibri"/>
          <w:color w:val="000000"/>
          <w:sz w:val="18"/>
          <w:szCs w:val="18"/>
          <w:lang w:val="en-US"/>
        </w:rPr>
        <w:t xml:space="preserve"> </w:t>
      </w:r>
      <w:proofErr w:type="spellStart"/>
      <w:r w:rsidRPr="00E53F70">
        <w:rPr>
          <w:rFonts w:ascii="Calibri" w:hAnsi="Calibri" w:cs="Calibri"/>
          <w:color w:val="000000"/>
          <w:sz w:val="18"/>
          <w:szCs w:val="18"/>
          <w:lang w:val="en-US"/>
        </w:rPr>
        <w:t>Wełnowiec</w:t>
      </w:r>
      <w:proofErr w:type="spellEnd"/>
      <w:r w:rsidRPr="00E53F70">
        <w:rPr>
          <w:rFonts w:ascii="Calibri" w:hAnsi="Calibri" w:cs="Calibri"/>
          <w:color w:val="000000"/>
          <w:sz w:val="18"/>
          <w:szCs w:val="18"/>
          <w:lang w:val="en-US"/>
        </w:rPr>
        <w:t xml:space="preserve"> in Katowice and Polski Hak in </w:t>
      </w:r>
      <w:proofErr w:type="spellStart"/>
      <w:r w:rsidRPr="00E53F70">
        <w:rPr>
          <w:rFonts w:ascii="Calibri" w:hAnsi="Calibri" w:cs="Calibri"/>
          <w:color w:val="000000"/>
          <w:sz w:val="18"/>
          <w:szCs w:val="18"/>
          <w:lang w:val="en-US"/>
        </w:rPr>
        <w:t>Gdańsk</w:t>
      </w:r>
      <w:proofErr w:type="spellEnd"/>
      <w:r w:rsidRPr="00E53F70">
        <w:rPr>
          <w:rFonts w:ascii="Calibri" w:hAnsi="Calibri" w:cs="Calibri"/>
          <w:color w:val="000000"/>
          <w:sz w:val="18"/>
          <w:szCs w:val="18"/>
          <w:lang w:val="en-US"/>
        </w:rPr>
        <w:t>. Between 2013 and 2023, the company was listed on the Warsaw Stock Exchange.</w:t>
      </w:r>
    </w:p>
    <w:p w14:paraId="4ADB6772" w14:textId="77777777" w:rsidR="003B03CD" w:rsidRPr="00E53F70" w:rsidRDefault="003B03CD">
      <w:pPr>
        <w:spacing w:line="276" w:lineRule="auto"/>
        <w:jc w:val="both"/>
        <w:rPr>
          <w:rFonts w:ascii="Calibri" w:hAnsi="Calibri" w:cs="Calibri"/>
          <w:color w:val="000000" w:themeColor="text1"/>
          <w:sz w:val="18"/>
          <w:szCs w:val="18"/>
          <w:lang w:val="en-US"/>
        </w:rPr>
      </w:pPr>
    </w:p>
    <w:sectPr w:rsidR="003B03CD" w:rsidRPr="00E53F7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51E62" w14:textId="77777777" w:rsidR="00E05336" w:rsidRDefault="00E05336" w:rsidP="00D7121B">
      <w:pPr>
        <w:spacing w:after="0" w:line="240" w:lineRule="auto"/>
      </w:pPr>
      <w:r>
        <w:separator/>
      </w:r>
    </w:p>
  </w:endnote>
  <w:endnote w:type="continuationSeparator" w:id="0">
    <w:p w14:paraId="1E7D17CF" w14:textId="77777777" w:rsidR="00E05336" w:rsidRDefault="00E05336" w:rsidP="00D7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panose1 w:val="020B0600040502020204"/>
    <w:charset w:val="00"/>
    <w:family w:val="swiss"/>
    <w:pitch w:val="variable"/>
    <w:sig w:usb0="E1000AEF" w:usb1="5000A1FF"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rlito">
    <w:altName w:val="Calibri"/>
    <w:panose1 w:val="020B0604020202020204"/>
    <w:charset w:val="00"/>
    <w:family w:val="swiss"/>
    <w:pitch w:val="variable"/>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4076E" w14:textId="77777777" w:rsidR="00B368FE" w:rsidRDefault="0062195F" w:rsidP="0062195F">
    <w:pPr>
      <w:widowControl w:val="0"/>
      <w:autoSpaceDE w:val="0"/>
      <w:autoSpaceDN w:val="0"/>
      <w:adjustRightInd w:val="0"/>
      <w:spacing w:before="38" w:after="0" w:line="240" w:lineRule="auto"/>
      <w:ind w:right="-20"/>
      <w:rPr>
        <w:rFonts w:ascii="Roboto" w:hAnsi="Roboto" w:cs="Roboto"/>
        <w:color w:val="3E4B4C"/>
        <w:sz w:val="16"/>
        <w:szCs w:val="16"/>
      </w:rPr>
    </w:pPr>
    <w:r>
      <w:rPr>
        <w:rFonts w:ascii="Roboto" w:hAnsi="Roboto" w:cs="Roboto"/>
        <w:noProof/>
        <w:color w:val="3E4B4C"/>
        <w:sz w:val="16"/>
        <w:szCs w:val="16"/>
      </w:rPr>
      <w:drawing>
        <wp:inline distT="0" distB="0" distL="0" distR="0" wp14:anchorId="129799C1" wp14:editId="5CF22CA5">
          <wp:extent cx="5760720" cy="76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lka.png"/>
                  <pic:cNvPicPr/>
                </pic:nvPicPr>
                <pic:blipFill>
                  <a:blip r:embed="rId1">
                    <a:extLst>
                      <a:ext uri="{28A0092B-C50C-407E-A947-70E740481C1C}">
                        <a14:useLocalDpi xmlns:a14="http://schemas.microsoft.com/office/drawing/2010/main" val="0"/>
                      </a:ext>
                    </a:extLst>
                  </a:blip>
                  <a:stretch>
                    <a:fillRect/>
                  </a:stretch>
                </pic:blipFill>
                <pic:spPr>
                  <a:xfrm>
                    <a:off x="0" y="0"/>
                    <a:ext cx="5760720" cy="7620"/>
                  </a:xfrm>
                  <a:prstGeom prst="rect">
                    <a:avLst/>
                  </a:prstGeom>
                </pic:spPr>
              </pic:pic>
            </a:graphicData>
          </a:graphic>
        </wp:inline>
      </w:drawing>
    </w:r>
  </w:p>
  <w:p w14:paraId="72CDF7CD" w14:textId="77777777" w:rsidR="00D7121B" w:rsidRPr="003818E1" w:rsidRDefault="003B03CD" w:rsidP="003B03CD">
    <w:pPr>
      <w:widowControl w:val="0"/>
      <w:autoSpaceDE w:val="0"/>
      <w:autoSpaceDN w:val="0"/>
      <w:adjustRightInd w:val="0"/>
      <w:spacing w:before="32" w:after="0" w:line="240" w:lineRule="auto"/>
      <w:ind w:right="-20"/>
      <w:jc w:val="center"/>
      <w:rPr>
        <w:rFonts w:ascii="Roboto" w:hAnsi="Roboto" w:cs="Roboto"/>
        <w:color w:val="3E4B4C"/>
        <w:sz w:val="16"/>
        <w:szCs w:val="16"/>
      </w:rPr>
    </w:pPr>
    <w:r>
      <w:rPr>
        <w:rFonts w:ascii="Roboto" w:hAnsi="Roboto" w:cs="Roboto"/>
        <w:color w:val="3E4B4C"/>
        <w:sz w:val="16"/>
        <w:szCs w:val="16"/>
      </w:rPr>
      <w:t>www.nowywelnowiec.pl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B8398" w14:textId="77777777" w:rsidR="00E05336" w:rsidRDefault="00E05336" w:rsidP="00D7121B">
      <w:pPr>
        <w:spacing w:after="0" w:line="240" w:lineRule="auto"/>
      </w:pPr>
      <w:r>
        <w:separator/>
      </w:r>
    </w:p>
  </w:footnote>
  <w:footnote w:type="continuationSeparator" w:id="0">
    <w:p w14:paraId="0614192D" w14:textId="77777777" w:rsidR="00E05336" w:rsidRDefault="00E05336" w:rsidP="00D71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1207F" w14:textId="77777777" w:rsidR="00D7121B" w:rsidRPr="00D7121B" w:rsidRDefault="00D7121B" w:rsidP="00606CC5">
    <w:pPr>
      <w:pStyle w:val="Nagwek"/>
    </w:pPr>
    <w:r>
      <w:rPr>
        <w:noProof/>
      </w:rPr>
      <w:drawing>
        <wp:inline distT="0" distB="0" distL="0" distR="0" wp14:anchorId="21DDA982" wp14:editId="4FBCA1CA">
          <wp:extent cx="1473662" cy="1052946"/>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859" cy="11252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04CF6"/>
    <w:multiLevelType w:val="hybridMultilevel"/>
    <w:tmpl w:val="5930FC9A"/>
    <w:lvl w:ilvl="0" w:tplc="3D2E7938">
      <w:start w:val="1"/>
      <w:numFmt w:val="bullet"/>
      <w:lvlText w:val="-"/>
      <w:lvlJc w:val="left"/>
      <w:pPr>
        <w:ind w:left="720" w:hanging="360"/>
      </w:pPr>
      <w:rPr>
        <w:rFonts w:ascii="Lucida Grande" w:hAnsi="Lucida Grande"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2145B16"/>
    <w:multiLevelType w:val="hybridMultilevel"/>
    <w:tmpl w:val="F2100A66"/>
    <w:lvl w:ilvl="0" w:tplc="6FD60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5927DCD"/>
    <w:multiLevelType w:val="hybridMultilevel"/>
    <w:tmpl w:val="C504D164"/>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B91231F"/>
    <w:multiLevelType w:val="hybridMultilevel"/>
    <w:tmpl w:val="03CE5B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53909B6"/>
    <w:multiLevelType w:val="hybridMultilevel"/>
    <w:tmpl w:val="93BC2396"/>
    <w:lvl w:ilvl="0" w:tplc="3D2E7938">
      <w:start w:val="1"/>
      <w:numFmt w:val="bullet"/>
      <w:lvlText w:val="-"/>
      <w:lvlJc w:val="left"/>
      <w:pPr>
        <w:ind w:left="720" w:hanging="360"/>
      </w:pPr>
      <w:rPr>
        <w:rFonts w:ascii="Lucida Grande" w:hAnsi="Lucida Grande"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E550E21"/>
    <w:multiLevelType w:val="hybridMultilevel"/>
    <w:tmpl w:val="4E9AC4F0"/>
    <w:lvl w:ilvl="0" w:tplc="6FD6076C">
      <w:start w:val="1"/>
      <w:numFmt w:val="bullet"/>
      <w:lvlText w:val=""/>
      <w:lvlJc w:val="left"/>
      <w:pPr>
        <w:ind w:left="720" w:hanging="360"/>
      </w:pPr>
      <w:rPr>
        <w:rFonts w:ascii="Symbol" w:hAnsi="Symbol" w:hint="default"/>
      </w:rPr>
    </w:lvl>
    <w:lvl w:ilvl="1" w:tplc="B19A0C84">
      <w:numFmt w:val="bullet"/>
      <w:lvlText w:val="•"/>
      <w:lvlJc w:val="left"/>
      <w:pPr>
        <w:ind w:left="1785" w:hanging="705"/>
      </w:pPr>
      <w:rPr>
        <w:rFonts w:ascii="Calibri" w:eastAsiaTheme="minorHAnsi" w:hAnsi="Calibri"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0F404CB"/>
    <w:multiLevelType w:val="hybridMultilevel"/>
    <w:tmpl w:val="48A8CF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4C482CEC"/>
    <w:multiLevelType w:val="hybridMultilevel"/>
    <w:tmpl w:val="24ECE45E"/>
    <w:lvl w:ilvl="0" w:tplc="6FD60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51F508B"/>
    <w:multiLevelType w:val="hybridMultilevel"/>
    <w:tmpl w:val="74DEFC22"/>
    <w:lvl w:ilvl="0" w:tplc="77BC06A0">
      <w:numFmt w:val="bullet"/>
      <w:lvlText w:val="•"/>
      <w:lvlJc w:val="left"/>
      <w:pPr>
        <w:ind w:left="1065" w:hanging="705"/>
      </w:pPr>
      <w:rPr>
        <w:rFonts w:ascii="Calibri" w:eastAsiaTheme="minorHAnsi" w:hAnsi="Calibri"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ADA369C"/>
    <w:multiLevelType w:val="hybridMultilevel"/>
    <w:tmpl w:val="9F9EE30A"/>
    <w:lvl w:ilvl="0" w:tplc="6FD60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B6C09C4"/>
    <w:multiLevelType w:val="hybridMultilevel"/>
    <w:tmpl w:val="94421188"/>
    <w:lvl w:ilvl="0" w:tplc="6FD607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36B5A86"/>
    <w:multiLevelType w:val="hybridMultilevel"/>
    <w:tmpl w:val="1DE8CA2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4B52E7A"/>
    <w:multiLevelType w:val="hybridMultilevel"/>
    <w:tmpl w:val="79B829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47E5725"/>
    <w:multiLevelType w:val="multilevel"/>
    <w:tmpl w:val="0142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944F22"/>
    <w:multiLevelType w:val="hybridMultilevel"/>
    <w:tmpl w:val="2E1C5B3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213931315">
    <w:abstractNumId w:val="4"/>
  </w:num>
  <w:num w:numId="2" w16cid:durableId="262954192">
    <w:abstractNumId w:val="5"/>
  </w:num>
  <w:num w:numId="3" w16cid:durableId="148375152">
    <w:abstractNumId w:val="9"/>
  </w:num>
  <w:num w:numId="4" w16cid:durableId="713849472">
    <w:abstractNumId w:val="14"/>
  </w:num>
  <w:num w:numId="5" w16cid:durableId="1121649319">
    <w:abstractNumId w:val="8"/>
  </w:num>
  <w:num w:numId="6" w16cid:durableId="871042748">
    <w:abstractNumId w:val="12"/>
  </w:num>
  <w:num w:numId="7" w16cid:durableId="1427842329">
    <w:abstractNumId w:val="2"/>
  </w:num>
  <w:num w:numId="8" w16cid:durableId="1666204409">
    <w:abstractNumId w:val="7"/>
  </w:num>
  <w:num w:numId="9" w16cid:durableId="1175153140">
    <w:abstractNumId w:val="6"/>
  </w:num>
  <w:num w:numId="10" w16cid:durableId="2074544478">
    <w:abstractNumId w:val="1"/>
  </w:num>
  <w:num w:numId="11" w16cid:durableId="275479284">
    <w:abstractNumId w:val="10"/>
  </w:num>
  <w:num w:numId="12" w16cid:durableId="643582262">
    <w:abstractNumId w:val="0"/>
  </w:num>
  <w:num w:numId="13" w16cid:durableId="547113484">
    <w:abstractNumId w:val="13"/>
  </w:num>
  <w:num w:numId="14" w16cid:durableId="277104743">
    <w:abstractNumId w:val="11"/>
  </w:num>
  <w:num w:numId="15" w16cid:durableId="2031294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82"/>
    <w:rsid w:val="0000072F"/>
    <w:rsid w:val="000016D7"/>
    <w:rsid w:val="0000591F"/>
    <w:rsid w:val="00006DB5"/>
    <w:rsid w:val="00011373"/>
    <w:rsid w:val="00013BD0"/>
    <w:rsid w:val="00016500"/>
    <w:rsid w:val="00024A5F"/>
    <w:rsid w:val="00025CD1"/>
    <w:rsid w:val="00027A64"/>
    <w:rsid w:val="00034347"/>
    <w:rsid w:val="0003607E"/>
    <w:rsid w:val="00036621"/>
    <w:rsid w:val="000417F0"/>
    <w:rsid w:val="000556FB"/>
    <w:rsid w:val="00055905"/>
    <w:rsid w:val="00060268"/>
    <w:rsid w:val="00064934"/>
    <w:rsid w:val="0007091F"/>
    <w:rsid w:val="00081C9B"/>
    <w:rsid w:val="00084DE4"/>
    <w:rsid w:val="00086FDF"/>
    <w:rsid w:val="000949B8"/>
    <w:rsid w:val="00097440"/>
    <w:rsid w:val="000A0CE9"/>
    <w:rsid w:val="000A1A82"/>
    <w:rsid w:val="000A4FDC"/>
    <w:rsid w:val="000B2798"/>
    <w:rsid w:val="000C062F"/>
    <w:rsid w:val="000C6BAE"/>
    <w:rsid w:val="000D0958"/>
    <w:rsid w:val="000D7950"/>
    <w:rsid w:val="000D7B28"/>
    <w:rsid w:val="000E1173"/>
    <w:rsid w:val="000E5300"/>
    <w:rsid w:val="001007B4"/>
    <w:rsid w:val="001032AB"/>
    <w:rsid w:val="00107C96"/>
    <w:rsid w:val="001123EB"/>
    <w:rsid w:val="00125BE3"/>
    <w:rsid w:val="001273B2"/>
    <w:rsid w:val="00130E4A"/>
    <w:rsid w:val="00132971"/>
    <w:rsid w:val="00143220"/>
    <w:rsid w:val="001436C5"/>
    <w:rsid w:val="00152159"/>
    <w:rsid w:val="00154367"/>
    <w:rsid w:val="00171213"/>
    <w:rsid w:val="00172432"/>
    <w:rsid w:val="00181436"/>
    <w:rsid w:val="00187A98"/>
    <w:rsid w:val="001A0118"/>
    <w:rsid w:val="001A1A4D"/>
    <w:rsid w:val="001A591B"/>
    <w:rsid w:val="001B44FF"/>
    <w:rsid w:val="001B6CD1"/>
    <w:rsid w:val="001C2809"/>
    <w:rsid w:val="001C3FF7"/>
    <w:rsid w:val="001D1957"/>
    <w:rsid w:val="001D4165"/>
    <w:rsid w:val="001D6231"/>
    <w:rsid w:val="001E2A9A"/>
    <w:rsid w:val="001F35FE"/>
    <w:rsid w:val="001F5CBC"/>
    <w:rsid w:val="00200595"/>
    <w:rsid w:val="002030E3"/>
    <w:rsid w:val="0020410A"/>
    <w:rsid w:val="00204320"/>
    <w:rsid w:val="00232F20"/>
    <w:rsid w:val="00233481"/>
    <w:rsid w:val="002335F9"/>
    <w:rsid w:val="00234BE9"/>
    <w:rsid w:val="00235F8C"/>
    <w:rsid w:val="00240BFD"/>
    <w:rsid w:val="002503F1"/>
    <w:rsid w:val="00251177"/>
    <w:rsid w:val="0026097E"/>
    <w:rsid w:val="00265773"/>
    <w:rsid w:val="00270CEB"/>
    <w:rsid w:val="00275C0B"/>
    <w:rsid w:val="00277943"/>
    <w:rsid w:val="00285518"/>
    <w:rsid w:val="00293BDC"/>
    <w:rsid w:val="00293FD1"/>
    <w:rsid w:val="00295D5F"/>
    <w:rsid w:val="00295FCB"/>
    <w:rsid w:val="002971BC"/>
    <w:rsid w:val="002A0757"/>
    <w:rsid w:val="002A3C47"/>
    <w:rsid w:val="002A4856"/>
    <w:rsid w:val="002A6EAF"/>
    <w:rsid w:val="002B5E60"/>
    <w:rsid w:val="002B7D25"/>
    <w:rsid w:val="002C2775"/>
    <w:rsid w:val="002C338C"/>
    <w:rsid w:val="002C5CAB"/>
    <w:rsid w:val="002C66E5"/>
    <w:rsid w:val="002C6AB9"/>
    <w:rsid w:val="002D32C0"/>
    <w:rsid w:val="002E1DDB"/>
    <w:rsid w:val="002E1EBF"/>
    <w:rsid w:val="002E2517"/>
    <w:rsid w:val="002E7E36"/>
    <w:rsid w:val="002F18C1"/>
    <w:rsid w:val="00305062"/>
    <w:rsid w:val="0030742E"/>
    <w:rsid w:val="003158AD"/>
    <w:rsid w:val="00316AC5"/>
    <w:rsid w:val="00331CB8"/>
    <w:rsid w:val="003336B3"/>
    <w:rsid w:val="003342CB"/>
    <w:rsid w:val="00337066"/>
    <w:rsid w:val="00342DC0"/>
    <w:rsid w:val="003573E5"/>
    <w:rsid w:val="003630C2"/>
    <w:rsid w:val="00370A7A"/>
    <w:rsid w:val="00373CDB"/>
    <w:rsid w:val="00374675"/>
    <w:rsid w:val="00380B49"/>
    <w:rsid w:val="003818E1"/>
    <w:rsid w:val="00384097"/>
    <w:rsid w:val="003871A1"/>
    <w:rsid w:val="003872B4"/>
    <w:rsid w:val="003A3D24"/>
    <w:rsid w:val="003A5276"/>
    <w:rsid w:val="003B03CD"/>
    <w:rsid w:val="003C2CDF"/>
    <w:rsid w:val="003C60AA"/>
    <w:rsid w:val="003D4EAC"/>
    <w:rsid w:val="003D612A"/>
    <w:rsid w:val="003E19F4"/>
    <w:rsid w:val="003E3D0F"/>
    <w:rsid w:val="003E4D57"/>
    <w:rsid w:val="003E73BC"/>
    <w:rsid w:val="003F2618"/>
    <w:rsid w:val="003F3782"/>
    <w:rsid w:val="00400B6D"/>
    <w:rsid w:val="0040185A"/>
    <w:rsid w:val="004039C4"/>
    <w:rsid w:val="00413605"/>
    <w:rsid w:val="004251F9"/>
    <w:rsid w:val="004258B3"/>
    <w:rsid w:val="004318C3"/>
    <w:rsid w:val="00432C84"/>
    <w:rsid w:val="0044126C"/>
    <w:rsid w:val="00447DA9"/>
    <w:rsid w:val="00453476"/>
    <w:rsid w:val="004539F6"/>
    <w:rsid w:val="00457A66"/>
    <w:rsid w:val="00461C60"/>
    <w:rsid w:val="0046369C"/>
    <w:rsid w:val="00467085"/>
    <w:rsid w:val="0047085F"/>
    <w:rsid w:val="00485C19"/>
    <w:rsid w:val="00490E3A"/>
    <w:rsid w:val="00493BF7"/>
    <w:rsid w:val="0049414D"/>
    <w:rsid w:val="00494F38"/>
    <w:rsid w:val="004A26BC"/>
    <w:rsid w:val="004A2F90"/>
    <w:rsid w:val="004A327F"/>
    <w:rsid w:val="004C2239"/>
    <w:rsid w:val="004C630D"/>
    <w:rsid w:val="004C7A58"/>
    <w:rsid w:val="004D03A7"/>
    <w:rsid w:val="004D05FF"/>
    <w:rsid w:val="004D102A"/>
    <w:rsid w:val="004D1DB1"/>
    <w:rsid w:val="004D67CF"/>
    <w:rsid w:val="004F2475"/>
    <w:rsid w:val="004F2BC1"/>
    <w:rsid w:val="004F4997"/>
    <w:rsid w:val="004F4DC4"/>
    <w:rsid w:val="004F698C"/>
    <w:rsid w:val="00504F87"/>
    <w:rsid w:val="0050758A"/>
    <w:rsid w:val="005104B4"/>
    <w:rsid w:val="005116D6"/>
    <w:rsid w:val="00526593"/>
    <w:rsid w:val="00542E21"/>
    <w:rsid w:val="005520AF"/>
    <w:rsid w:val="00554EBB"/>
    <w:rsid w:val="005554F8"/>
    <w:rsid w:val="00556078"/>
    <w:rsid w:val="005613F1"/>
    <w:rsid w:val="0056147F"/>
    <w:rsid w:val="00566D16"/>
    <w:rsid w:val="005862C9"/>
    <w:rsid w:val="00590300"/>
    <w:rsid w:val="0059098E"/>
    <w:rsid w:val="00593513"/>
    <w:rsid w:val="005954B1"/>
    <w:rsid w:val="0059598D"/>
    <w:rsid w:val="00597DEB"/>
    <w:rsid w:val="005A5756"/>
    <w:rsid w:val="005A7424"/>
    <w:rsid w:val="005B0C1C"/>
    <w:rsid w:val="005B21C1"/>
    <w:rsid w:val="005B2885"/>
    <w:rsid w:val="005B58FE"/>
    <w:rsid w:val="005C2EDB"/>
    <w:rsid w:val="005C4692"/>
    <w:rsid w:val="005C4FB4"/>
    <w:rsid w:val="005D4E0C"/>
    <w:rsid w:val="005D6A97"/>
    <w:rsid w:val="005E06E9"/>
    <w:rsid w:val="005E0C34"/>
    <w:rsid w:val="005F4BB2"/>
    <w:rsid w:val="0060040D"/>
    <w:rsid w:val="00600438"/>
    <w:rsid w:val="00602B17"/>
    <w:rsid w:val="00606CC5"/>
    <w:rsid w:val="00607504"/>
    <w:rsid w:val="006076ED"/>
    <w:rsid w:val="00613243"/>
    <w:rsid w:val="006133D8"/>
    <w:rsid w:val="00616004"/>
    <w:rsid w:val="006164E9"/>
    <w:rsid w:val="0062195F"/>
    <w:rsid w:val="00631161"/>
    <w:rsid w:val="00633139"/>
    <w:rsid w:val="00637EC2"/>
    <w:rsid w:val="00641CD7"/>
    <w:rsid w:val="00651C61"/>
    <w:rsid w:val="00652DBA"/>
    <w:rsid w:val="00657AD7"/>
    <w:rsid w:val="00660AA5"/>
    <w:rsid w:val="00662D71"/>
    <w:rsid w:val="00677F19"/>
    <w:rsid w:val="00681737"/>
    <w:rsid w:val="006904A2"/>
    <w:rsid w:val="006926D4"/>
    <w:rsid w:val="006967F0"/>
    <w:rsid w:val="006A2BC0"/>
    <w:rsid w:val="006A4CED"/>
    <w:rsid w:val="006B7A42"/>
    <w:rsid w:val="006C25BE"/>
    <w:rsid w:val="006E11E4"/>
    <w:rsid w:val="006E32CD"/>
    <w:rsid w:val="006E3DB8"/>
    <w:rsid w:val="006F151A"/>
    <w:rsid w:val="006F1CC7"/>
    <w:rsid w:val="006F6719"/>
    <w:rsid w:val="006F697B"/>
    <w:rsid w:val="00705A1D"/>
    <w:rsid w:val="00711263"/>
    <w:rsid w:val="00711EC0"/>
    <w:rsid w:val="007162F1"/>
    <w:rsid w:val="007200A6"/>
    <w:rsid w:val="0072200B"/>
    <w:rsid w:val="007238A0"/>
    <w:rsid w:val="00727509"/>
    <w:rsid w:val="00730B0D"/>
    <w:rsid w:val="0074060A"/>
    <w:rsid w:val="00742F5D"/>
    <w:rsid w:val="00745295"/>
    <w:rsid w:val="007500CD"/>
    <w:rsid w:val="007637D5"/>
    <w:rsid w:val="007721BD"/>
    <w:rsid w:val="007778BA"/>
    <w:rsid w:val="00780DC8"/>
    <w:rsid w:val="00786264"/>
    <w:rsid w:val="00790CC7"/>
    <w:rsid w:val="00793CE6"/>
    <w:rsid w:val="007A05A1"/>
    <w:rsid w:val="007A12FD"/>
    <w:rsid w:val="007A2C69"/>
    <w:rsid w:val="007A5C2F"/>
    <w:rsid w:val="007A6ABA"/>
    <w:rsid w:val="007B06F8"/>
    <w:rsid w:val="007B28CF"/>
    <w:rsid w:val="007B4949"/>
    <w:rsid w:val="007C2538"/>
    <w:rsid w:val="007D1AC8"/>
    <w:rsid w:val="007D4243"/>
    <w:rsid w:val="007D6027"/>
    <w:rsid w:val="007E1EF2"/>
    <w:rsid w:val="007E3AB0"/>
    <w:rsid w:val="007F0B2A"/>
    <w:rsid w:val="007F17FA"/>
    <w:rsid w:val="007F34F4"/>
    <w:rsid w:val="007F39B6"/>
    <w:rsid w:val="0080330A"/>
    <w:rsid w:val="00820C89"/>
    <w:rsid w:val="008214C7"/>
    <w:rsid w:val="0082732C"/>
    <w:rsid w:val="00827F77"/>
    <w:rsid w:val="00836628"/>
    <w:rsid w:val="008504B2"/>
    <w:rsid w:val="0085467D"/>
    <w:rsid w:val="00855AFA"/>
    <w:rsid w:val="0085684D"/>
    <w:rsid w:val="00860B46"/>
    <w:rsid w:val="00875645"/>
    <w:rsid w:val="008759A3"/>
    <w:rsid w:val="008778E3"/>
    <w:rsid w:val="0088251D"/>
    <w:rsid w:val="0088255B"/>
    <w:rsid w:val="008A779F"/>
    <w:rsid w:val="008B1559"/>
    <w:rsid w:val="008B16CB"/>
    <w:rsid w:val="008B3B21"/>
    <w:rsid w:val="008B4735"/>
    <w:rsid w:val="008B7B67"/>
    <w:rsid w:val="008C01DB"/>
    <w:rsid w:val="008C2B7E"/>
    <w:rsid w:val="008C4384"/>
    <w:rsid w:val="008D3521"/>
    <w:rsid w:val="008E2F3D"/>
    <w:rsid w:val="008E3214"/>
    <w:rsid w:val="008E7FF1"/>
    <w:rsid w:val="008F4D46"/>
    <w:rsid w:val="008F6FF5"/>
    <w:rsid w:val="00900B3A"/>
    <w:rsid w:val="00910FF6"/>
    <w:rsid w:val="00911C4B"/>
    <w:rsid w:val="009164B1"/>
    <w:rsid w:val="00927D86"/>
    <w:rsid w:val="0093232A"/>
    <w:rsid w:val="00941440"/>
    <w:rsid w:val="009434BE"/>
    <w:rsid w:val="009515F9"/>
    <w:rsid w:val="00953B23"/>
    <w:rsid w:val="00953F63"/>
    <w:rsid w:val="00954EA4"/>
    <w:rsid w:val="0096114C"/>
    <w:rsid w:val="00962740"/>
    <w:rsid w:val="0096400E"/>
    <w:rsid w:val="009670DB"/>
    <w:rsid w:val="00971197"/>
    <w:rsid w:val="00973AF2"/>
    <w:rsid w:val="009812CC"/>
    <w:rsid w:val="009838BE"/>
    <w:rsid w:val="00990660"/>
    <w:rsid w:val="00991EFB"/>
    <w:rsid w:val="009952BF"/>
    <w:rsid w:val="009A6F24"/>
    <w:rsid w:val="009B1E83"/>
    <w:rsid w:val="009B3BE7"/>
    <w:rsid w:val="009B6584"/>
    <w:rsid w:val="009B6714"/>
    <w:rsid w:val="009C176C"/>
    <w:rsid w:val="009C31DB"/>
    <w:rsid w:val="009D2A4C"/>
    <w:rsid w:val="009D50AF"/>
    <w:rsid w:val="009D6FCB"/>
    <w:rsid w:val="009F1883"/>
    <w:rsid w:val="009F2C8F"/>
    <w:rsid w:val="009F5FAC"/>
    <w:rsid w:val="009F6415"/>
    <w:rsid w:val="00A00DFF"/>
    <w:rsid w:val="00A01E2C"/>
    <w:rsid w:val="00A032AC"/>
    <w:rsid w:val="00A03835"/>
    <w:rsid w:val="00A055C8"/>
    <w:rsid w:val="00A07FC3"/>
    <w:rsid w:val="00A11A76"/>
    <w:rsid w:val="00A13572"/>
    <w:rsid w:val="00A13F1D"/>
    <w:rsid w:val="00A2238E"/>
    <w:rsid w:val="00A224CF"/>
    <w:rsid w:val="00A26F0E"/>
    <w:rsid w:val="00A3735D"/>
    <w:rsid w:val="00A43BA2"/>
    <w:rsid w:val="00A44C46"/>
    <w:rsid w:val="00A477FA"/>
    <w:rsid w:val="00A612B7"/>
    <w:rsid w:val="00A65D5A"/>
    <w:rsid w:val="00A75BEF"/>
    <w:rsid w:val="00A81FAA"/>
    <w:rsid w:val="00A82FD1"/>
    <w:rsid w:val="00A871EA"/>
    <w:rsid w:val="00A946E0"/>
    <w:rsid w:val="00AA23D7"/>
    <w:rsid w:val="00AA46E6"/>
    <w:rsid w:val="00AA7C44"/>
    <w:rsid w:val="00AB2D7E"/>
    <w:rsid w:val="00AB6BE4"/>
    <w:rsid w:val="00AC467B"/>
    <w:rsid w:val="00AD2F71"/>
    <w:rsid w:val="00AD5350"/>
    <w:rsid w:val="00AD7C79"/>
    <w:rsid w:val="00AE0B2D"/>
    <w:rsid w:val="00AE14C1"/>
    <w:rsid w:val="00AE18BF"/>
    <w:rsid w:val="00AE4892"/>
    <w:rsid w:val="00AE5BBE"/>
    <w:rsid w:val="00AF1C81"/>
    <w:rsid w:val="00AF5CF0"/>
    <w:rsid w:val="00B01693"/>
    <w:rsid w:val="00B05694"/>
    <w:rsid w:val="00B100D7"/>
    <w:rsid w:val="00B107AB"/>
    <w:rsid w:val="00B11087"/>
    <w:rsid w:val="00B114AC"/>
    <w:rsid w:val="00B14999"/>
    <w:rsid w:val="00B1513F"/>
    <w:rsid w:val="00B2012D"/>
    <w:rsid w:val="00B2055C"/>
    <w:rsid w:val="00B219B5"/>
    <w:rsid w:val="00B31E8A"/>
    <w:rsid w:val="00B33B5B"/>
    <w:rsid w:val="00B368FE"/>
    <w:rsid w:val="00B37B47"/>
    <w:rsid w:val="00B4301D"/>
    <w:rsid w:val="00B47E1B"/>
    <w:rsid w:val="00B52491"/>
    <w:rsid w:val="00B55688"/>
    <w:rsid w:val="00B578D3"/>
    <w:rsid w:val="00B5793E"/>
    <w:rsid w:val="00B61337"/>
    <w:rsid w:val="00B6153C"/>
    <w:rsid w:val="00B63AA3"/>
    <w:rsid w:val="00B661E0"/>
    <w:rsid w:val="00B670D2"/>
    <w:rsid w:val="00B76208"/>
    <w:rsid w:val="00B83B27"/>
    <w:rsid w:val="00B86328"/>
    <w:rsid w:val="00B92AF5"/>
    <w:rsid w:val="00B95850"/>
    <w:rsid w:val="00B97F5D"/>
    <w:rsid w:val="00BA0140"/>
    <w:rsid w:val="00BA2345"/>
    <w:rsid w:val="00BA7E08"/>
    <w:rsid w:val="00BB0D12"/>
    <w:rsid w:val="00BB2634"/>
    <w:rsid w:val="00BC36E9"/>
    <w:rsid w:val="00BD0A12"/>
    <w:rsid w:val="00BD48D3"/>
    <w:rsid w:val="00BF0FDD"/>
    <w:rsid w:val="00BF6CA4"/>
    <w:rsid w:val="00C01686"/>
    <w:rsid w:val="00C07788"/>
    <w:rsid w:val="00C14022"/>
    <w:rsid w:val="00C1431A"/>
    <w:rsid w:val="00C156AC"/>
    <w:rsid w:val="00C2400A"/>
    <w:rsid w:val="00C2592B"/>
    <w:rsid w:val="00C25F7A"/>
    <w:rsid w:val="00C300E1"/>
    <w:rsid w:val="00C42388"/>
    <w:rsid w:val="00C44C9F"/>
    <w:rsid w:val="00C4658F"/>
    <w:rsid w:val="00C5244E"/>
    <w:rsid w:val="00C53A8E"/>
    <w:rsid w:val="00C54656"/>
    <w:rsid w:val="00C55821"/>
    <w:rsid w:val="00C57430"/>
    <w:rsid w:val="00C62A7B"/>
    <w:rsid w:val="00C67DCC"/>
    <w:rsid w:val="00C75A3D"/>
    <w:rsid w:val="00C802D2"/>
    <w:rsid w:val="00C80391"/>
    <w:rsid w:val="00C81A3B"/>
    <w:rsid w:val="00C871F3"/>
    <w:rsid w:val="00C91390"/>
    <w:rsid w:val="00C91F6C"/>
    <w:rsid w:val="00C93817"/>
    <w:rsid w:val="00CA424A"/>
    <w:rsid w:val="00CB1C62"/>
    <w:rsid w:val="00CB28AC"/>
    <w:rsid w:val="00CB5F20"/>
    <w:rsid w:val="00CC023C"/>
    <w:rsid w:val="00CC1FEE"/>
    <w:rsid w:val="00CD0830"/>
    <w:rsid w:val="00CD1D56"/>
    <w:rsid w:val="00CD2543"/>
    <w:rsid w:val="00CD4CEB"/>
    <w:rsid w:val="00CE256B"/>
    <w:rsid w:val="00CE4E43"/>
    <w:rsid w:val="00CE6DA5"/>
    <w:rsid w:val="00CE7600"/>
    <w:rsid w:val="00CF334C"/>
    <w:rsid w:val="00CF47D6"/>
    <w:rsid w:val="00CF5E5D"/>
    <w:rsid w:val="00D019AD"/>
    <w:rsid w:val="00D143D3"/>
    <w:rsid w:val="00D15480"/>
    <w:rsid w:val="00D16CCD"/>
    <w:rsid w:val="00D22FEB"/>
    <w:rsid w:val="00D26C26"/>
    <w:rsid w:val="00D273C6"/>
    <w:rsid w:val="00D40050"/>
    <w:rsid w:val="00D41274"/>
    <w:rsid w:val="00D4137F"/>
    <w:rsid w:val="00D47D10"/>
    <w:rsid w:val="00D538F2"/>
    <w:rsid w:val="00D55255"/>
    <w:rsid w:val="00D55A7C"/>
    <w:rsid w:val="00D60B85"/>
    <w:rsid w:val="00D60C8D"/>
    <w:rsid w:val="00D6175D"/>
    <w:rsid w:val="00D7121B"/>
    <w:rsid w:val="00D72AF1"/>
    <w:rsid w:val="00D809F1"/>
    <w:rsid w:val="00D91FBF"/>
    <w:rsid w:val="00DA0449"/>
    <w:rsid w:val="00DA26B1"/>
    <w:rsid w:val="00DA629C"/>
    <w:rsid w:val="00DA672B"/>
    <w:rsid w:val="00DA72D7"/>
    <w:rsid w:val="00DB1E00"/>
    <w:rsid w:val="00DC2B3E"/>
    <w:rsid w:val="00DC5FA2"/>
    <w:rsid w:val="00DC7D33"/>
    <w:rsid w:val="00DD1658"/>
    <w:rsid w:val="00DD2186"/>
    <w:rsid w:val="00DD2C0B"/>
    <w:rsid w:val="00DD7D15"/>
    <w:rsid w:val="00DE27A0"/>
    <w:rsid w:val="00DF20C1"/>
    <w:rsid w:val="00DF318A"/>
    <w:rsid w:val="00DF4D5C"/>
    <w:rsid w:val="00E01DE7"/>
    <w:rsid w:val="00E05336"/>
    <w:rsid w:val="00E103C8"/>
    <w:rsid w:val="00E10984"/>
    <w:rsid w:val="00E11790"/>
    <w:rsid w:val="00E11CEE"/>
    <w:rsid w:val="00E161B4"/>
    <w:rsid w:val="00E168AC"/>
    <w:rsid w:val="00E236D4"/>
    <w:rsid w:val="00E24315"/>
    <w:rsid w:val="00E252D0"/>
    <w:rsid w:val="00E3248D"/>
    <w:rsid w:val="00E337D1"/>
    <w:rsid w:val="00E45C19"/>
    <w:rsid w:val="00E46BFC"/>
    <w:rsid w:val="00E53F70"/>
    <w:rsid w:val="00E560AC"/>
    <w:rsid w:val="00E562FD"/>
    <w:rsid w:val="00E57458"/>
    <w:rsid w:val="00E61E81"/>
    <w:rsid w:val="00E65E9D"/>
    <w:rsid w:val="00E70B6C"/>
    <w:rsid w:val="00E73228"/>
    <w:rsid w:val="00E81561"/>
    <w:rsid w:val="00E8737F"/>
    <w:rsid w:val="00E9000B"/>
    <w:rsid w:val="00E9222B"/>
    <w:rsid w:val="00E928E8"/>
    <w:rsid w:val="00E93BD7"/>
    <w:rsid w:val="00E94E7E"/>
    <w:rsid w:val="00E973BD"/>
    <w:rsid w:val="00EA4F84"/>
    <w:rsid w:val="00EB3D27"/>
    <w:rsid w:val="00EB5E43"/>
    <w:rsid w:val="00EC10CC"/>
    <w:rsid w:val="00EC6D16"/>
    <w:rsid w:val="00EE0D3B"/>
    <w:rsid w:val="00EE4E73"/>
    <w:rsid w:val="00EE6ABA"/>
    <w:rsid w:val="00EE6D95"/>
    <w:rsid w:val="00EF208A"/>
    <w:rsid w:val="00EF4182"/>
    <w:rsid w:val="00EF54C2"/>
    <w:rsid w:val="00EF6A39"/>
    <w:rsid w:val="00EF782D"/>
    <w:rsid w:val="00F03470"/>
    <w:rsid w:val="00F03F83"/>
    <w:rsid w:val="00F210AF"/>
    <w:rsid w:val="00F233F8"/>
    <w:rsid w:val="00F26BB4"/>
    <w:rsid w:val="00F26F5F"/>
    <w:rsid w:val="00F372AF"/>
    <w:rsid w:val="00F512F8"/>
    <w:rsid w:val="00F55BF8"/>
    <w:rsid w:val="00F5721B"/>
    <w:rsid w:val="00F62329"/>
    <w:rsid w:val="00F71836"/>
    <w:rsid w:val="00F719A7"/>
    <w:rsid w:val="00F76B89"/>
    <w:rsid w:val="00F82729"/>
    <w:rsid w:val="00F82B4B"/>
    <w:rsid w:val="00FA02F9"/>
    <w:rsid w:val="00FA310A"/>
    <w:rsid w:val="00FA40EC"/>
    <w:rsid w:val="00FB1523"/>
    <w:rsid w:val="00FB1BAD"/>
    <w:rsid w:val="00FB421A"/>
    <w:rsid w:val="00FC0313"/>
    <w:rsid w:val="00FC04CF"/>
    <w:rsid w:val="00FC1AA0"/>
    <w:rsid w:val="00FC25F9"/>
    <w:rsid w:val="00FC2C93"/>
    <w:rsid w:val="00FD1B35"/>
    <w:rsid w:val="00FD28D5"/>
    <w:rsid w:val="00FE0BD4"/>
    <w:rsid w:val="00FE75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47A06"/>
  <w15:chartTrackingRefBased/>
  <w15:docId w15:val="{3DC73B42-BEED-004F-9B34-EA7E9B3D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3476"/>
  </w:style>
  <w:style w:type="paragraph" w:styleId="Nagwek3">
    <w:name w:val="heading 3"/>
    <w:basedOn w:val="Normalny"/>
    <w:link w:val="Nagwek3Znak"/>
    <w:uiPriority w:val="9"/>
    <w:qFormat/>
    <w:rsid w:val="00954EA4"/>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712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7121B"/>
  </w:style>
  <w:style w:type="paragraph" w:styleId="Stopka">
    <w:name w:val="footer"/>
    <w:basedOn w:val="Normalny"/>
    <w:link w:val="StopkaZnak"/>
    <w:uiPriority w:val="99"/>
    <w:unhideWhenUsed/>
    <w:rsid w:val="00D712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7121B"/>
  </w:style>
  <w:style w:type="character" w:styleId="Odwoaniedokomentarza">
    <w:name w:val="annotation reference"/>
    <w:basedOn w:val="Domylnaczcionkaakapitu"/>
    <w:uiPriority w:val="99"/>
    <w:semiHidden/>
    <w:unhideWhenUsed/>
    <w:rsid w:val="00DA72D7"/>
    <w:rPr>
      <w:sz w:val="16"/>
      <w:szCs w:val="16"/>
    </w:rPr>
  </w:style>
  <w:style w:type="paragraph" w:styleId="Tekstkomentarza">
    <w:name w:val="annotation text"/>
    <w:basedOn w:val="Normalny"/>
    <w:link w:val="TekstkomentarzaZnak"/>
    <w:uiPriority w:val="99"/>
    <w:unhideWhenUsed/>
    <w:rsid w:val="00DA72D7"/>
    <w:pPr>
      <w:spacing w:line="240" w:lineRule="auto"/>
    </w:pPr>
    <w:rPr>
      <w:sz w:val="20"/>
      <w:szCs w:val="20"/>
    </w:rPr>
  </w:style>
  <w:style w:type="character" w:customStyle="1" w:styleId="TekstkomentarzaZnak">
    <w:name w:val="Tekst komentarza Znak"/>
    <w:basedOn w:val="Domylnaczcionkaakapitu"/>
    <w:link w:val="Tekstkomentarza"/>
    <w:uiPriority w:val="99"/>
    <w:rsid w:val="00DA72D7"/>
    <w:rPr>
      <w:sz w:val="20"/>
      <w:szCs w:val="20"/>
    </w:rPr>
  </w:style>
  <w:style w:type="paragraph" w:styleId="Tematkomentarza">
    <w:name w:val="annotation subject"/>
    <w:basedOn w:val="Tekstkomentarza"/>
    <w:next w:val="Tekstkomentarza"/>
    <w:link w:val="TematkomentarzaZnak"/>
    <w:uiPriority w:val="99"/>
    <w:semiHidden/>
    <w:unhideWhenUsed/>
    <w:rsid w:val="00DA72D7"/>
    <w:rPr>
      <w:b/>
      <w:bCs/>
    </w:rPr>
  </w:style>
  <w:style w:type="character" w:customStyle="1" w:styleId="TematkomentarzaZnak">
    <w:name w:val="Temat komentarza Znak"/>
    <w:basedOn w:val="TekstkomentarzaZnak"/>
    <w:link w:val="Tematkomentarza"/>
    <w:uiPriority w:val="99"/>
    <w:semiHidden/>
    <w:rsid w:val="00DA72D7"/>
    <w:rPr>
      <w:b/>
      <w:bCs/>
      <w:sz w:val="20"/>
      <w:szCs w:val="20"/>
    </w:rPr>
  </w:style>
  <w:style w:type="paragraph" w:styleId="Tekstdymka">
    <w:name w:val="Balloon Text"/>
    <w:basedOn w:val="Normalny"/>
    <w:link w:val="TekstdymkaZnak"/>
    <w:uiPriority w:val="99"/>
    <w:semiHidden/>
    <w:unhideWhenUsed/>
    <w:rsid w:val="00DA72D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72D7"/>
    <w:rPr>
      <w:rFonts w:ascii="Segoe UI" w:hAnsi="Segoe UI" w:cs="Segoe UI"/>
      <w:sz w:val="18"/>
      <w:szCs w:val="18"/>
    </w:rPr>
  </w:style>
  <w:style w:type="paragraph" w:styleId="Poprawka">
    <w:name w:val="Revision"/>
    <w:hidden/>
    <w:uiPriority w:val="99"/>
    <w:semiHidden/>
    <w:rsid w:val="002A0757"/>
    <w:pPr>
      <w:spacing w:after="0" w:line="240" w:lineRule="auto"/>
    </w:pPr>
  </w:style>
  <w:style w:type="character" w:styleId="Pogrubienie">
    <w:name w:val="Strong"/>
    <w:basedOn w:val="Domylnaczcionkaakapitu"/>
    <w:uiPriority w:val="22"/>
    <w:qFormat/>
    <w:rsid w:val="007778BA"/>
    <w:rPr>
      <w:b/>
      <w:bCs/>
    </w:rPr>
  </w:style>
  <w:style w:type="paragraph" w:styleId="Akapitzlist">
    <w:name w:val="List Paragraph"/>
    <w:basedOn w:val="Normalny"/>
    <w:link w:val="AkapitzlistZnak"/>
    <w:uiPriority w:val="34"/>
    <w:qFormat/>
    <w:rsid w:val="00CE6DA5"/>
    <w:pPr>
      <w:spacing w:after="0" w:line="240" w:lineRule="auto"/>
      <w:ind w:left="720"/>
      <w:contextualSpacing/>
    </w:pPr>
    <w:rPr>
      <w:rFonts w:ascii="Times New Roman" w:eastAsiaTheme="minorEastAsia" w:hAnsi="Times New Roman" w:cs="Times New Roman"/>
      <w:sz w:val="24"/>
      <w:szCs w:val="24"/>
      <w:lang w:eastAsia="pl-PL"/>
    </w:rPr>
  </w:style>
  <w:style w:type="paragraph" w:customStyle="1" w:styleId="TGC-tre">
    <w:name w:val="TGC - treść"/>
    <w:basedOn w:val="Normalny"/>
    <w:qFormat/>
    <w:rsid w:val="009F2C8F"/>
    <w:pPr>
      <w:spacing w:after="0" w:line="240" w:lineRule="auto"/>
    </w:pPr>
    <w:rPr>
      <w:rFonts w:ascii="Verdana" w:eastAsia="Times New Roman" w:hAnsi="Verdana" w:cs="Times New Roman"/>
      <w:color w:val="737373"/>
      <w:sz w:val="20"/>
      <w:szCs w:val="24"/>
      <w:lang w:eastAsia="pl-PL"/>
    </w:rPr>
  </w:style>
  <w:style w:type="character" w:customStyle="1" w:styleId="AkapitzlistZnak">
    <w:name w:val="Akapit z listą Znak"/>
    <w:link w:val="Akapitzlist"/>
    <w:uiPriority w:val="34"/>
    <w:rsid w:val="00FC0313"/>
    <w:rPr>
      <w:rFonts w:ascii="Times New Roman" w:eastAsiaTheme="minorEastAsia" w:hAnsi="Times New Roman" w:cs="Times New Roman"/>
      <w:sz w:val="24"/>
      <w:szCs w:val="24"/>
      <w:lang w:eastAsia="pl-PL"/>
    </w:rPr>
  </w:style>
  <w:style w:type="character" w:styleId="Hipercze">
    <w:name w:val="Hyperlink"/>
    <w:basedOn w:val="Domylnaczcionkaakapitu"/>
    <w:uiPriority w:val="99"/>
    <w:unhideWhenUsed/>
    <w:rsid w:val="00055905"/>
    <w:rPr>
      <w:color w:val="0563C1" w:themeColor="hyperlink"/>
      <w:u w:val="single"/>
    </w:rPr>
  </w:style>
  <w:style w:type="character" w:styleId="Nierozpoznanawzmianka">
    <w:name w:val="Unresolved Mention"/>
    <w:basedOn w:val="Domylnaczcionkaakapitu"/>
    <w:uiPriority w:val="99"/>
    <w:semiHidden/>
    <w:unhideWhenUsed/>
    <w:rsid w:val="00055905"/>
    <w:rPr>
      <w:color w:val="605E5C"/>
      <w:shd w:val="clear" w:color="auto" w:fill="E1DFDD"/>
    </w:rPr>
  </w:style>
  <w:style w:type="paragraph" w:styleId="Tekstpodstawowy">
    <w:name w:val="Body Text"/>
    <w:basedOn w:val="Normalny"/>
    <w:link w:val="TekstpodstawowyZnak"/>
    <w:uiPriority w:val="1"/>
    <w:qFormat/>
    <w:rsid w:val="00C53A8E"/>
    <w:pPr>
      <w:widowControl w:val="0"/>
      <w:autoSpaceDE w:val="0"/>
      <w:autoSpaceDN w:val="0"/>
      <w:spacing w:after="0" w:line="240" w:lineRule="auto"/>
    </w:pPr>
    <w:rPr>
      <w:rFonts w:ascii="Carlito" w:eastAsia="Carlito" w:hAnsi="Carlito" w:cs="Carlito"/>
    </w:rPr>
  </w:style>
  <w:style w:type="character" w:customStyle="1" w:styleId="TekstpodstawowyZnak">
    <w:name w:val="Tekst podstawowy Znak"/>
    <w:basedOn w:val="Domylnaczcionkaakapitu"/>
    <w:link w:val="Tekstpodstawowy"/>
    <w:uiPriority w:val="1"/>
    <w:rsid w:val="00C53A8E"/>
    <w:rPr>
      <w:rFonts w:ascii="Carlito" w:eastAsia="Carlito" w:hAnsi="Carlito" w:cs="Carlito"/>
    </w:rPr>
  </w:style>
  <w:style w:type="paragraph" w:customStyle="1" w:styleId="page-subjectdescription">
    <w:name w:val="page-subject__description"/>
    <w:basedOn w:val="Normalny"/>
    <w:rsid w:val="001C3FF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954EA4"/>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954EA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isselectedend">
    <w:name w:val="isselectedend"/>
    <w:basedOn w:val="Normalny"/>
    <w:rsid w:val="00BB0D1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xt-token-text-primary">
    <w:name w:val="text-token-text-primary"/>
    <w:basedOn w:val="Domylnaczcionkaakapitu"/>
    <w:rsid w:val="00BB0D12"/>
  </w:style>
  <w:style w:type="paragraph" w:customStyle="1" w:styleId="pdq2pgselectionanchorcontainer">
    <w:name w:val="pdq2pg_selectionanchorcontainer"/>
    <w:basedOn w:val="Normalny"/>
    <w:rsid w:val="00911C4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9035388">
      <w:bodyDiv w:val="1"/>
      <w:marLeft w:val="0"/>
      <w:marRight w:val="0"/>
      <w:marTop w:val="0"/>
      <w:marBottom w:val="0"/>
      <w:divBdr>
        <w:top w:val="none" w:sz="0" w:space="0" w:color="auto"/>
        <w:left w:val="none" w:sz="0" w:space="0" w:color="auto"/>
        <w:bottom w:val="none" w:sz="0" w:space="0" w:color="auto"/>
        <w:right w:val="none" w:sz="0" w:space="0" w:color="auto"/>
      </w:divBdr>
    </w:div>
    <w:div w:id="946695641">
      <w:bodyDiv w:val="1"/>
      <w:marLeft w:val="0"/>
      <w:marRight w:val="0"/>
      <w:marTop w:val="0"/>
      <w:marBottom w:val="0"/>
      <w:divBdr>
        <w:top w:val="none" w:sz="0" w:space="0" w:color="auto"/>
        <w:left w:val="none" w:sz="0" w:space="0" w:color="auto"/>
        <w:bottom w:val="none" w:sz="0" w:space="0" w:color="auto"/>
        <w:right w:val="none" w:sz="0" w:space="0" w:color="auto"/>
      </w:divBdr>
      <w:divsChild>
        <w:div w:id="1633486630">
          <w:marLeft w:val="0"/>
          <w:marRight w:val="0"/>
          <w:marTop w:val="0"/>
          <w:marBottom w:val="0"/>
          <w:divBdr>
            <w:top w:val="none" w:sz="0" w:space="0" w:color="auto"/>
            <w:left w:val="none" w:sz="0" w:space="0" w:color="auto"/>
            <w:bottom w:val="none" w:sz="0" w:space="0" w:color="auto"/>
            <w:right w:val="none" w:sz="0" w:space="0" w:color="auto"/>
          </w:divBdr>
          <w:divsChild>
            <w:div w:id="435640846">
              <w:marLeft w:val="0"/>
              <w:marRight w:val="0"/>
              <w:marTop w:val="0"/>
              <w:marBottom w:val="0"/>
              <w:divBdr>
                <w:top w:val="none" w:sz="0" w:space="0" w:color="auto"/>
                <w:left w:val="none" w:sz="0" w:space="0" w:color="auto"/>
                <w:bottom w:val="none" w:sz="0" w:space="0" w:color="auto"/>
                <w:right w:val="none" w:sz="0" w:space="0" w:color="auto"/>
              </w:divBdr>
              <w:divsChild>
                <w:div w:id="1656030596">
                  <w:marLeft w:val="0"/>
                  <w:marRight w:val="0"/>
                  <w:marTop w:val="0"/>
                  <w:marBottom w:val="0"/>
                  <w:divBdr>
                    <w:top w:val="none" w:sz="0" w:space="0" w:color="auto"/>
                    <w:left w:val="none" w:sz="0" w:space="0" w:color="auto"/>
                    <w:bottom w:val="none" w:sz="0" w:space="0" w:color="auto"/>
                    <w:right w:val="none" w:sz="0" w:space="0" w:color="auto"/>
                  </w:divBdr>
                  <w:divsChild>
                    <w:div w:id="90518130">
                      <w:marLeft w:val="0"/>
                      <w:marRight w:val="0"/>
                      <w:marTop w:val="0"/>
                      <w:marBottom w:val="0"/>
                      <w:divBdr>
                        <w:top w:val="none" w:sz="0" w:space="0" w:color="auto"/>
                        <w:left w:val="none" w:sz="0" w:space="0" w:color="auto"/>
                        <w:bottom w:val="none" w:sz="0" w:space="0" w:color="auto"/>
                        <w:right w:val="none" w:sz="0" w:space="0" w:color="auto"/>
                      </w:divBdr>
                      <w:divsChild>
                        <w:div w:id="1886335443">
                          <w:marLeft w:val="0"/>
                          <w:marRight w:val="0"/>
                          <w:marTop w:val="0"/>
                          <w:marBottom w:val="0"/>
                          <w:divBdr>
                            <w:top w:val="none" w:sz="0" w:space="0" w:color="auto"/>
                            <w:left w:val="none" w:sz="0" w:space="0" w:color="auto"/>
                            <w:bottom w:val="none" w:sz="0" w:space="0" w:color="auto"/>
                            <w:right w:val="none" w:sz="0" w:space="0" w:color="auto"/>
                          </w:divBdr>
                          <w:divsChild>
                            <w:div w:id="208005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799188">
      <w:bodyDiv w:val="1"/>
      <w:marLeft w:val="0"/>
      <w:marRight w:val="0"/>
      <w:marTop w:val="0"/>
      <w:marBottom w:val="0"/>
      <w:divBdr>
        <w:top w:val="none" w:sz="0" w:space="0" w:color="auto"/>
        <w:left w:val="none" w:sz="0" w:space="0" w:color="auto"/>
        <w:bottom w:val="none" w:sz="0" w:space="0" w:color="auto"/>
        <w:right w:val="none" w:sz="0" w:space="0" w:color="auto"/>
      </w:divBdr>
    </w:div>
    <w:div w:id="207966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tarzynakozlowska/Desktop/21_09_2026_nowy_welnowiec_z_pozoleniem_na_budowe_informacja_prasowa.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2FE78-C083-4583-A9C0-8BE817F1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21_09_2026_nowy_welnowiec_z_pozoleniem_na_budowe_informacja_prasowa.dotx</Template>
  <TotalTime>1</TotalTime>
  <Pages>3</Pages>
  <Words>948</Words>
  <Characters>5690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docId:249FF0E13A9BD2ABEC11061611A4B506</cp:keywords>
  <dc:description/>
  <cp:lastModifiedBy>Katarzyna Kozłowska</cp:lastModifiedBy>
  <cp:revision>5</cp:revision>
  <cp:lastPrinted>2024-11-21T19:32:00Z</cp:lastPrinted>
  <dcterms:created xsi:type="dcterms:W3CDTF">2026-09-21T12:46:00Z</dcterms:created>
  <dcterms:modified xsi:type="dcterms:W3CDTF">2026-09-21T13:48:00Z</dcterms:modified>
</cp:coreProperties>
</file>