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C0F45" w14:textId="4A30D462" w:rsidR="00521309" w:rsidRDefault="00250360" w:rsidP="00250360">
      <w:pPr>
        <w:jc w:val="right"/>
        <w:rPr>
          <w:rFonts w:ascii="Arial" w:hAnsi="Arial" w:cs="Arial"/>
          <w:b/>
          <w:bCs/>
        </w:rPr>
      </w:pPr>
      <w:r w:rsidRPr="00250360">
        <w:rPr>
          <w:rFonts w:ascii="Arial" w:hAnsi="Arial" w:cs="Arial"/>
          <w:b/>
          <w:bCs/>
        </w:rPr>
        <w:t xml:space="preserve">Warszawa, </w:t>
      </w:r>
      <w:r w:rsidR="008C7D6E">
        <w:rPr>
          <w:rFonts w:ascii="Arial" w:hAnsi="Arial" w:cs="Arial"/>
          <w:b/>
          <w:bCs/>
        </w:rPr>
        <w:t>28</w:t>
      </w:r>
      <w:r w:rsidR="00FA3A2F">
        <w:rPr>
          <w:rFonts w:ascii="Arial" w:hAnsi="Arial" w:cs="Arial"/>
          <w:b/>
          <w:bCs/>
        </w:rPr>
        <w:t xml:space="preserve"> </w:t>
      </w:r>
      <w:r w:rsidR="00E36110">
        <w:rPr>
          <w:rFonts w:ascii="Arial" w:hAnsi="Arial" w:cs="Arial"/>
          <w:b/>
          <w:bCs/>
        </w:rPr>
        <w:t>września</w:t>
      </w:r>
      <w:r w:rsidRPr="00250360">
        <w:rPr>
          <w:rFonts w:ascii="Arial" w:hAnsi="Arial" w:cs="Arial"/>
          <w:b/>
          <w:bCs/>
        </w:rPr>
        <w:t xml:space="preserve"> 2026 r.</w:t>
      </w:r>
    </w:p>
    <w:p w14:paraId="17A6F395" w14:textId="277F4D93" w:rsidR="001B2610" w:rsidRDefault="001B2610" w:rsidP="00FD1CAC">
      <w:pPr>
        <w:jc w:val="center"/>
        <w:rPr>
          <w:rFonts w:ascii="Arial" w:hAnsi="Arial" w:cs="Arial"/>
          <w:b/>
          <w:bCs/>
          <w:sz w:val="28"/>
          <w:szCs w:val="28"/>
        </w:rPr>
      </w:pPr>
      <w:r w:rsidRPr="001B2610">
        <w:rPr>
          <w:rFonts w:ascii="Arial" w:hAnsi="Arial" w:cs="Arial"/>
          <w:b/>
          <w:bCs/>
          <w:sz w:val="28"/>
          <w:szCs w:val="28"/>
        </w:rPr>
        <w:t>Energetyczna przyszłość Warszawy</w:t>
      </w:r>
      <w:r>
        <w:rPr>
          <w:rFonts w:ascii="Arial" w:hAnsi="Arial" w:cs="Arial"/>
          <w:b/>
          <w:bCs/>
          <w:sz w:val="28"/>
          <w:szCs w:val="28"/>
        </w:rPr>
        <w:t>: i</w:t>
      </w:r>
      <w:r w:rsidRPr="001B2610">
        <w:rPr>
          <w:rFonts w:ascii="Arial" w:hAnsi="Arial" w:cs="Arial"/>
          <w:b/>
          <w:bCs/>
          <w:sz w:val="28"/>
          <w:szCs w:val="28"/>
        </w:rPr>
        <w:t>nwestycje</w:t>
      </w:r>
      <w:r w:rsidR="00FD1CAC">
        <w:rPr>
          <w:rFonts w:ascii="Arial" w:hAnsi="Arial" w:cs="Arial"/>
          <w:b/>
          <w:bCs/>
          <w:sz w:val="28"/>
          <w:szCs w:val="28"/>
        </w:rPr>
        <w:t xml:space="preserve"> i partnerstwo</w:t>
      </w:r>
    </w:p>
    <w:p w14:paraId="72A5EB66" w14:textId="46CFB3A4" w:rsidR="00381578" w:rsidRDefault="0074319F" w:rsidP="00381578">
      <w:pPr>
        <w:jc w:val="both"/>
        <w:rPr>
          <w:rFonts w:ascii="Arial" w:hAnsi="Arial" w:cs="Arial"/>
          <w:b/>
          <w:bCs/>
        </w:rPr>
      </w:pPr>
      <w:r w:rsidRPr="0074319F">
        <w:rPr>
          <w:rFonts w:ascii="Arial" w:hAnsi="Arial" w:cs="Arial"/>
          <w:b/>
          <w:bCs/>
        </w:rPr>
        <w:t>Rozbudowa sieci elektroenergetycznej angażuje wiele środowisk. Samorządy, mieszkańcy, przedsiębiorcy, inwestorzy i administracja publiczna odgrywają ważną rolę w tym procesie. Nowe serwisy Stoen Operator przybliżają najważniejsze przedsięwzięcia sieciowe. Pokazują także współpracę, która pomaga je skutecznie realizować.</w:t>
      </w:r>
    </w:p>
    <w:p w14:paraId="4403C7B0" w14:textId="6B9B469B" w:rsidR="00AA5DA8" w:rsidRDefault="0074319F" w:rsidP="00BE491F">
      <w:pPr>
        <w:jc w:val="both"/>
        <w:rPr>
          <w:rFonts w:ascii="Arial" w:hAnsi="Arial" w:cs="Arial"/>
        </w:rPr>
      </w:pPr>
      <w:r w:rsidRPr="0074319F">
        <w:rPr>
          <w:rFonts w:ascii="Arial" w:hAnsi="Arial" w:cs="Arial"/>
        </w:rPr>
        <w:t xml:space="preserve">Coraz większe zapotrzebowanie na energię elektryczną sprawia, że sieć musi być przygotowana na nowe potrzeby miasta. Dotyczy to zarówno nowych osiedli mieszkaniowych, jak i inwestycji biznesowych, </w:t>
      </w:r>
      <w:proofErr w:type="spellStart"/>
      <w:r w:rsidRPr="0074319F">
        <w:rPr>
          <w:rFonts w:ascii="Arial" w:hAnsi="Arial" w:cs="Arial"/>
        </w:rPr>
        <w:t>elektromobilności</w:t>
      </w:r>
      <w:proofErr w:type="spellEnd"/>
      <w:r w:rsidRPr="0074319F">
        <w:rPr>
          <w:rFonts w:ascii="Arial" w:hAnsi="Arial" w:cs="Arial"/>
        </w:rPr>
        <w:t xml:space="preserve"> czy źródeł odnawialnych. Za każdym takim przedsięwzięciem stoi jednak długi proces przygotowań. Obejmuje on analizy, uzgodnienia i współpracę wielu uczestników</w:t>
      </w:r>
      <w:r w:rsidR="001B2610">
        <w:rPr>
          <w:rFonts w:ascii="Arial" w:hAnsi="Arial" w:cs="Arial"/>
        </w:rPr>
        <w:t xml:space="preserve">, w których łączą się różne perspektywy. Jednak w ich wyniku powstają </w:t>
      </w:r>
      <w:r w:rsidRPr="0074319F">
        <w:rPr>
          <w:rFonts w:ascii="Arial" w:hAnsi="Arial" w:cs="Arial"/>
        </w:rPr>
        <w:t>rozwiązania ważne dla funkcjonowania stolicy</w:t>
      </w:r>
      <w:r w:rsidR="00AA5DA8">
        <w:rPr>
          <w:rFonts w:ascii="Arial" w:hAnsi="Arial" w:cs="Arial"/>
        </w:rPr>
        <w:t xml:space="preserve">. </w:t>
      </w:r>
    </w:p>
    <w:p w14:paraId="46CA3915" w14:textId="120FF71C" w:rsidR="00381578" w:rsidRPr="00AA5DA8" w:rsidRDefault="0074319F" w:rsidP="00BE491F">
      <w:pPr>
        <w:jc w:val="both"/>
        <w:rPr>
          <w:rFonts w:ascii="Arial" w:hAnsi="Arial" w:cs="Arial"/>
        </w:rPr>
      </w:pPr>
      <w:r w:rsidRPr="0074319F">
        <w:rPr>
          <w:rFonts w:ascii="Arial" w:hAnsi="Arial" w:cs="Arial"/>
        </w:rPr>
        <w:t xml:space="preserve">Partnerstwo, dialog, współpraca i komunikacja tworzą podstawę </w:t>
      </w:r>
      <w:r w:rsidR="001B2610">
        <w:rPr>
          <w:rFonts w:ascii="Arial" w:hAnsi="Arial" w:cs="Arial"/>
        </w:rPr>
        <w:t xml:space="preserve">relacji </w:t>
      </w:r>
      <w:r w:rsidR="00E36110">
        <w:rPr>
          <w:rFonts w:ascii="Arial" w:hAnsi="Arial" w:cs="Arial"/>
        </w:rPr>
        <w:t>Stoen Operator</w:t>
      </w:r>
      <w:r w:rsidRPr="0074319F">
        <w:rPr>
          <w:rFonts w:ascii="Arial" w:hAnsi="Arial" w:cs="Arial"/>
        </w:rPr>
        <w:t xml:space="preserve"> z</w:t>
      </w:r>
      <w:r w:rsidR="00F21D8E">
        <w:rPr>
          <w:rFonts w:ascii="Arial" w:hAnsi="Arial" w:cs="Arial"/>
        </w:rPr>
        <w:t>e</w:t>
      </w:r>
      <w:r w:rsidRPr="0074319F">
        <w:rPr>
          <w:rFonts w:ascii="Arial" w:hAnsi="Arial" w:cs="Arial"/>
        </w:rPr>
        <w:t xml:space="preserve"> </w:t>
      </w:r>
      <w:r w:rsidR="00E36110">
        <w:rPr>
          <w:rFonts w:ascii="Arial" w:hAnsi="Arial" w:cs="Arial"/>
        </w:rPr>
        <w:t>wszystkimi uczestnikami procesów inwestycyjnych</w:t>
      </w:r>
      <w:r w:rsidR="00234026">
        <w:rPr>
          <w:rFonts w:ascii="Arial" w:hAnsi="Arial" w:cs="Arial"/>
        </w:rPr>
        <w:t>.</w:t>
      </w:r>
      <w:r w:rsidR="00E36110">
        <w:rPr>
          <w:rFonts w:ascii="Arial" w:hAnsi="Arial" w:cs="Arial"/>
        </w:rPr>
        <w:t xml:space="preserve"> Na swojej stronie</w:t>
      </w:r>
      <w:r w:rsidR="00F21D8E">
        <w:rPr>
          <w:rFonts w:ascii="Arial" w:hAnsi="Arial" w:cs="Arial"/>
        </w:rPr>
        <w:t xml:space="preserve"> internetowej</w:t>
      </w:r>
      <w:r w:rsidR="00E36110">
        <w:rPr>
          <w:rFonts w:ascii="Arial" w:hAnsi="Arial" w:cs="Arial"/>
        </w:rPr>
        <w:t xml:space="preserve"> spółka prezentuje </w:t>
      </w:r>
      <w:hyperlink r:id="rId11" w:history="1">
        <w:r w:rsidR="00E36110" w:rsidRPr="00E36110">
          <w:rPr>
            <w:rStyle w:val="Hipercze"/>
            <w:rFonts w:ascii="Arial" w:hAnsi="Arial" w:cs="Arial"/>
          </w:rPr>
          <w:t xml:space="preserve">swoje </w:t>
        </w:r>
        <w:r w:rsidR="00E36110" w:rsidRPr="001B2610">
          <w:rPr>
            <w:rStyle w:val="Hipercze"/>
            <w:rFonts w:ascii="Arial" w:hAnsi="Arial" w:cs="Arial"/>
          </w:rPr>
          <w:t>podejście</w:t>
        </w:r>
        <w:r w:rsidR="00E36110" w:rsidRPr="00E36110">
          <w:rPr>
            <w:rStyle w:val="Hipercze"/>
            <w:rFonts w:ascii="Arial" w:hAnsi="Arial" w:cs="Arial"/>
          </w:rPr>
          <w:t xml:space="preserve"> do ty</w:t>
        </w:r>
        <w:r w:rsidR="00E36110" w:rsidRPr="00E36110">
          <w:rPr>
            <w:rStyle w:val="Hipercze"/>
            <w:rFonts w:ascii="Arial" w:hAnsi="Arial" w:cs="Arial"/>
          </w:rPr>
          <w:t>c</w:t>
        </w:r>
        <w:r w:rsidR="00E36110" w:rsidRPr="00E36110">
          <w:rPr>
            <w:rStyle w:val="Hipercze"/>
            <w:rFonts w:ascii="Arial" w:hAnsi="Arial" w:cs="Arial"/>
          </w:rPr>
          <w:t>h relacji</w:t>
        </w:r>
      </w:hyperlink>
      <w:r w:rsidR="00E36110">
        <w:rPr>
          <w:rFonts w:ascii="Arial" w:hAnsi="Arial" w:cs="Arial"/>
        </w:rPr>
        <w:t xml:space="preserve"> i opisuje szerokie aspekty </w:t>
      </w:r>
      <w:hyperlink r:id="rId12" w:history="1">
        <w:r w:rsidR="00E36110" w:rsidRPr="00E36110">
          <w:rPr>
            <w:rStyle w:val="Hipercze"/>
            <w:rFonts w:ascii="Arial" w:hAnsi="Arial" w:cs="Arial"/>
          </w:rPr>
          <w:t>strategicznych projektów</w:t>
        </w:r>
      </w:hyperlink>
      <w:r w:rsidR="00E36110">
        <w:rPr>
          <w:rFonts w:ascii="Arial" w:hAnsi="Arial" w:cs="Arial"/>
        </w:rPr>
        <w:t>.</w:t>
      </w:r>
    </w:p>
    <w:p w14:paraId="37BB303B" w14:textId="458F2B20" w:rsidR="00381578" w:rsidRPr="000A7E14" w:rsidRDefault="00234026" w:rsidP="00BE491F">
      <w:pPr>
        <w:jc w:val="both"/>
        <w:rPr>
          <w:rFonts w:ascii="Arial" w:hAnsi="Arial" w:cs="Arial"/>
        </w:rPr>
      </w:pPr>
      <w:r>
        <w:rPr>
          <w:rFonts w:ascii="Arial" w:hAnsi="Arial" w:cs="Arial"/>
        </w:rPr>
        <w:t xml:space="preserve">- </w:t>
      </w:r>
      <w:r w:rsidRPr="008C7D6E">
        <w:rPr>
          <w:rFonts w:ascii="Arial" w:hAnsi="Arial" w:cs="Arial"/>
          <w:i/>
          <w:iCs/>
        </w:rPr>
        <w:t>Każde przedsięwzięcie sieciowe ma swój techniczny wymiar, ale jego realizacja zawsze odbywa się w konkretnym otoczeniu. Dlatego tak duże znaczenie mają rozmowy z samorządami, mieszkańcami, przedsiębiorcami i innymi uczestnikami procesu. Pozwalają lepiej przygotować kolejne etapy prac i budować wspólne zrozumienie celów, którym służą takie działania</w:t>
      </w:r>
      <w:r>
        <w:rPr>
          <w:rFonts w:ascii="Arial" w:hAnsi="Arial" w:cs="Arial"/>
          <w:i/>
          <w:iCs/>
        </w:rPr>
        <w:t xml:space="preserve"> - </w:t>
      </w:r>
      <w:r w:rsidRPr="00521309">
        <w:rPr>
          <w:rFonts w:ascii="Arial" w:hAnsi="Arial" w:cs="Arial"/>
        </w:rPr>
        <w:t xml:space="preserve">mówi </w:t>
      </w:r>
      <w:r w:rsidR="00870BB4">
        <w:rPr>
          <w:rFonts w:ascii="Arial" w:hAnsi="Arial" w:cs="Arial"/>
        </w:rPr>
        <w:t>Anna Miłek</w:t>
      </w:r>
      <w:r w:rsidR="008C7D6E">
        <w:rPr>
          <w:rFonts w:ascii="Arial" w:hAnsi="Arial" w:cs="Arial"/>
        </w:rPr>
        <w:t>,</w:t>
      </w:r>
      <w:r w:rsidR="006129EA">
        <w:rPr>
          <w:rFonts w:ascii="Arial" w:hAnsi="Arial" w:cs="Arial"/>
        </w:rPr>
        <w:t xml:space="preserve"> </w:t>
      </w:r>
      <w:r w:rsidR="008C7D6E" w:rsidRPr="00841B41">
        <w:rPr>
          <w:rFonts w:ascii="Arial" w:hAnsi="Arial" w:cs="Arial"/>
        </w:rPr>
        <w:t>menedżer</w:t>
      </w:r>
      <w:r w:rsidR="008C7D6E">
        <w:rPr>
          <w:rFonts w:ascii="Arial" w:hAnsi="Arial" w:cs="Arial"/>
        </w:rPr>
        <w:t xml:space="preserve"> ds. </w:t>
      </w:r>
      <w:r w:rsidR="008C7D6E" w:rsidRPr="00841B41">
        <w:rPr>
          <w:rFonts w:ascii="Arial" w:hAnsi="Arial" w:cs="Arial"/>
        </w:rPr>
        <w:t>relacj</w:t>
      </w:r>
      <w:r w:rsidR="008C7D6E">
        <w:rPr>
          <w:rFonts w:ascii="Arial" w:hAnsi="Arial" w:cs="Arial"/>
        </w:rPr>
        <w:t>i</w:t>
      </w:r>
      <w:r w:rsidR="008C7D6E" w:rsidRPr="00841B41">
        <w:rPr>
          <w:rFonts w:ascii="Arial" w:hAnsi="Arial" w:cs="Arial"/>
        </w:rPr>
        <w:t xml:space="preserve"> zewnętrzn</w:t>
      </w:r>
      <w:r w:rsidR="008C7D6E">
        <w:rPr>
          <w:rFonts w:ascii="Arial" w:hAnsi="Arial" w:cs="Arial"/>
        </w:rPr>
        <w:t xml:space="preserve">ych </w:t>
      </w:r>
      <w:r w:rsidR="000A7E14">
        <w:rPr>
          <w:rFonts w:ascii="Arial" w:hAnsi="Arial" w:cs="Arial"/>
        </w:rPr>
        <w:t xml:space="preserve">w </w:t>
      </w:r>
      <w:r w:rsidRPr="00521309">
        <w:rPr>
          <w:rFonts w:ascii="Arial" w:hAnsi="Arial" w:cs="Arial"/>
        </w:rPr>
        <w:t>Stoen Operator.</w:t>
      </w:r>
    </w:p>
    <w:p w14:paraId="3F96D45D" w14:textId="099137F3" w:rsidR="00234026" w:rsidRPr="00234026" w:rsidRDefault="00234026" w:rsidP="00234026">
      <w:pPr>
        <w:jc w:val="both"/>
        <w:rPr>
          <w:rFonts w:ascii="Arial" w:hAnsi="Arial" w:cs="Arial"/>
        </w:rPr>
      </w:pPr>
      <w:r w:rsidRPr="00234026">
        <w:rPr>
          <w:rFonts w:ascii="Arial" w:hAnsi="Arial" w:cs="Arial"/>
        </w:rPr>
        <w:t xml:space="preserve">Udostępnione treści pomagają lepiej zrozumieć zagadnienia, które często pojawiają się przy realizacji przedsięwzięć sieciowych. Wyjaśniają przebieg poszczególnych etapów, pokazują uczestników procesu i przybliżają znaczenie inwestycji dla bezpieczeństwa energetycznego miasta. Dzięki temu mieszkańcy, samorządy i partnerzy biznesowi mogą łatwiej znaleźć informacje dotyczące obszarów, które są dla nich najważniejsze. </w:t>
      </w:r>
    </w:p>
    <w:p w14:paraId="5F789DE2" w14:textId="77777777" w:rsidR="00234026" w:rsidRPr="00234026" w:rsidRDefault="00234026" w:rsidP="00234026">
      <w:pPr>
        <w:jc w:val="both"/>
        <w:rPr>
          <w:rFonts w:ascii="Arial" w:hAnsi="Arial" w:cs="Arial"/>
        </w:rPr>
      </w:pPr>
      <w:r w:rsidRPr="00234026">
        <w:rPr>
          <w:rFonts w:ascii="Arial" w:hAnsi="Arial" w:cs="Arial"/>
        </w:rPr>
        <w:t>Rosnące zapotrzebowanie na energię sprawia, że sieć elektroenergetyczna musi być przygotowana na kolejne potrzeby Warszawy. Oznacza to nie tylko nowe przedsięwzięcia, ale także dobrą komunikację wokół nich. Uruchomione przez Stoen Operator serwisy tworzą miejsce, które gromadzi wiedzę o strategicznych projektach oraz relacjach z ich otoczeniem. Pokazują również, że przygotowanie miasta na przyszłe potrzeby energetyczne jest wspólnym zadaniem wielu środowisk.</w:t>
      </w:r>
    </w:p>
    <w:p w14:paraId="3E3D4B68" w14:textId="10A1DCBB" w:rsidR="00D96AE8" w:rsidRPr="00521309" w:rsidRDefault="00D96AE8" w:rsidP="00250360">
      <w:pPr>
        <w:jc w:val="both"/>
        <w:rPr>
          <w:rFonts w:ascii="Arial" w:hAnsi="Arial" w:cs="Arial"/>
          <w:b/>
          <w:bCs/>
        </w:rPr>
      </w:pPr>
    </w:p>
    <w:sectPr w:rsidR="00D96AE8" w:rsidRPr="00521309">
      <w:head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E4AFC" w14:textId="77777777" w:rsidR="001A51EA" w:rsidRDefault="001A51EA" w:rsidP="00FA0186">
      <w:pPr>
        <w:spacing w:after="0" w:line="240" w:lineRule="auto"/>
      </w:pPr>
      <w:r>
        <w:separator/>
      </w:r>
    </w:p>
  </w:endnote>
  <w:endnote w:type="continuationSeparator" w:id="0">
    <w:p w14:paraId="7E9E03D6" w14:textId="77777777" w:rsidR="001A51EA" w:rsidRDefault="001A51EA" w:rsidP="00FA01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A210D" w14:textId="77777777" w:rsidR="001A51EA" w:rsidRDefault="001A51EA" w:rsidP="00FA0186">
      <w:pPr>
        <w:spacing w:after="0" w:line="240" w:lineRule="auto"/>
      </w:pPr>
      <w:r>
        <w:separator/>
      </w:r>
    </w:p>
  </w:footnote>
  <w:footnote w:type="continuationSeparator" w:id="0">
    <w:p w14:paraId="26329576" w14:textId="77777777" w:rsidR="001A51EA" w:rsidRDefault="001A51EA" w:rsidP="00FA01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4606E" w14:textId="1D021209" w:rsidR="00FA0186" w:rsidRDefault="00FA0186">
    <w:pPr>
      <w:pStyle w:val="Nagwek"/>
    </w:pPr>
    <w:r>
      <w:rPr>
        <w:noProof/>
        <w:color w:val="000000"/>
      </w:rPr>
      <w:drawing>
        <wp:inline distT="0" distB="0" distL="0" distR="0" wp14:anchorId="737A9C23" wp14:editId="41C4E5BF">
          <wp:extent cx="1623726" cy="319114"/>
          <wp:effectExtent l="0" t="0" r="0" b="0"/>
          <wp:docPr id="5" name="Obraz 5">
            <a:extLst xmlns:a="http://schemas.openxmlformats.org/drawingml/2006/main">
              <a:ext uri="{FF2B5EF4-FFF2-40B4-BE49-F238E27FC236}">
                <a16:creationId xmlns:a16="http://schemas.microsoft.com/office/drawing/2014/main" id="{8D6CC45D-3AB5-491D-8A81-41D10FC232F5}"/>
              </a:ext>
            </a:extLst>
          </wp:docPr>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23726" cy="319114"/>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E65E6"/>
    <w:multiLevelType w:val="multilevel"/>
    <w:tmpl w:val="E76CD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BC6C42"/>
    <w:multiLevelType w:val="multilevel"/>
    <w:tmpl w:val="CAC6C2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167B1E"/>
    <w:multiLevelType w:val="multilevel"/>
    <w:tmpl w:val="1B8C3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516642"/>
    <w:multiLevelType w:val="multilevel"/>
    <w:tmpl w:val="7CCC0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7857880">
    <w:abstractNumId w:val="1"/>
  </w:num>
  <w:num w:numId="2" w16cid:durableId="1543710529">
    <w:abstractNumId w:val="3"/>
  </w:num>
  <w:num w:numId="3" w16cid:durableId="926305586">
    <w:abstractNumId w:val="0"/>
  </w:num>
  <w:num w:numId="4" w16cid:durableId="16043394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360"/>
    <w:rsid w:val="00010F42"/>
    <w:rsid w:val="00035BA8"/>
    <w:rsid w:val="00050B8F"/>
    <w:rsid w:val="00087B49"/>
    <w:rsid w:val="00097623"/>
    <w:rsid w:val="000A7E14"/>
    <w:rsid w:val="000B239C"/>
    <w:rsid w:val="000C4C15"/>
    <w:rsid w:val="000C68A6"/>
    <w:rsid w:val="000D60CD"/>
    <w:rsid w:val="000D6690"/>
    <w:rsid w:val="00110EB0"/>
    <w:rsid w:val="0013006D"/>
    <w:rsid w:val="0015232B"/>
    <w:rsid w:val="001547F3"/>
    <w:rsid w:val="001625C1"/>
    <w:rsid w:val="00182C9D"/>
    <w:rsid w:val="00184905"/>
    <w:rsid w:val="00192F37"/>
    <w:rsid w:val="00193547"/>
    <w:rsid w:val="001961EE"/>
    <w:rsid w:val="001A053C"/>
    <w:rsid w:val="001A1EBA"/>
    <w:rsid w:val="001A51EA"/>
    <w:rsid w:val="001B237E"/>
    <w:rsid w:val="001B2610"/>
    <w:rsid w:val="001E2B3B"/>
    <w:rsid w:val="001E5163"/>
    <w:rsid w:val="001E69B4"/>
    <w:rsid w:val="001E74C4"/>
    <w:rsid w:val="001F7C77"/>
    <w:rsid w:val="00205D79"/>
    <w:rsid w:val="00206E30"/>
    <w:rsid w:val="00207CD5"/>
    <w:rsid w:val="00216719"/>
    <w:rsid w:val="002227B3"/>
    <w:rsid w:val="00226063"/>
    <w:rsid w:val="002268F2"/>
    <w:rsid w:val="00234026"/>
    <w:rsid w:val="00234C99"/>
    <w:rsid w:val="00236BF6"/>
    <w:rsid w:val="00242479"/>
    <w:rsid w:val="00244973"/>
    <w:rsid w:val="00250360"/>
    <w:rsid w:val="00250987"/>
    <w:rsid w:val="00256CA9"/>
    <w:rsid w:val="002A7028"/>
    <w:rsid w:val="002B03DA"/>
    <w:rsid w:val="002C03DC"/>
    <w:rsid w:val="002D317D"/>
    <w:rsid w:val="002E2893"/>
    <w:rsid w:val="002E3228"/>
    <w:rsid w:val="002E4E5E"/>
    <w:rsid w:val="002E6FAB"/>
    <w:rsid w:val="002F6AE6"/>
    <w:rsid w:val="003141EB"/>
    <w:rsid w:val="003441F9"/>
    <w:rsid w:val="00345EA6"/>
    <w:rsid w:val="00352B3E"/>
    <w:rsid w:val="003668AB"/>
    <w:rsid w:val="0037182A"/>
    <w:rsid w:val="003804D1"/>
    <w:rsid w:val="00380A14"/>
    <w:rsid w:val="00381578"/>
    <w:rsid w:val="00390193"/>
    <w:rsid w:val="003A5B78"/>
    <w:rsid w:val="003C23C1"/>
    <w:rsid w:val="003D0C90"/>
    <w:rsid w:val="003D5B4F"/>
    <w:rsid w:val="003D66D9"/>
    <w:rsid w:val="003E160C"/>
    <w:rsid w:val="003E71E9"/>
    <w:rsid w:val="003F76F3"/>
    <w:rsid w:val="0040018F"/>
    <w:rsid w:val="00400CE3"/>
    <w:rsid w:val="004036DD"/>
    <w:rsid w:val="00403E90"/>
    <w:rsid w:val="00417ED3"/>
    <w:rsid w:val="004220A5"/>
    <w:rsid w:val="00430C63"/>
    <w:rsid w:val="00445FE1"/>
    <w:rsid w:val="00446F6B"/>
    <w:rsid w:val="00454A91"/>
    <w:rsid w:val="00454F28"/>
    <w:rsid w:val="00485E92"/>
    <w:rsid w:val="00493988"/>
    <w:rsid w:val="004960F2"/>
    <w:rsid w:val="004A5435"/>
    <w:rsid w:val="004A6295"/>
    <w:rsid w:val="004C289F"/>
    <w:rsid w:val="004C5350"/>
    <w:rsid w:val="004D22FC"/>
    <w:rsid w:val="004D2AC5"/>
    <w:rsid w:val="004D40E2"/>
    <w:rsid w:val="004E079B"/>
    <w:rsid w:val="004E34A1"/>
    <w:rsid w:val="004F3612"/>
    <w:rsid w:val="004F6D2B"/>
    <w:rsid w:val="00510FEF"/>
    <w:rsid w:val="0051747D"/>
    <w:rsid w:val="00521309"/>
    <w:rsid w:val="005356D3"/>
    <w:rsid w:val="00550430"/>
    <w:rsid w:val="005534F2"/>
    <w:rsid w:val="00556FAD"/>
    <w:rsid w:val="0056044B"/>
    <w:rsid w:val="005712A8"/>
    <w:rsid w:val="00574BE0"/>
    <w:rsid w:val="00582586"/>
    <w:rsid w:val="00591E6E"/>
    <w:rsid w:val="005B3192"/>
    <w:rsid w:val="005D7A99"/>
    <w:rsid w:val="005F51AD"/>
    <w:rsid w:val="005F7F2B"/>
    <w:rsid w:val="00600A9C"/>
    <w:rsid w:val="00610567"/>
    <w:rsid w:val="006129EA"/>
    <w:rsid w:val="00622A92"/>
    <w:rsid w:val="00632022"/>
    <w:rsid w:val="006410D3"/>
    <w:rsid w:val="00641E3F"/>
    <w:rsid w:val="00661350"/>
    <w:rsid w:val="00682094"/>
    <w:rsid w:val="00691D73"/>
    <w:rsid w:val="006936A7"/>
    <w:rsid w:val="006A3D0E"/>
    <w:rsid w:val="006C749B"/>
    <w:rsid w:val="00702F7D"/>
    <w:rsid w:val="007059AE"/>
    <w:rsid w:val="00707241"/>
    <w:rsid w:val="007201AB"/>
    <w:rsid w:val="00726D19"/>
    <w:rsid w:val="00737871"/>
    <w:rsid w:val="0074319F"/>
    <w:rsid w:val="00746781"/>
    <w:rsid w:val="00754C5D"/>
    <w:rsid w:val="00755D95"/>
    <w:rsid w:val="00767B60"/>
    <w:rsid w:val="00772B7C"/>
    <w:rsid w:val="00774F44"/>
    <w:rsid w:val="00780E5C"/>
    <w:rsid w:val="007836AD"/>
    <w:rsid w:val="00790E28"/>
    <w:rsid w:val="007A329A"/>
    <w:rsid w:val="007A6FE0"/>
    <w:rsid w:val="007B1B5C"/>
    <w:rsid w:val="007C2385"/>
    <w:rsid w:val="007C285D"/>
    <w:rsid w:val="007C297E"/>
    <w:rsid w:val="007C3367"/>
    <w:rsid w:val="007D01FC"/>
    <w:rsid w:val="007D43FA"/>
    <w:rsid w:val="007E506B"/>
    <w:rsid w:val="007E5793"/>
    <w:rsid w:val="008043C9"/>
    <w:rsid w:val="0081268E"/>
    <w:rsid w:val="008237F5"/>
    <w:rsid w:val="008241A6"/>
    <w:rsid w:val="008406F0"/>
    <w:rsid w:val="00841B41"/>
    <w:rsid w:val="00845A3B"/>
    <w:rsid w:val="00847F4C"/>
    <w:rsid w:val="00851770"/>
    <w:rsid w:val="008624E0"/>
    <w:rsid w:val="0086747A"/>
    <w:rsid w:val="00870BB4"/>
    <w:rsid w:val="00871363"/>
    <w:rsid w:val="00873FB0"/>
    <w:rsid w:val="008816CA"/>
    <w:rsid w:val="00881F37"/>
    <w:rsid w:val="0088567C"/>
    <w:rsid w:val="008862BA"/>
    <w:rsid w:val="008879B9"/>
    <w:rsid w:val="008912DD"/>
    <w:rsid w:val="0089448F"/>
    <w:rsid w:val="008A2E27"/>
    <w:rsid w:val="008B0AB2"/>
    <w:rsid w:val="008B42E5"/>
    <w:rsid w:val="008C7D6E"/>
    <w:rsid w:val="008D1635"/>
    <w:rsid w:val="008D40DE"/>
    <w:rsid w:val="008E2C8B"/>
    <w:rsid w:val="009140BD"/>
    <w:rsid w:val="00920D3C"/>
    <w:rsid w:val="00922041"/>
    <w:rsid w:val="00926522"/>
    <w:rsid w:val="00936284"/>
    <w:rsid w:val="00943813"/>
    <w:rsid w:val="009458A4"/>
    <w:rsid w:val="009605B1"/>
    <w:rsid w:val="009624CA"/>
    <w:rsid w:val="0098069B"/>
    <w:rsid w:val="009968B3"/>
    <w:rsid w:val="009973AC"/>
    <w:rsid w:val="009A4DB8"/>
    <w:rsid w:val="009A6832"/>
    <w:rsid w:val="009B3932"/>
    <w:rsid w:val="009B464D"/>
    <w:rsid w:val="009B6D08"/>
    <w:rsid w:val="009B75F1"/>
    <w:rsid w:val="009C41A7"/>
    <w:rsid w:val="009C4FD4"/>
    <w:rsid w:val="009E18CC"/>
    <w:rsid w:val="009E5631"/>
    <w:rsid w:val="009F22DD"/>
    <w:rsid w:val="00A04B58"/>
    <w:rsid w:val="00A04F2C"/>
    <w:rsid w:val="00A0551F"/>
    <w:rsid w:val="00A12992"/>
    <w:rsid w:val="00A1337B"/>
    <w:rsid w:val="00A23E27"/>
    <w:rsid w:val="00A27A61"/>
    <w:rsid w:val="00A3016C"/>
    <w:rsid w:val="00A44907"/>
    <w:rsid w:val="00A5259E"/>
    <w:rsid w:val="00A65FF6"/>
    <w:rsid w:val="00A6607C"/>
    <w:rsid w:val="00A729F1"/>
    <w:rsid w:val="00A74B40"/>
    <w:rsid w:val="00A8735B"/>
    <w:rsid w:val="00A90FA7"/>
    <w:rsid w:val="00AA5DA8"/>
    <w:rsid w:val="00AA64F3"/>
    <w:rsid w:val="00AB0BA3"/>
    <w:rsid w:val="00AE23CE"/>
    <w:rsid w:val="00AF36E8"/>
    <w:rsid w:val="00B013C3"/>
    <w:rsid w:val="00B01B66"/>
    <w:rsid w:val="00B178E5"/>
    <w:rsid w:val="00B300C3"/>
    <w:rsid w:val="00B31C39"/>
    <w:rsid w:val="00B3579F"/>
    <w:rsid w:val="00B37151"/>
    <w:rsid w:val="00B43481"/>
    <w:rsid w:val="00B4668F"/>
    <w:rsid w:val="00B500C4"/>
    <w:rsid w:val="00B5623B"/>
    <w:rsid w:val="00B77556"/>
    <w:rsid w:val="00B90489"/>
    <w:rsid w:val="00B9309E"/>
    <w:rsid w:val="00B96E39"/>
    <w:rsid w:val="00BA3878"/>
    <w:rsid w:val="00BB1E04"/>
    <w:rsid w:val="00BB7DF0"/>
    <w:rsid w:val="00BC1167"/>
    <w:rsid w:val="00BC46FA"/>
    <w:rsid w:val="00BC5B6F"/>
    <w:rsid w:val="00BC6EEF"/>
    <w:rsid w:val="00BE491F"/>
    <w:rsid w:val="00C25472"/>
    <w:rsid w:val="00C31064"/>
    <w:rsid w:val="00C416CE"/>
    <w:rsid w:val="00C51D4C"/>
    <w:rsid w:val="00C5281A"/>
    <w:rsid w:val="00C5737E"/>
    <w:rsid w:val="00C70868"/>
    <w:rsid w:val="00C71FB3"/>
    <w:rsid w:val="00C740EE"/>
    <w:rsid w:val="00C74FB7"/>
    <w:rsid w:val="00CA0839"/>
    <w:rsid w:val="00CA4996"/>
    <w:rsid w:val="00CB198C"/>
    <w:rsid w:val="00CB3F79"/>
    <w:rsid w:val="00CB5251"/>
    <w:rsid w:val="00CC503B"/>
    <w:rsid w:val="00CC7459"/>
    <w:rsid w:val="00CC758B"/>
    <w:rsid w:val="00CF275B"/>
    <w:rsid w:val="00D11138"/>
    <w:rsid w:val="00D26AA0"/>
    <w:rsid w:val="00D275C1"/>
    <w:rsid w:val="00D35DB2"/>
    <w:rsid w:val="00D43A34"/>
    <w:rsid w:val="00D513F2"/>
    <w:rsid w:val="00D63319"/>
    <w:rsid w:val="00D72071"/>
    <w:rsid w:val="00D803C1"/>
    <w:rsid w:val="00D8126D"/>
    <w:rsid w:val="00D8611A"/>
    <w:rsid w:val="00D95247"/>
    <w:rsid w:val="00D96AE8"/>
    <w:rsid w:val="00DB0DFC"/>
    <w:rsid w:val="00DB4451"/>
    <w:rsid w:val="00DC2917"/>
    <w:rsid w:val="00DC4F15"/>
    <w:rsid w:val="00DD52D0"/>
    <w:rsid w:val="00DE6C53"/>
    <w:rsid w:val="00E10C6A"/>
    <w:rsid w:val="00E20D6B"/>
    <w:rsid w:val="00E36110"/>
    <w:rsid w:val="00E3615C"/>
    <w:rsid w:val="00E369FE"/>
    <w:rsid w:val="00E43B2D"/>
    <w:rsid w:val="00E43FEF"/>
    <w:rsid w:val="00E445B5"/>
    <w:rsid w:val="00E45FF3"/>
    <w:rsid w:val="00E63A91"/>
    <w:rsid w:val="00E71850"/>
    <w:rsid w:val="00E81889"/>
    <w:rsid w:val="00E9332A"/>
    <w:rsid w:val="00EA5F3F"/>
    <w:rsid w:val="00EB13F6"/>
    <w:rsid w:val="00EC3094"/>
    <w:rsid w:val="00EC5AF1"/>
    <w:rsid w:val="00EC6299"/>
    <w:rsid w:val="00ED2A47"/>
    <w:rsid w:val="00ED6E82"/>
    <w:rsid w:val="00EF184B"/>
    <w:rsid w:val="00EF278C"/>
    <w:rsid w:val="00EF2C69"/>
    <w:rsid w:val="00EF64DA"/>
    <w:rsid w:val="00F00B99"/>
    <w:rsid w:val="00F05915"/>
    <w:rsid w:val="00F07F60"/>
    <w:rsid w:val="00F21D8E"/>
    <w:rsid w:val="00F338BA"/>
    <w:rsid w:val="00F40D41"/>
    <w:rsid w:val="00F52684"/>
    <w:rsid w:val="00F52D77"/>
    <w:rsid w:val="00F80DFD"/>
    <w:rsid w:val="00F822BA"/>
    <w:rsid w:val="00F92E1F"/>
    <w:rsid w:val="00F949A6"/>
    <w:rsid w:val="00F972E0"/>
    <w:rsid w:val="00FA0186"/>
    <w:rsid w:val="00FA3A2F"/>
    <w:rsid w:val="00FA6D17"/>
    <w:rsid w:val="00FA6FD3"/>
    <w:rsid w:val="00FB5C3C"/>
    <w:rsid w:val="00FD08D3"/>
    <w:rsid w:val="00FD1CAC"/>
    <w:rsid w:val="00FE1220"/>
    <w:rsid w:val="00FF12F7"/>
    <w:rsid w:val="305687E3"/>
    <w:rsid w:val="33164795"/>
    <w:rsid w:val="3748EFEF"/>
    <w:rsid w:val="4A3F0371"/>
    <w:rsid w:val="5A520C6D"/>
    <w:rsid w:val="5BE99D17"/>
    <w:rsid w:val="6169107A"/>
    <w:rsid w:val="68029ECF"/>
    <w:rsid w:val="7846D783"/>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36AD1"/>
  <w15:chartTrackingRefBased/>
  <w15:docId w15:val="{BF5D29EB-A037-423F-A2E2-0C5837163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2503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2503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250360"/>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250360"/>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250360"/>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250360"/>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250360"/>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250360"/>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250360"/>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50360"/>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250360"/>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250360"/>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250360"/>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250360"/>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25036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25036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25036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250360"/>
    <w:rPr>
      <w:rFonts w:eastAsiaTheme="majorEastAsia" w:cstheme="majorBidi"/>
      <w:color w:val="272727" w:themeColor="text1" w:themeTint="D8"/>
    </w:rPr>
  </w:style>
  <w:style w:type="paragraph" w:styleId="Tytu">
    <w:name w:val="Title"/>
    <w:basedOn w:val="Normalny"/>
    <w:next w:val="Normalny"/>
    <w:link w:val="TytuZnak"/>
    <w:uiPriority w:val="10"/>
    <w:qFormat/>
    <w:rsid w:val="002503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25036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25036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25036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250360"/>
    <w:pPr>
      <w:spacing w:before="160"/>
      <w:jc w:val="center"/>
    </w:pPr>
    <w:rPr>
      <w:i/>
      <w:iCs/>
      <w:color w:val="404040" w:themeColor="text1" w:themeTint="BF"/>
    </w:rPr>
  </w:style>
  <w:style w:type="character" w:customStyle="1" w:styleId="CytatZnak">
    <w:name w:val="Cytat Znak"/>
    <w:basedOn w:val="Domylnaczcionkaakapitu"/>
    <w:link w:val="Cytat"/>
    <w:uiPriority w:val="29"/>
    <w:rsid w:val="00250360"/>
    <w:rPr>
      <w:i/>
      <w:iCs/>
      <w:color w:val="404040" w:themeColor="text1" w:themeTint="BF"/>
    </w:rPr>
  </w:style>
  <w:style w:type="paragraph" w:styleId="Akapitzlist">
    <w:name w:val="List Paragraph"/>
    <w:basedOn w:val="Normalny"/>
    <w:uiPriority w:val="34"/>
    <w:qFormat/>
    <w:rsid w:val="00250360"/>
    <w:pPr>
      <w:ind w:left="720"/>
      <w:contextualSpacing/>
    </w:pPr>
  </w:style>
  <w:style w:type="character" w:styleId="Wyrnienieintensywne">
    <w:name w:val="Intense Emphasis"/>
    <w:basedOn w:val="Domylnaczcionkaakapitu"/>
    <w:uiPriority w:val="21"/>
    <w:qFormat/>
    <w:rsid w:val="00250360"/>
    <w:rPr>
      <w:i/>
      <w:iCs/>
      <w:color w:val="0F4761" w:themeColor="accent1" w:themeShade="BF"/>
    </w:rPr>
  </w:style>
  <w:style w:type="paragraph" w:styleId="Cytatintensywny">
    <w:name w:val="Intense Quote"/>
    <w:basedOn w:val="Normalny"/>
    <w:next w:val="Normalny"/>
    <w:link w:val="CytatintensywnyZnak"/>
    <w:uiPriority w:val="30"/>
    <w:qFormat/>
    <w:rsid w:val="002503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250360"/>
    <w:rPr>
      <w:i/>
      <w:iCs/>
      <w:color w:val="0F4761" w:themeColor="accent1" w:themeShade="BF"/>
    </w:rPr>
  </w:style>
  <w:style w:type="character" w:styleId="Odwoanieintensywne">
    <w:name w:val="Intense Reference"/>
    <w:basedOn w:val="Domylnaczcionkaakapitu"/>
    <w:uiPriority w:val="32"/>
    <w:qFormat/>
    <w:rsid w:val="00250360"/>
    <w:rPr>
      <w:b/>
      <w:bCs/>
      <w:smallCaps/>
      <w:color w:val="0F4761" w:themeColor="accent1" w:themeShade="BF"/>
      <w:spacing w:val="5"/>
    </w:rPr>
  </w:style>
  <w:style w:type="paragraph" w:styleId="Poprawka">
    <w:name w:val="Revision"/>
    <w:hidden/>
    <w:uiPriority w:val="99"/>
    <w:semiHidden/>
    <w:rsid w:val="00EF64DA"/>
    <w:pPr>
      <w:spacing w:after="0" w:line="240" w:lineRule="auto"/>
    </w:pPr>
  </w:style>
  <w:style w:type="character" w:styleId="Odwoaniedokomentarza">
    <w:name w:val="annotation reference"/>
    <w:basedOn w:val="Domylnaczcionkaakapitu"/>
    <w:uiPriority w:val="99"/>
    <w:semiHidden/>
    <w:unhideWhenUsed/>
    <w:rsid w:val="00EF64DA"/>
    <w:rPr>
      <w:sz w:val="16"/>
      <w:szCs w:val="16"/>
    </w:rPr>
  </w:style>
  <w:style w:type="paragraph" w:styleId="Tekstkomentarza">
    <w:name w:val="annotation text"/>
    <w:basedOn w:val="Normalny"/>
    <w:link w:val="TekstkomentarzaZnak"/>
    <w:uiPriority w:val="99"/>
    <w:unhideWhenUsed/>
    <w:rsid w:val="00EF64DA"/>
    <w:pPr>
      <w:spacing w:line="240" w:lineRule="auto"/>
    </w:pPr>
    <w:rPr>
      <w:sz w:val="20"/>
      <w:szCs w:val="20"/>
    </w:rPr>
  </w:style>
  <w:style w:type="character" w:customStyle="1" w:styleId="TekstkomentarzaZnak">
    <w:name w:val="Tekst komentarza Znak"/>
    <w:basedOn w:val="Domylnaczcionkaakapitu"/>
    <w:link w:val="Tekstkomentarza"/>
    <w:uiPriority w:val="99"/>
    <w:rsid w:val="00EF64DA"/>
    <w:rPr>
      <w:sz w:val="20"/>
      <w:szCs w:val="20"/>
    </w:rPr>
  </w:style>
  <w:style w:type="paragraph" w:styleId="Tematkomentarza">
    <w:name w:val="annotation subject"/>
    <w:basedOn w:val="Tekstkomentarza"/>
    <w:next w:val="Tekstkomentarza"/>
    <w:link w:val="TematkomentarzaZnak"/>
    <w:uiPriority w:val="99"/>
    <w:semiHidden/>
    <w:unhideWhenUsed/>
    <w:rsid w:val="00EF64DA"/>
    <w:rPr>
      <w:b/>
      <w:bCs/>
    </w:rPr>
  </w:style>
  <w:style w:type="character" w:customStyle="1" w:styleId="TematkomentarzaZnak">
    <w:name w:val="Temat komentarza Znak"/>
    <w:basedOn w:val="TekstkomentarzaZnak"/>
    <w:link w:val="Tematkomentarza"/>
    <w:uiPriority w:val="99"/>
    <w:semiHidden/>
    <w:rsid w:val="00EF64DA"/>
    <w:rPr>
      <w:b/>
      <w:bCs/>
      <w:sz w:val="20"/>
      <w:szCs w:val="20"/>
    </w:rPr>
  </w:style>
  <w:style w:type="paragraph" w:styleId="Nagwek">
    <w:name w:val="header"/>
    <w:basedOn w:val="Normalny"/>
    <w:link w:val="NagwekZnak"/>
    <w:uiPriority w:val="99"/>
    <w:unhideWhenUsed/>
    <w:rsid w:val="00FA018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A0186"/>
  </w:style>
  <w:style w:type="paragraph" w:styleId="Stopka">
    <w:name w:val="footer"/>
    <w:basedOn w:val="Normalny"/>
    <w:link w:val="StopkaZnak"/>
    <w:uiPriority w:val="99"/>
    <w:unhideWhenUsed/>
    <w:rsid w:val="00FA018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A0186"/>
  </w:style>
  <w:style w:type="paragraph" w:styleId="Tekstprzypisudolnego">
    <w:name w:val="footnote text"/>
    <w:basedOn w:val="Normalny"/>
    <w:link w:val="TekstprzypisudolnegoZnak"/>
    <w:uiPriority w:val="99"/>
    <w:semiHidden/>
    <w:unhideWhenUsed/>
    <w:rsid w:val="008862BA"/>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8862BA"/>
    <w:rPr>
      <w:sz w:val="20"/>
      <w:szCs w:val="20"/>
    </w:rPr>
  </w:style>
  <w:style w:type="character" w:styleId="Odwoanieprzypisudolnego">
    <w:name w:val="footnote reference"/>
    <w:basedOn w:val="Domylnaczcionkaakapitu"/>
    <w:uiPriority w:val="99"/>
    <w:semiHidden/>
    <w:unhideWhenUsed/>
    <w:rsid w:val="008862BA"/>
    <w:rPr>
      <w:vertAlign w:val="superscript"/>
    </w:rPr>
  </w:style>
  <w:style w:type="character" w:styleId="Hipercze">
    <w:name w:val="Hyperlink"/>
    <w:basedOn w:val="Domylnaczcionkaakapitu"/>
    <w:uiPriority w:val="99"/>
    <w:unhideWhenUsed/>
    <w:rsid w:val="0086747A"/>
    <w:rPr>
      <w:color w:val="467886" w:themeColor="hyperlink"/>
      <w:u w:val="single"/>
    </w:rPr>
  </w:style>
  <w:style w:type="character" w:styleId="Nierozpoznanawzmianka">
    <w:name w:val="Unresolved Mention"/>
    <w:basedOn w:val="Domylnaczcionkaakapitu"/>
    <w:uiPriority w:val="99"/>
    <w:semiHidden/>
    <w:unhideWhenUsed/>
    <w:rsid w:val="0086747A"/>
    <w:rPr>
      <w:color w:val="605E5C"/>
      <w:shd w:val="clear" w:color="auto" w:fill="E1DFDD"/>
    </w:rPr>
  </w:style>
  <w:style w:type="character" w:styleId="UyteHipercze">
    <w:name w:val="FollowedHyperlink"/>
    <w:basedOn w:val="Domylnaczcionkaakapitu"/>
    <w:uiPriority w:val="99"/>
    <w:semiHidden/>
    <w:unhideWhenUsed/>
    <w:rsid w:val="00A4490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toen.pl/pl/strona/inwestycje-strategiczn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toen.pl/pl/strona/relacje-z-interesariuszami"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f4d4d3f-de7d-41d3-a24e-fad2a4ae4921">
      <Terms xmlns="http://schemas.microsoft.com/office/infopath/2007/PartnerControls"/>
    </lcf76f155ced4ddcb4097134ff3c332f>
    <TaxCatchAll xmlns="eb585914-d546-41d5-863f-24e9809e723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2EDB95D3A81CC4B9D0A6E3C8F3AB5D0" ma:contentTypeVersion="16" ma:contentTypeDescription="Create a new document." ma:contentTypeScope="" ma:versionID="7b1581d21cee2f7e1a95c48c651aa495">
  <xsd:schema xmlns:xsd="http://www.w3.org/2001/XMLSchema" xmlns:xs="http://www.w3.org/2001/XMLSchema" xmlns:p="http://schemas.microsoft.com/office/2006/metadata/properties" xmlns:ns2="af4d4d3f-de7d-41d3-a24e-fad2a4ae4921" xmlns:ns3="eb585914-d546-41d5-863f-24e9809e7239" targetNamespace="http://schemas.microsoft.com/office/2006/metadata/properties" ma:root="true" ma:fieldsID="0b559827be224501109a053e6f1a9857" ns2:_="" ns3:_="">
    <xsd:import namespace="af4d4d3f-de7d-41d3-a24e-fad2a4ae4921"/>
    <xsd:import namespace="eb585914-d546-41d5-863f-24e9809e723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4d4d3f-de7d-41d3-a24e-fad2a4ae49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d2bc115-f314-4df2-a102-4eef0e497872"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585914-d546-41d5-863f-24e9809e723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515ab87-a3c6-4158-8867-36bbac7f67c9}" ma:internalName="TaxCatchAll" ma:showField="CatchAllData" ma:web="eb585914-d546-41d5-863f-24e9809e7239">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4A7296-80E5-45EA-A252-E733778DD419}">
  <ds:schemaRefs>
    <ds:schemaRef ds:uri="http://schemas.microsoft.com/office/2006/metadata/properties"/>
    <ds:schemaRef ds:uri="http://schemas.microsoft.com/office/infopath/2007/PartnerControls"/>
    <ds:schemaRef ds:uri="af4d4d3f-de7d-41d3-a24e-fad2a4ae4921"/>
    <ds:schemaRef ds:uri="eb585914-d546-41d5-863f-24e9809e7239"/>
  </ds:schemaRefs>
</ds:datastoreItem>
</file>

<file path=customXml/itemProps2.xml><?xml version="1.0" encoding="utf-8"?>
<ds:datastoreItem xmlns:ds="http://schemas.openxmlformats.org/officeDocument/2006/customXml" ds:itemID="{39AC19EF-D9FB-4D79-9F34-09347124C5F6}">
  <ds:schemaRefs>
    <ds:schemaRef ds:uri="http://schemas.microsoft.com/sharepoint/v3/contenttype/forms"/>
  </ds:schemaRefs>
</ds:datastoreItem>
</file>

<file path=customXml/itemProps3.xml><?xml version="1.0" encoding="utf-8"?>
<ds:datastoreItem xmlns:ds="http://schemas.openxmlformats.org/officeDocument/2006/customXml" ds:itemID="{C8222E96-0E92-40D9-B355-6FB2F0B429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4d4d3f-de7d-41d3-a24e-fad2a4ae4921"/>
    <ds:schemaRef ds:uri="eb585914-d546-41d5-863f-24e9809e7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814ADA-60AF-44C6-9DE8-FC85309392EF}">
  <ds:schemaRefs>
    <ds:schemaRef ds:uri="http://schemas.openxmlformats.org/officeDocument/2006/bibliography"/>
  </ds:schemaRefs>
</ds:datastoreItem>
</file>

<file path=docMetadata/LabelInfo.xml><?xml version="1.0" encoding="utf-8"?>
<clbl:labelList xmlns:clbl="http://schemas.microsoft.com/office/2020/mipLabelMetadata">
  <clbl:label id="{42f063bf-ce3a-473c-8609-3866002c85b0}" enabled="1" method="Standard" siteId="{b914a242-e718-443b-a47c-6b4c649d8c0a}"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322</Words>
  <Characters>2301</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Wojdak</dc:creator>
  <cp:keywords/>
  <dc:description/>
  <cp:lastModifiedBy>Karina Sekowska</cp:lastModifiedBy>
  <cp:revision>2</cp:revision>
  <dcterms:created xsi:type="dcterms:W3CDTF">2026-09-23T09:26:00Z</dcterms:created>
  <dcterms:modified xsi:type="dcterms:W3CDTF">2026-09-23T09:26:00Z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43b072f0-0f82-4aac-be1e-8abeffc32f66">
    <vt:bool>false</vt:bool>
  </property>
  <property fmtid="{D5CDD505-2E9C-101B-9397-08002B2CF9AE}" pid="3" name="MediaServiceImageTags">
    <vt:lpwstr/>
  </property>
  <property fmtid="{D5CDD505-2E9C-101B-9397-08002B2CF9AE}" pid="4" name="ContentTypeId">
    <vt:lpwstr>0x01010052EDB95D3A81CC4B9D0A6E3C8F3AB5D0</vt:lpwstr>
  </property>
</Properties>
</file>