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7A69" w14:textId="22C7B234" w:rsidR="002D190A" w:rsidRDefault="002D190A" w:rsidP="00CD113F">
      <w:pPr>
        <w:spacing w:after="240"/>
        <w:ind w:left="6372"/>
        <w:rPr>
          <w:sz w:val="22"/>
        </w:rPr>
      </w:pPr>
      <w:bookmarkStart w:id="0" w:name="_Hlk150164254"/>
      <w:bookmarkEnd w:id="0"/>
      <w:r>
        <w:rPr>
          <w:sz w:val="22"/>
        </w:rPr>
        <w:t xml:space="preserve">Warszawa, </w:t>
      </w:r>
      <w:r w:rsidR="00DA7BB6">
        <w:rPr>
          <w:sz w:val="22"/>
        </w:rPr>
        <w:t>12</w:t>
      </w:r>
      <w:r w:rsidR="009716C3">
        <w:rPr>
          <w:sz w:val="22"/>
        </w:rPr>
        <w:t>.</w:t>
      </w:r>
      <w:r w:rsidR="005C5727">
        <w:rPr>
          <w:sz w:val="22"/>
        </w:rPr>
        <w:t>10</w:t>
      </w:r>
      <w:r w:rsidR="00263BB5" w:rsidRPr="00263BB5">
        <w:rPr>
          <w:sz w:val="22"/>
        </w:rPr>
        <w:t>.202</w:t>
      </w:r>
      <w:r w:rsidR="00D71C1B">
        <w:rPr>
          <w:sz w:val="22"/>
        </w:rPr>
        <w:t>6</w:t>
      </w:r>
      <w:r w:rsidR="00263BB5" w:rsidRPr="00263BB5">
        <w:rPr>
          <w:sz w:val="22"/>
        </w:rPr>
        <w:t xml:space="preserve"> </w:t>
      </w:r>
      <w:r>
        <w:rPr>
          <w:sz w:val="22"/>
        </w:rPr>
        <w:t xml:space="preserve">r. </w:t>
      </w:r>
    </w:p>
    <w:p w14:paraId="00B436DE" w14:textId="77777777" w:rsidR="00FB22EA" w:rsidRDefault="00FB22EA" w:rsidP="002D190A">
      <w:pPr>
        <w:spacing w:after="240"/>
        <w:rPr>
          <w:sz w:val="28"/>
          <w:szCs w:val="28"/>
        </w:rPr>
      </w:pPr>
    </w:p>
    <w:p w14:paraId="1457A4B8" w14:textId="7FB5E8E3" w:rsidR="002D190A" w:rsidRPr="00FB22EA" w:rsidRDefault="002D190A" w:rsidP="002D190A">
      <w:pPr>
        <w:spacing w:after="240"/>
        <w:rPr>
          <w:sz w:val="28"/>
          <w:szCs w:val="28"/>
        </w:rPr>
      </w:pPr>
      <w:r w:rsidRPr="00FB22EA">
        <w:rPr>
          <w:sz w:val="28"/>
          <w:szCs w:val="28"/>
        </w:rPr>
        <w:t>INFORMACJA PRASOWA</w:t>
      </w:r>
      <w:r w:rsidRPr="00FB22EA">
        <w:rPr>
          <w:sz w:val="28"/>
          <w:szCs w:val="28"/>
        </w:rPr>
        <w:br/>
        <w:t>…………………………………….</w:t>
      </w:r>
    </w:p>
    <w:p w14:paraId="7D3DFB83" w14:textId="3DEDFF92" w:rsidR="001D3DE7" w:rsidRPr="00621613" w:rsidRDefault="00A065BE" w:rsidP="001D3DE7">
      <w:pPr>
        <w:jc w:val="both"/>
        <w:rPr>
          <w:b/>
          <w:bCs/>
          <w:sz w:val="22"/>
        </w:rPr>
      </w:pPr>
      <w:r w:rsidRPr="00621613">
        <w:rPr>
          <w:b/>
          <w:bCs/>
          <w:sz w:val="22"/>
        </w:rPr>
        <w:t xml:space="preserve">O </w:t>
      </w:r>
      <w:r w:rsidR="005C5727">
        <w:rPr>
          <w:b/>
          <w:bCs/>
          <w:sz w:val="22"/>
        </w:rPr>
        <w:t>17</w:t>
      </w:r>
      <w:r w:rsidR="00EC2182">
        <w:rPr>
          <w:b/>
          <w:bCs/>
          <w:sz w:val="22"/>
        </w:rPr>
        <w:t>,</w:t>
      </w:r>
      <w:r w:rsidR="005C5727">
        <w:rPr>
          <w:b/>
          <w:bCs/>
          <w:sz w:val="22"/>
        </w:rPr>
        <w:t>2</w:t>
      </w:r>
      <w:r w:rsidR="001D3DE7" w:rsidRPr="00621613">
        <w:rPr>
          <w:b/>
          <w:bCs/>
          <w:sz w:val="22"/>
        </w:rPr>
        <w:t>%</w:t>
      </w:r>
      <w:r w:rsidR="00B12F66" w:rsidRPr="00621613">
        <w:rPr>
          <w:b/>
          <w:bCs/>
          <w:sz w:val="22"/>
        </w:rPr>
        <w:t xml:space="preserve"> r/r</w:t>
      </w:r>
      <w:r w:rsidR="001D3DE7" w:rsidRPr="00621613">
        <w:rPr>
          <w:b/>
          <w:bCs/>
          <w:sz w:val="22"/>
        </w:rPr>
        <w:t xml:space="preserve"> </w:t>
      </w:r>
      <w:r w:rsidR="005A4E30" w:rsidRPr="00621613">
        <w:rPr>
          <w:b/>
          <w:bCs/>
          <w:sz w:val="22"/>
        </w:rPr>
        <w:t>wzrosła</w:t>
      </w:r>
      <w:r w:rsidR="001D3DE7" w:rsidRPr="00621613">
        <w:rPr>
          <w:b/>
          <w:bCs/>
          <w:sz w:val="22"/>
        </w:rPr>
        <w:t xml:space="preserve"> wartość zapytań o kredyty mieszkaniowe </w:t>
      </w:r>
      <w:r w:rsidR="00A95245" w:rsidRPr="00621613">
        <w:rPr>
          <w:b/>
          <w:bCs/>
          <w:sz w:val="22"/>
        </w:rPr>
        <w:t>w</w:t>
      </w:r>
      <w:r w:rsidR="005C5727">
        <w:rPr>
          <w:b/>
          <w:bCs/>
          <w:sz w:val="22"/>
        </w:rPr>
        <w:t>e</w:t>
      </w:r>
      <w:r w:rsidR="003A18BA">
        <w:rPr>
          <w:b/>
          <w:bCs/>
          <w:sz w:val="22"/>
        </w:rPr>
        <w:t xml:space="preserve"> </w:t>
      </w:r>
      <w:r w:rsidR="005C5727">
        <w:rPr>
          <w:b/>
          <w:bCs/>
          <w:sz w:val="22"/>
        </w:rPr>
        <w:t>wrześniu</w:t>
      </w:r>
      <w:r w:rsidR="003A18BA">
        <w:rPr>
          <w:b/>
          <w:bCs/>
          <w:sz w:val="22"/>
        </w:rPr>
        <w:t xml:space="preserve"> </w:t>
      </w:r>
      <w:r w:rsidR="00B3797A" w:rsidRPr="00621613">
        <w:rPr>
          <w:b/>
          <w:bCs/>
          <w:sz w:val="22"/>
        </w:rPr>
        <w:t>202</w:t>
      </w:r>
      <w:r w:rsidR="008C2C78">
        <w:rPr>
          <w:b/>
          <w:bCs/>
          <w:sz w:val="22"/>
        </w:rPr>
        <w:t>6</w:t>
      </w:r>
      <w:r w:rsidR="00B3797A" w:rsidRPr="00621613">
        <w:rPr>
          <w:b/>
          <w:bCs/>
          <w:sz w:val="22"/>
        </w:rPr>
        <w:t xml:space="preserve"> r.</w:t>
      </w:r>
      <w:bookmarkStart w:id="1" w:name="_Hlk73698368"/>
      <w:r w:rsidR="00897E9E">
        <w:rPr>
          <w:b/>
          <w:bCs/>
          <w:sz w:val="22"/>
        </w:rPr>
        <w:t xml:space="preserve"> -</w:t>
      </w:r>
      <w:r w:rsidR="001102F7" w:rsidRPr="00621613">
        <w:rPr>
          <w:b/>
          <w:bCs/>
          <w:sz w:val="22"/>
        </w:rPr>
        <w:t xml:space="preserve"> informuje </w:t>
      </w:r>
      <w:r w:rsidR="001D3DE7" w:rsidRPr="00621613">
        <w:rPr>
          <w:b/>
          <w:bCs/>
          <w:sz w:val="22"/>
        </w:rPr>
        <w:t>BIK Indeks Popytu na Kredyty Mieszkaniowe</w:t>
      </w:r>
      <w:r w:rsidR="001102F7" w:rsidRPr="00621613">
        <w:rPr>
          <w:b/>
          <w:bCs/>
          <w:sz w:val="22"/>
        </w:rPr>
        <w:t>.</w:t>
      </w:r>
      <w:r w:rsidR="00897E9E">
        <w:rPr>
          <w:b/>
          <w:bCs/>
          <w:sz w:val="22"/>
        </w:rPr>
        <w:t xml:space="preserve"> </w:t>
      </w:r>
      <w:r w:rsidR="001D3DE7" w:rsidRPr="00621613">
        <w:rPr>
          <w:b/>
          <w:bCs/>
          <w:sz w:val="22"/>
        </w:rPr>
        <w:t xml:space="preserve">Wartość Indeksu oznacza, że </w:t>
      </w:r>
      <w:r w:rsidR="00D71C1B">
        <w:rPr>
          <w:b/>
          <w:bCs/>
          <w:sz w:val="22"/>
        </w:rPr>
        <w:t>w</w:t>
      </w:r>
      <w:r w:rsidR="005C5727">
        <w:rPr>
          <w:b/>
          <w:bCs/>
          <w:sz w:val="22"/>
        </w:rPr>
        <w:t>e</w:t>
      </w:r>
      <w:r w:rsidR="00D71C1B">
        <w:rPr>
          <w:b/>
          <w:bCs/>
          <w:sz w:val="22"/>
        </w:rPr>
        <w:t xml:space="preserve"> </w:t>
      </w:r>
      <w:r w:rsidR="005C5727">
        <w:rPr>
          <w:b/>
          <w:bCs/>
          <w:sz w:val="22"/>
        </w:rPr>
        <w:t>wrześniu</w:t>
      </w:r>
      <w:r w:rsidR="007B01BF" w:rsidRPr="00621613">
        <w:rPr>
          <w:b/>
          <w:bCs/>
          <w:sz w:val="22"/>
        </w:rPr>
        <w:t xml:space="preserve"> </w:t>
      </w:r>
      <w:r w:rsidR="001D3DE7" w:rsidRPr="00621613">
        <w:rPr>
          <w:b/>
          <w:bCs/>
          <w:sz w:val="22"/>
        </w:rPr>
        <w:t>202</w:t>
      </w:r>
      <w:r w:rsidR="008C2C78">
        <w:rPr>
          <w:b/>
          <w:bCs/>
          <w:sz w:val="22"/>
        </w:rPr>
        <w:t>6</w:t>
      </w:r>
      <w:r w:rsidR="001D3DE7" w:rsidRPr="00621613">
        <w:rPr>
          <w:b/>
          <w:bCs/>
          <w:sz w:val="22"/>
        </w:rPr>
        <w:t xml:space="preserve"> r., </w:t>
      </w:r>
      <w:r w:rsidR="00621613">
        <w:rPr>
          <w:b/>
          <w:bCs/>
          <w:sz w:val="22"/>
        </w:rPr>
        <w:br/>
      </w:r>
      <w:r w:rsidR="001D3DE7" w:rsidRPr="00621613">
        <w:rPr>
          <w:b/>
          <w:bCs/>
          <w:sz w:val="22"/>
        </w:rPr>
        <w:t xml:space="preserve">w przeliczeniu na dzień roboczy, banki i SKOK-i przesłały do BIK zapytania o kredyty mieszkaniowe na kwotę </w:t>
      </w:r>
      <w:r w:rsidR="00840EAF" w:rsidRPr="00621613">
        <w:rPr>
          <w:b/>
          <w:bCs/>
          <w:sz w:val="22"/>
        </w:rPr>
        <w:t>wy</w:t>
      </w:r>
      <w:r w:rsidR="00996E80" w:rsidRPr="00621613">
        <w:rPr>
          <w:b/>
          <w:bCs/>
          <w:sz w:val="22"/>
        </w:rPr>
        <w:t>ższą</w:t>
      </w:r>
      <w:r w:rsidR="001D3DE7" w:rsidRPr="00621613">
        <w:rPr>
          <w:b/>
          <w:bCs/>
          <w:sz w:val="22"/>
        </w:rPr>
        <w:t xml:space="preserve"> o </w:t>
      </w:r>
      <w:r w:rsidR="005C5727">
        <w:rPr>
          <w:b/>
          <w:bCs/>
          <w:sz w:val="22"/>
        </w:rPr>
        <w:t>17</w:t>
      </w:r>
      <w:r w:rsidR="00172E5B" w:rsidRPr="00621613">
        <w:rPr>
          <w:b/>
          <w:bCs/>
          <w:sz w:val="22"/>
        </w:rPr>
        <w:t>,</w:t>
      </w:r>
      <w:r w:rsidR="005C5727">
        <w:rPr>
          <w:b/>
          <w:bCs/>
          <w:sz w:val="22"/>
        </w:rPr>
        <w:t>2</w:t>
      </w:r>
      <w:r w:rsidR="001D3DE7" w:rsidRPr="00621613">
        <w:rPr>
          <w:b/>
          <w:bCs/>
          <w:sz w:val="22"/>
        </w:rPr>
        <w:t xml:space="preserve">% </w:t>
      </w:r>
      <w:r w:rsidR="00897E9E">
        <w:rPr>
          <w:b/>
          <w:bCs/>
          <w:sz w:val="22"/>
        </w:rPr>
        <w:t>niż w</w:t>
      </w:r>
      <w:r w:rsidR="005C5727">
        <w:rPr>
          <w:b/>
          <w:bCs/>
          <w:sz w:val="22"/>
        </w:rPr>
        <w:t>e</w:t>
      </w:r>
      <w:r w:rsidR="001D3DE7" w:rsidRPr="00621613">
        <w:rPr>
          <w:b/>
          <w:bCs/>
          <w:sz w:val="22"/>
        </w:rPr>
        <w:t xml:space="preserve"> </w:t>
      </w:r>
      <w:r w:rsidR="005C5727">
        <w:rPr>
          <w:b/>
          <w:bCs/>
          <w:sz w:val="22"/>
        </w:rPr>
        <w:t>wrześniu</w:t>
      </w:r>
      <w:r w:rsidR="000818D8" w:rsidRPr="00621613">
        <w:rPr>
          <w:b/>
          <w:bCs/>
          <w:sz w:val="22"/>
        </w:rPr>
        <w:t xml:space="preserve"> </w:t>
      </w:r>
      <w:r w:rsidR="001D3DE7" w:rsidRPr="00621613">
        <w:rPr>
          <w:b/>
          <w:bCs/>
          <w:sz w:val="22"/>
        </w:rPr>
        <w:t>202</w:t>
      </w:r>
      <w:r w:rsidR="008C2C78">
        <w:rPr>
          <w:b/>
          <w:bCs/>
          <w:sz w:val="22"/>
        </w:rPr>
        <w:t>5</w:t>
      </w:r>
      <w:r w:rsidR="001D3DE7" w:rsidRPr="00621613">
        <w:rPr>
          <w:b/>
          <w:bCs/>
          <w:sz w:val="22"/>
        </w:rPr>
        <w:t xml:space="preserve"> r. </w:t>
      </w:r>
    </w:p>
    <w:bookmarkEnd w:id="1"/>
    <w:p w14:paraId="4DE6BCB6" w14:textId="77777777" w:rsidR="001D3DE7" w:rsidRPr="00621613" w:rsidRDefault="001D3DE7" w:rsidP="001D3DE7">
      <w:pPr>
        <w:jc w:val="both"/>
        <w:rPr>
          <w:sz w:val="22"/>
        </w:rPr>
      </w:pPr>
    </w:p>
    <w:p w14:paraId="110845F6" w14:textId="25A67D39" w:rsidR="0052253E" w:rsidRDefault="00F6372E" w:rsidP="00F6372E">
      <w:pPr>
        <w:jc w:val="both"/>
        <w:rPr>
          <w:sz w:val="22"/>
        </w:rPr>
      </w:pPr>
      <w:r w:rsidRPr="00621613">
        <w:rPr>
          <w:sz w:val="22"/>
        </w:rPr>
        <w:t>W</w:t>
      </w:r>
      <w:r w:rsidR="005C5727">
        <w:rPr>
          <w:sz w:val="22"/>
        </w:rPr>
        <w:t>e</w:t>
      </w:r>
      <w:r w:rsidRPr="00621613">
        <w:rPr>
          <w:sz w:val="22"/>
        </w:rPr>
        <w:t xml:space="preserve"> </w:t>
      </w:r>
      <w:r w:rsidR="005C5727">
        <w:rPr>
          <w:sz w:val="22"/>
        </w:rPr>
        <w:t>wrześniu</w:t>
      </w:r>
      <w:r w:rsidRPr="00621613">
        <w:rPr>
          <w:sz w:val="22"/>
        </w:rPr>
        <w:t xml:space="preserve"> 202</w:t>
      </w:r>
      <w:r w:rsidR="00FB6516">
        <w:rPr>
          <w:sz w:val="22"/>
        </w:rPr>
        <w:t>6</w:t>
      </w:r>
      <w:r w:rsidRPr="00621613">
        <w:rPr>
          <w:sz w:val="22"/>
        </w:rPr>
        <w:t xml:space="preserve"> r. o kredyt mieszkaniowy </w:t>
      </w:r>
      <w:r w:rsidR="00DA7BB6">
        <w:rPr>
          <w:sz w:val="22"/>
        </w:rPr>
        <w:t xml:space="preserve">złożono o </w:t>
      </w:r>
      <w:r w:rsidR="005C5727">
        <w:rPr>
          <w:sz w:val="22"/>
        </w:rPr>
        <w:t>9</w:t>
      </w:r>
      <w:r w:rsidR="00B972F9">
        <w:rPr>
          <w:sz w:val="22"/>
        </w:rPr>
        <w:t>,</w:t>
      </w:r>
      <w:r w:rsidR="005C5727">
        <w:rPr>
          <w:sz w:val="22"/>
        </w:rPr>
        <w:t>7</w:t>
      </w:r>
      <w:r w:rsidR="00B972F9">
        <w:rPr>
          <w:sz w:val="22"/>
        </w:rPr>
        <w:t xml:space="preserve">% więcej </w:t>
      </w:r>
      <w:r w:rsidR="00DA7BB6">
        <w:rPr>
          <w:sz w:val="22"/>
        </w:rPr>
        <w:t>wniosków n</w:t>
      </w:r>
      <w:r w:rsidR="00B972F9">
        <w:rPr>
          <w:sz w:val="22"/>
        </w:rPr>
        <w:t xml:space="preserve">iż </w:t>
      </w:r>
      <w:r w:rsidRPr="00621613">
        <w:rPr>
          <w:sz w:val="22"/>
        </w:rPr>
        <w:t>rok wcześniej</w:t>
      </w:r>
      <w:r w:rsidR="001E425F">
        <w:rPr>
          <w:sz w:val="22"/>
        </w:rPr>
        <w:t>.</w:t>
      </w:r>
      <w:r w:rsidR="001E425F" w:rsidRPr="00621613">
        <w:rPr>
          <w:sz w:val="22"/>
        </w:rPr>
        <w:t xml:space="preserve"> </w:t>
      </w:r>
      <w:r w:rsidR="005C5727">
        <w:rPr>
          <w:sz w:val="22"/>
        </w:rPr>
        <w:t>Również</w:t>
      </w:r>
      <w:r w:rsidR="00897E9E">
        <w:rPr>
          <w:sz w:val="22"/>
        </w:rPr>
        <w:t xml:space="preserve"> </w:t>
      </w:r>
      <w:r w:rsidR="001D7403">
        <w:rPr>
          <w:sz w:val="22"/>
        </w:rPr>
        <w:t xml:space="preserve">w </w:t>
      </w:r>
      <w:r w:rsidR="001D7403" w:rsidRPr="00621613">
        <w:rPr>
          <w:sz w:val="22"/>
        </w:rPr>
        <w:t xml:space="preserve">porównaniu do </w:t>
      </w:r>
      <w:r w:rsidR="005C5727">
        <w:rPr>
          <w:sz w:val="22"/>
        </w:rPr>
        <w:t>sierpnia</w:t>
      </w:r>
      <w:r w:rsidR="001D7403">
        <w:rPr>
          <w:sz w:val="22"/>
        </w:rPr>
        <w:t xml:space="preserve"> br. </w:t>
      </w:r>
      <w:r w:rsidR="00316225">
        <w:rPr>
          <w:sz w:val="22"/>
        </w:rPr>
        <w:t xml:space="preserve">liczba </w:t>
      </w:r>
      <w:r w:rsidR="00316225" w:rsidRPr="00621613">
        <w:rPr>
          <w:sz w:val="22"/>
        </w:rPr>
        <w:t>osób wnioskujących o kredyt mieszkaniowy</w:t>
      </w:r>
      <w:r w:rsidR="00316225">
        <w:rPr>
          <w:sz w:val="22"/>
        </w:rPr>
        <w:t xml:space="preserve"> </w:t>
      </w:r>
      <w:r w:rsidR="005C5727">
        <w:rPr>
          <w:sz w:val="22"/>
        </w:rPr>
        <w:t>wzrosła</w:t>
      </w:r>
      <w:r w:rsidR="00316225" w:rsidRPr="00316225">
        <w:rPr>
          <w:sz w:val="22"/>
        </w:rPr>
        <w:t xml:space="preserve"> </w:t>
      </w:r>
      <w:r w:rsidR="00316225">
        <w:rPr>
          <w:sz w:val="22"/>
        </w:rPr>
        <w:t>o</w:t>
      </w:r>
      <w:r w:rsidR="00316225" w:rsidRPr="00621613">
        <w:rPr>
          <w:sz w:val="22"/>
        </w:rPr>
        <w:t xml:space="preserve"> </w:t>
      </w:r>
      <w:r w:rsidR="00316225">
        <w:rPr>
          <w:sz w:val="22"/>
        </w:rPr>
        <w:t>1</w:t>
      </w:r>
      <w:r w:rsidR="005C5727">
        <w:rPr>
          <w:sz w:val="22"/>
        </w:rPr>
        <w:t>0</w:t>
      </w:r>
      <w:r w:rsidR="00316225" w:rsidRPr="00621613">
        <w:rPr>
          <w:sz w:val="22"/>
        </w:rPr>
        <w:t>,</w:t>
      </w:r>
      <w:r w:rsidR="005C5727">
        <w:rPr>
          <w:sz w:val="22"/>
        </w:rPr>
        <w:t>1</w:t>
      </w:r>
      <w:r w:rsidR="00316225" w:rsidRPr="00621613">
        <w:rPr>
          <w:sz w:val="22"/>
        </w:rPr>
        <w:t>%</w:t>
      </w:r>
      <w:r w:rsidR="001D7403">
        <w:rPr>
          <w:sz w:val="22"/>
        </w:rPr>
        <w:t>.</w:t>
      </w:r>
      <w:r w:rsidR="00897E9E">
        <w:rPr>
          <w:sz w:val="22"/>
        </w:rPr>
        <w:t xml:space="preserve"> </w:t>
      </w:r>
    </w:p>
    <w:p w14:paraId="56D986BF" w14:textId="5AC107C0" w:rsidR="00897E9E" w:rsidRPr="00621613" w:rsidRDefault="00897E9E" w:rsidP="00F6372E">
      <w:pPr>
        <w:jc w:val="both"/>
        <w:rPr>
          <w:sz w:val="22"/>
        </w:rPr>
      </w:pPr>
    </w:p>
    <w:p w14:paraId="390A19B0" w14:textId="21B394DA" w:rsidR="00F6372E" w:rsidRDefault="00F6372E" w:rsidP="00F6372E">
      <w:pPr>
        <w:jc w:val="both"/>
        <w:rPr>
          <w:sz w:val="22"/>
        </w:rPr>
      </w:pPr>
      <w:r w:rsidRPr="00621613">
        <w:rPr>
          <w:sz w:val="22"/>
        </w:rPr>
        <w:t>Średnia wartość wnioskowanego kredytu mieszkaniowego wyniosła w</w:t>
      </w:r>
      <w:r w:rsidR="005C5727">
        <w:rPr>
          <w:sz w:val="22"/>
        </w:rPr>
        <w:t>e</w:t>
      </w:r>
      <w:r w:rsidRPr="00621613">
        <w:rPr>
          <w:sz w:val="22"/>
        </w:rPr>
        <w:t xml:space="preserve"> </w:t>
      </w:r>
      <w:r w:rsidR="005C5727">
        <w:rPr>
          <w:sz w:val="22"/>
        </w:rPr>
        <w:t>wrześniu</w:t>
      </w:r>
      <w:r w:rsidR="002363E9">
        <w:rPr>
          <w:sz w:val="22"/>
        </w:rPr>
        <w:t xml:space="preserve"> </w:t>
      </w:r>
      <w:r w:rsidR="0052253E">
        <w:rPr>
          <w:sz w:val="22"/>
        </w:rPr>
        <w:t>b</w:t>
      </w:r>
      <w:r w:rsidRPr="00621613">
        <w:rPr>
          <w:sz w:val="22"/>
        </w:rPr>
        <w:t>r.</w:t>
      </w:r>
      <w:r w:rsidR="00D70BEA" w:rsidRPr="00621613">
        <w:rPr>
          <w:sz w:val="22"/>
        </w:rPr>
        <w:t xml:space="preserve"> </w:t>
      </w:r>
      <w:r w:rsidR="00E5703C">
        <w:rPr>
          <w:sz w:val="22"/>
        </w:rPr>
        <w:t>5</w:t>
      </w:r>
      <w:r w:rsidR="00316225">
        <w:rPr>
          <w:sz w:val="22"/>
        </w:rPr>
        <w:t>2</w:t>
      </w:r>
      <w:r w:rsidR="005C5727">
        <w:rPr>
          <w:sz w:val="22"/>
        </w:rPr>
        <w:t>2</w:t>
      </w:r>
      <w:r w:rsidRPr="00621613">
        <w:rPr>
          <w:sz w:val="22"/>
        </w:rPr>
        <w:t>,</w:t>
      </w:r>
      <w:r w:rsidR="005C5727">
        <w:rPr>
          <w:sz w:val="22"/>
        </w:rPr>
        <w:t>4</w:t>
      </w:r>
      <w:r w:rsidR="002363E9">
        <w:rPr>
          <w:sz w:val="22"/>
        </w:rPr>
        <w:t xml:space="preserve"> </w:t>
      </w:r>
      <w:r w:rsidRPr="00621613">
        <w:rPr>
          <w:sz w:val="22"/>
        </w:rPr>
        <w:t xml:space="preserve">tys. zł i była wyższa o </w:t>
      </w:r>
      <w:r w:rsidR="005C5727">
        <w:rPr>
          <w:sz w:val="22"/>
        </w:rPr>
        <w:t>6</w:t>
      </w:r>
      <w:r w:rsidR="00A56BEE" w:rsidRPr="00621613">
        <w:rPr>
          <w:sz w:val="22"/>
        </w:rPr>
        <w:t>,</w:t>
      </w:r>
      <w:r w:rsidR="005C5727">
        <w:rPr>
          <w:sz w:val="22"/>
        </w:rPr>
        <w:t>9</w:t>
      </w:r>
      <w:r w:rsidR="008F5D75" w:rsidRPr="00621613">
        <w:rPr>
          <w:sz w:val="22"/>
        </w:rPr>
        <w:t>%</w:t>
      </w:r>
      <w:r w:rsidRPr="00621613">
        <w:rPr>
          <w:sz w:val="22"/>
        </w:rPr>
        <w:t xml:space="preserve"> niż w</w:t>
      </w:r>
      <w:r w:rsidR="005C5727">
        <w:rPr>
          <w:sz w:val="22"/>
        </w:rPr>
        <w:t>e</w:t>
      </w:r>
      <w:r w:rsidRPr="00621613">
        <w:rPr>
          <w:sz w:val="22"/>
        </w:rPr>
        <w:t xml:space="preserve"> </w:t>
      </w:r>
      <w:r w:rsidR="005C5727">
        <w:rPr>
          <w:sz w:val="22"/>
        </w:rPr>
        <w:t>wrześniu</w:t>
      </w:r>
      <w:r w:rsidRPr="00621613">
        <w:rPr>
          <w:sz w:val="22"/>
        </w:rPr>
        <w:t xml:space="preserve"> 202</w:t>
      </w:r>
      <w:r w:rsidR="00FB6516">
        <w:rPr>
          <w:sz w:val="22"/>
        </w:rPr>
        <w:t>5</w:t>
      </w:r>
      <w:r w:rsidRPr="00621613">
        <w:rPr>
          <w:sz w:val="22"/>
        </w:rPr>
        <w:t xml:space="preserve"> r. </w:t>
      </w:r>
      <w:r w:rsidR="00C20D91">
        <w:rPr>
          <w:sz w:val="22"/>
        </w:rPr>
        <w:t>Natomiast w</w:t>
      </w:r>
      <w:r w:rsidRPr="00621613">
        <w:rPr>
          <w:sz w:val="22"/>
        </w:rPr>
        <w:t xml:space="preserve"> porównaniu do </w:t>
      </w:r>
      <w:r w:rsidR="005C5727">
        <w:rPr>
          <w:sz w:val="22"/>
        </w:rPr>
        <w:t>sierpnia</w:t>
      </w:r>
      <w:r w:rsidR="00E5703C">
        <w:rPr>
          <w:sz w:val="22"/>
        </w:rPr>
        <w:t xml:space="preserve"> </w:t>
      </w:r>
      <w:r w:rsidR="00FB6516">
        <w:rPr>
          <w:sz w:val="22"/>
        </w:rPr>
        <w:t>202</w:t>
      </w:r>
      <w:r w:rsidR="007E193A">
        <w:rPr>
          <w:sz w:val="22"/>
        </w:rPr>
        <w:t>6</w:t>
      </w:r>
      <w:r w:rsidR="004E3B0E">
        <w:rPr>
          <w:sz w:val="22"/>
        </w:rPr>
        <w:t xml:space="preserve"> r</w:t>
      </w:r>
      <w:r w:rsidR="00F24578">
        <w:rPr>
          <w:sz w:val="22"/>
        </w:rPr>
        <w:t>.</w:t>
      </w:r>
      <w:r w:rsidRPr="00621613">
        <w:rPr>
          <w:sz w:val="22"/>
        </w:rPr>
        <w:t xml:space="preserve"> </w:t>
      </w:r>
      <w:r w:rsidR="00316225">
        <w:rPr>
          <w:sz w:val="22"/>
        </w:rPr>
        <w:t>spadła</w:t>
      </w:r>
      <w:r w:rsidR="004E3B0E">
        <w:rPr>
          <w:sz w:val="22"/>
        </w:rPr>
        <w:t xml:space="preserve"> </w:t>
      </w:r>
      <w:r w:rsidRPr="00621613">
        <w:rPr>
          <w:sz w:val="22"/>
        </w:rPr>
        <w:t xml:space="preserve">o </w:t>
      </w:r>
      <w:r w:rsidR="005C5727">
        <w:rPr>
          <w:sz w:val="22"/>
        </w:rPr>
        <w:t>0</w:t>
      </w:r>
      <w:r w:rsidR="00316225">
        <w:rPr>
          <w:sz w:val="22"/>
        </w:rPr>
        <w:t>,</w:t>
      </w:r>
      <w:r w:rsidR="005C5727">
        <w:rPr>
          <w:sz w:val="22"/>
        </w:rPr>
        <w:t>6</w:t>
      </w:r>
      <w:r w:rsidR="008F5D75" w:rsidRPr="00621613">
        <w:rPr>
          <w:sz w:val="22"/>
        </w:rPr>
        <w:t>%</w:t>
      </w:r>
      <w:r w:rsidRPr="00621613">
        <w:rPr>
          <w:sz w:val="22"/>
        </w:rPr>
        <w:t>.</w:t>
      </w:r>
    </w:p>
    <w:p w14:paraId="4BB5FBE2" w14:textId="77777777" w:rsidR="0052253E" w:rsidRDefault="0052253E" w:rsidP="00C84186">
      <w:pPr>
        <w:jc w:val="both"/>
        <w:rPr>
          <w:sz w:val="22"/>
        </w:rPr>
      </w:pPr>
    </w:p>
    <w:p w14:paraId="139A0C50" w14:textId="77777777" w:rsidR="002335B2" w:rsidRDefault="00C84186" w:rsidP="00C84186">
      <w:pPr>
        <w:jc w:val="both"/>
        <w:rPr>
          <w:rFonts w:ascii="Segoe UI" w:hAnsi="Segoe UI" w:cs="Segoe UI"/>
          <w:i/>
          <w:iCs/>
          <w:sz w:val="21"/>
          <w:szCs w:val="21"/>
        </w:rPr>
      </w:pPr>
      <w:r>
        <w:rPr>
          <w:sz w:val="22"/>
        </w:rPr>
        <w:t xml:space="preserve">-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Zgodnie z obserwacjami </w:t>
      </w:r>
      <w:r w:rsidR="00DA7BB6">
        <w:rPr>
          <w:rFonts w:ascii="Segoe UI" w:hAnsi="Segoe UI" w:cs="Segoe UI"/>
          <w:i/>
          <w:iCs/>
          <w:sz w:val="21"/>
          <w:szCs w:val="21"/>
        </w:rPr>
        <w:t xml:space="preserve">i zapowiedziami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>w</w:t>
      </w:r>
      <w:r w:rsidR="00DA7BB6">
        <w:rPr>
          <w:rFonts w:ascii="Segoe UI" w:hAnsi="Segoe UI" w:cs="Segoe UI"/>
          <w:i/>
          <w:iCs/>
          <w:sz w:val="21"/>
          <w:szCs w:val="21"/>
        </w:rPr>
        <w:t xml:space="preserve"> poprzednich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komentarzach, w kolejnych miesiącach należy oczekiwać stopniowego </w:t>
      </w:r>
      <w:r w:rsidR="00DA7BB6">
        <w:rPr>
          <w:rFonts w:ascii="Segoe UI" w:hAnsi="Segoe UI" w:cs="Segoe UI"/>
          <w:i/>
          <w:iCs/>
          <w:sz w:val="21"/>
          <w:szCs w:val="21"/>
        </w:rPr>
        <w:t>spowolnienia wzrostu l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>iczby osób wnioskujących o kredyt mieszkaniowy. Zjawisko to będzie w dużej mierze efekt</w:t>
      </w:r>
      <w:r w:rsidR="002335B2">
        <w:rPr>
          <w:rFonts w:ascii="Segoe UI" w:hAnsi="Segoe UI" w:cs="Segoe UI"/>
          <w:i/>
          <w:iCs/>
          <w:sz w:val="21"/>
          <w:szCs w:val="21"/>
        </w:rPr>
        <w:t>em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 wysokiej bazy statystycznej, ponieważ bieżące wyniki </w:t>
      </w:r>
      <w:r w:rsidR="002335B2">
        <w:rPr>
          <w:rFonts w:ascii="Segoe UI" w:hAnsi="Segoe UI" w:cs="Segoe UI"/>
          <w:i/>
          <w:iCs/>
          <w:sz w:val="21"/>
          <w:szCs w:val="21"/>
        </w:rPr>
        <w:t xml:space="preserve">są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porównywane </w:t>
      </w:r>
      <w:r w:rsidR="002335B2">
        <w:rPr>
          <w:rFonts w:ascii="Segoe UI" w:hAnsi="Segoe UI" w:cs="Segoe UI"/>
          <w:i/>
          <w:iCs/>
          <w:sz w:val="21"/>
          <w:szCs w:val="21"/>
        </w:rPr>
        <w:t xml:space="preserve">z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>analogiczn</w:t>
      </w:r>
      <w:r w:rsidR="002335B2">
        <w:rPr>
          <w:rFonts w:ascii="Segoe UI" w:hAnsi="Segoe UI" w:cs="Segoe UI"/>
          <w:i/>
          <w:iCs/>
          <w:sz w:val="21"/>
          <w:szCs w:val="21"/>
        </w:rPr>
        <w:t>ymi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 miesi</w:t>
      </w:r>
      <w:r w:rsidR="002335B2">
        <w:rPr>
          <w:rFonts w:ascii="Segoe UI" w:hAnsi="Segoe UI" w:cs="Segoe UI"/>
          <w:i/>
          <w:iCs/>
          <w:sz w:val="21"/>
          <w:szCs w:val="21"/>
        </w:rPr>
        <w:t>ącami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 2025 r., kiedy nastąpiło już wyraźne ożywienie popytu na finansowanie mieszkaniowe. W rezultacie czynnik ten będzie oddziaływał również na poziom odczytów samego Indeksu, wpływając na stopniowe wyhamowanie jego rocznej dynamiki. </w:t>
      </w:r>
      <w:r w:rsidR="002335B2">
        <w:rPr>
          <w:rFonts w:ascii="Segoe UI" w:hAnsi="Segoe UI" w:cs="Segoe UI"/>
          <w:i/>
          <w:iCs/>
          <w:sz w:val="21"/>
          <w:szCs w:val="21"/>
        </w:rPr>
        <w:t xml:space="preserve">Nadal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>utrzymuj</w:t>
      </w:r>
      <w:r w:rsidR="002335B2">
        <w:rPr>
          <w:rFonts w:ascii="Segoe UI" w:hAnsi="Segoe UI" w:cs="Segoe UI"/>
          <w:i/>
          <w:iCs/>
          <w:sz w:val="21"/>
          <w:szCs w:val="21"/>
        </w:rPr>
        <w:t>e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 się wysokie zainteresowanie kredytami mieszkaniowymi</w:t>
      </w:r>
      <w:r w:rsidR="002335B2">
        <w:rPr>
          <w:rFonts w:ascii="Segoe UI" w:hAnsi="Segoe UI" w:cs="Segoe UI"/>
          <w:i/>
          <w:iCs/>
          <w:sz w:val="21"/>
          <w:szCs w:val="21"/>
        </w:rPr>
        <w:t>, co p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 xml:space="preserve">otwierdza niemal 10-procentowy wzrost liczby osób ubiegających się o kredyt mieszkaniowy we wrześniu br. w porównaniu z analogicznym okresem </w:t>
      </w:r>
      <w:r w:rsidR="002335B2">
        <w:rPr>
          <w:rFonts w:ascii="Segoe UI" w:hAnsi="Segoe UI" w:cs="Segoe UI"/>
          <w:i/>
          <w:iCs/>
          <w:sz w:val="21"/>
          <w:szCs w:val="21"/>
        </w:rPr>
        <w:t xml:space="preserve">ubiegłego </w:t>
      </w:r>
      <w:r w:rsidR="0029261E" w:rsidRPr="0029261E">
        <w:rPr>
          <w:rFonts w:ascii="Segoe UI" w:hAnsi="Segoe UI" w:cs="Segoe UI"/>
          <w:i/>
          <w:iCs/>
          <w:sz w:val="21"/>
          <w:szCs w:val="21"/>
        </w:rPr>
        <w:t>roku</w:t>
      </w:r>
      <w:r w:rsidR="002335B2">
        <w:rPr>
          <w:rFonts w:ascii="Segoe UI" w:hAnsi="Segoe UI" w:cs="Segoe UI"/>
          <w:i/>
          <w:iCs/>
          <w:sz w:val="21"/>
          <w:szCs w:val="21"/>
        </w:rPr>
        <w:t>.</w:t>
      </w:r>
    </w:p>
    <w:p w14:paraId="57D4C017" w14:textId="0FAA7CDE" w:rsidR="00946620" w:rsidRDefault="0029261E" w:rsidP="00C84186">
      <w:pPr>
        <w:jc w:val="both"/>
        <w:rPr>
          <w:i/>
          <w:iCs/>
          <w:sz w:val="22"/>
        </w:rPr>
      </w:pPr>
      <w:r w:rsidRPr="0029261E">
        <w:rPr>
          <w:rFonts w:ascii="Segoe UI" w:hAnsi="Segoe UI" w:cs="Segoe UI"/>
          <w:i/>
          <w:iCs/>
          <w:sz w:val="21"/>
          <w:szCs w:val="21"/>
        </w:rPr>
        <w:t>Warto podkreślić, że obserwowany popyt nie jest wyłącznie efektem planowanych zakupów nieruchomości na rynku pierwotnym i wtórnym. Istotnym czynnikiem wspierającym aktywność kredytobiorców pozostają także decyzje dotyczące refinansowania wcześniej zaciągniętych zobowiązań hipotecznych. W warunkach zmieniającego się otoczenia stóp procentowych oraz rosnącej konkurencji pomiędzy bankami część klientów aktywnie poszukuje możliwości optymalizacji kosztów obsługi zadłużenia, co dodatkowo zwiększa liczbę składanych wniosków kredytowych.</w:t>
      </w:r>
      <w:r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29261E">
        <w:rPr>
          <w:rFonts w:ascii="Segoe UI" w:hAnsi="Segoe UI" w:cs="Segoe UI"/>
          <w:i/>
          <w:iCs/>
          <w:sz w:val="21"/>
          <w:szCs w:val="21"/>
        </w:rPr>
        <w:t xml:space="preserve">W </w:t>
      </w:r>
      <w:r w:rsidR="002335B2">
        <w:rPr>
          <w:rFonts w:ascii="Segoe UI" w:hAnsi="Segoe UI" w:cs="Segoe UI"/>
          <w:i/>
          <w:iCs/>
          <w:sz w:val="21"/>
          <w:szCs w:val="21"/>
        </w:rPr>
        <w:t>efekcie</w:t>
      </w:r>
      <w:r w:rsidRPr="0029261E">
        <w:rPr>
          <w:rFonts w:ascii="Segoe UI" w:hAnsi="Segoe UI" w:cs="Segoe UI"/>
          <w:i/>
          <w:iCs/>
          <w:sz w:val="21"/>
          <w:szCs w:val="21"/>
        </w:rPr>
        <w:t>, mimo spodziewanego osłabienia dynamiki wskaźników wynikającego głównie z efektów statystycznych, fundamenty popytu na finansowanie mieszkaniowe pozostają relatywnie silne, a aktywność potencjalnych kredytobiorców utrzymuje się na poziomie istotnie wyższym niż przed rokiem</w:t>
      </w:r>
      <w:r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="00946620">
        <w:rPr>
          <w:i/>
          <w:iCs/>
          <w:sz w:val="22"/>
        </w:rPr>
        <w:t xml:space="preserve">– </w:t>
      </w:r>
      <w:r w:rsidR="00CA4346">
        <w:rPr>
          <w:sz w:val="22"/>
        </w:rPr>
        <w:t>podkreśla</w:t>
      </w:r>
      <w:r w:rsidR="00946620">
        <w:rPr>
          <w:i/>
          <w:iCs/>
          <w:sz w:val="22"/>
        </w:rPr>
        <w:t xml:space="preserve"> </w:t>
      </w:r>
      <w:r w:rsidR="00946620" w:rsidRPr="00621613">
        <w:rPr>
          <w:rFonts w:ascii="Calibri" w:hAnsi="Calibri" w:cs="Calibri"/>
          <w:b/>
          <w:bCs/>
          <w:iCs/>
          <w:sz w:val="22"/>
        </w:rPr>
        <w:t>dr hab.</w:t>
      </w:r>
      <w:r w:rsidR="00946620" w:rsidRPr="00621613">
        <w:rPr>
          <w:rFonts w:ascii="Calibri" w:hAnsi="Calibri" w:cs="Calibri"/>
          <w:iCs/>
          <w:sz w:val="22"/>
        </w:rPr>
        <w:t xml:space="preserve"> </w:t>
      </w:r>
      <w:r w:rsidR="00946620" w:rsidRPr="00621613">
        <w:rPr>
          <w:b/>
          <w:bCs/>
          <w:iCs/>
          <w:sz w:val="22"/>
        </w:rPr>
        <w:t>Waldemar Rogowski, główny analityk Grupy BIK.</w:t>
      </w:r>
    </w:p>
    <w:p w14:paraId="2F93A312" w14:textId="77777777" w:rsidR="00946620" w:rsidRDefault="00946620" w:rsidP="00C84186">
      <w:pPr>
        <w:jc w:val="both"/>
        <w:rPr>
          <w:i/>
          <w:iCs/>
          <w:sz w:val="22"/>
        </w:rPr>
      </w:pPr>
    </w:p>
    <w:p w14:paraId="78024BBE" w14:textId="77777777" w:rsidR="00C84186" w:rsidRDefault="00C84186" w:rsidP="00C84186">
      <w:pPr>
        <w:jc w:val="both"/>
        <w:rPr>
          <w:sz w:val="22"/>
        </w:rPr>
      </w:pPr>
    </w:p>
    <w:p w14:paraId="63FF4629" w14:textId="3515C355" w:rsidR="004D3A47" w:rsidRDefault="005C5727" w:rsidP="0003064C">
      <w:pPr>
        <w:spacing w:after="160" w:line="259" w:lineRule="auto"/>
        <w:jc w:val="center"/>
        <w:rPr>
          <w:sz w:val="22"/>
        </w:rPr>
      </w:pPr>
      <w:r>
        <w:rPr>
          <w:rFonts w:ascii="Aptos" w:hAnsi="Aptos"/>
          <w:noProof/>
          <w:sz w:val="24"/>
          <w:szCs w:val="24"/>
        </w:rPr>
        <w:lastRenderedPageBreak/>
        <w:drawing>
          <wp:inline distT="0" distB="0" distL="0" distR="0" wp14:anchorId="7850753F" wp14:editId="7474F112">
            <wp:extent cx="5760720" cy="2809875"/>
            <wp:effectExtent l="19050" t="19050" r="11430" b="28575"/>
            <wp:docPr id="12938337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EFABBB" w14:textId="77777777" w:rsidR="0062432C" w:rsidRPr="00DC2CFC" w:rsidRDefault="0062432C" w:rsidP="0062432C">
      <w:pPr>
        <w:spacing w:line="240" w:lineRule="auto"/>
        <w:jc w:val="both"/>
        <w:rPr>
          <w:rFonts w:ascii="Calibri" w:hAnsi="Calibri" w:cs="Calibri"/>
          <w:szCs w:val="20"/>
        </w:rPr>
      </w:pPr>
      <w:r w:rsidRPr="00DC2CFC">
        <w:rPr>
          <w:rFonts w:ascii="Calibri" w:hAnsi="Calibri" w:cs="Calibri"/>
          <w:szCs w:val="20"/>
        </w:rPr>
        <w:t>BIK Indeks Popytu na kredyty mieszkaniowe to wskaźnik, który mierzy zainteresowanie kredytami mieszkaniowymi w Polsce. Indeks ten pokazuje, jak zmienia się wartość wniosków o kredyty mieszkaniowe składanych przez klientów indywidualnych w porównaniu do analogicznego okresu roku ubiegłego. Wskaźnik ten jest użyteczny dla analityków i instytucji finansowych, ponieważ pomaga ocenić trendy na rynku kredytów mieszkaniowych i pozwala prognozować poziom akcji kredytowej w kolejnych miesiącach.</w:t>
      </w:r>
    </w:p>
    <w:p w14:paraId="7E9BF8A0" w14:textId="77777777" w:rsidR="0062432C" w:rsidRDefault="0062432C" w:rsidP="0062432C">
      <w:pPr>
        <w:jc w:val="both"/>
        <w:rPr>
          <w:i/>
          <w:sz w:val="22"/>
        </w:rPr>
      </w:pPr>
      <w:r w:rsidRPr="00621613">
        <w:rPr>
          <w:rFonts w:ascii="Calibri" w:hAnsi="Calibri" w:cs="Calibri"/>
          <w:iCs/>
          <w:sz w:val="22"/>
        </w:rPr>
        <w:t xml:space="preserve"> </w:t>
      </w:r>
    </w:p>
    <w:p w14:paraId="3997976D" w14:textId="77777777" w:rsidR="00C1544A" w:rsidRDefault="00C1544A" w:rsidP="00C1544A">
      <w:pPr>
        <w:jc w:val="both"/>
        <w:rPr>
          <w:sz w:val="22"/>
        </w:rPr>
      </w:pPr>
      <w:r w:rsidRPr="00705B91">
        <w:rPr>
          <w:sz w:val="22"/>
        </w:rPr>
        <w:t xml:space="preserve">Aktualne informacje o rynku kredytowym prezentujemy na stronie </w:t>
      </w:r>
      <w:hyperlink r:id="rId11" w:history="1">
        <w:r w:rsidRPr="00705B91">
          <w:rPr>
            <w:rStyle w:val="Hipercze"/>
            <w:sz w:val="22"/>
          </w:rPr>
          <w:t xml:space="preserve">Analizy rynkowe </w:t>
        </w:r>
      </w:hyperlink>
      <w:r w:rsidRPr="00705B91">
        <w:rPr>
          <w:sz w:val="22"/>
        </w:rPr>
        <w:t xml:space="preserve">oraz w </w:t>
      </w:r>
      <w:hyperlink r:id="rId12" w:history="1">
        <w:r w:rsidRPr="00705B91">
          <w:rPr>
            <w:rStyle w:val="Hipercze"/>
            <w:sz w:val="22"/>
          </w:rPr>
          <w:t>Newsletterze kredytowym BIK</w:t>
        </w:r>
      </w:hyperlink>
      <w:r w:rsidRPr="00705B91">
        <w:rPr>
          <w:sz w:val="22"/>
        </w:rPr>
        <w:t>.</w:t>
      </w:r>
    </w:p>
    <w:p w14:paraId="741A3982" w14:textId="77777777" w:rsidR="00D37A44" w:rsidRPr="00705B91" w:rsidRDefault="00D37A44" w:rsidP="00C1544A">
      <w:pPr>
        <w:jc w:val="both"/>
        <w:rPr>
          <w:sz w:val="22"/>
        </w:rPr>
      </w:pPr>
    </w:p>
    <w:p w14:paraId="0798FA8E" w14:textId="77777777" w:rsidR="00C1544A" w:rsidRDefault="00C1544A" w:rsidP="00C1544A">
      <w:pPr>
        <w:spacing w:line="240" w:lineRule="auto"/>
        <w:jc w:val="both"/>
        <w:rPr>
          <w:b/>
          <w:bCs/>
          <w:color w:val="595959"/>
          <w:sz w:val="16"/>
          <w:szCs w:val="16"/>
        </w:rPr>
      </w:pPr>
    </w:p>
    <w:p w14:paraId="12D0D7C8" w14:textId="3934172E" w:rsidR="00C1544A" w:rsidRDefault="00C1544A" w:rsidP="00C1544A">
      <w:pPr>
        <w:spacing w:line="240" w:lineRule="auto"/>
        <w:jc w:val="both"/>
        <w:rPr>
          <w:color w:val="595959"/>
          <w:sz w:val="16"/>
          <w:szCs w:val="16"/>
        </w:rPr>
      </w:pPr>
      <w:r w:rsidRPr="00D61CB3">
        <w:rPr>
          <w:rFonts w:cstheme="minorHAnsi"/>
          <w:b/>
          <w:bCs/>
          <w:color w:val="595959"/>
          <w:sz w:val="16"/>
          <w:szCs w:val="16"/>
        </w:rPr>
        <w:t xml:space="preserve">Biuro Informacji Kredytowej S.A. </w:t>
      </w:r>
      <w:r>
        <w:rPr>
          <w:color w:val="595959"/>
          <w:sz w:val="16"/>
          <w:szCs w:val="16"/>
        </w:rPr>
        <w:t xml:space="preserve">wspiera bezpieczeństwo instytucji finansowych i ich klientów, udostępniając bezpieczny system wymiany informacji kredytowych i gospodarczych oraz nowatorskie rozwiązania </w:t>
      </w:r>
      <w:proofErr w:type="spellStart"/>
      <w:r>
        <w:rPr>
          <w:color w:val="595959"/>
          <w:sz w:val="16"/>
          <w:szCs w:val="16"/>
        </w:rPr>
        <w:t>antyfraudowe</w:t>
      </w:r>
      <w:proofErr w:type="spellEnd"/>
      <w:r>
        <w:rPr>
          <w:color w:val="595959"/>
          <w:sz w:val="16"/>
          <w:szCs w:val="16"/>
        </w:rPr>
        <w:t xml:space="preserve">. Jako jedyne biuro kredytowe w Polsce, poprzez internetowy portal </w:t>
      </w:r>
      <w:hyperlink r:id="rId13">
        <w:r>
          <w:rPr>
            <w:color w:val="0000FF"/>
            <w:sz w:val="16"/>
            <w:szCs w:val="16"/>
            <w:u w:val="single"/>
          </w:rPr>
          <w:t>www.bik.pl</w:t>
        </w:r>
      </w:hyperlink>
      <w:r>
        <w:rPr>
          <w:color w:val="595959"/>
          <w:sz w:val="16"/>
          <w:szCs w:val="16"/>
        </w:rPr>
        <w:t xml:space="preserve"> oraz aplikację mobilną </w:t>
      </w:r>
      <w:hyperlink r:id="rId14">
        <w:r>
          <w:rPr>
            <w:color w:val="0000FF"/>
            <w:sz w:val="16"/>
            <w:szCs w:val="16"/>
            <w:u w:val="single"/>
          </w:rPr>
          <w:t>Mój BIK</w:t>
        </w:r>
      </w:hyperlink>
      <w:r>
        <w:rPr>
          <w:color w:val="0000FF"/>
          <w:sz w:val="16"/>
          <w:szCs w:val="16"/>
          <w:u w:val="single"/>
        </w:rPr>
        <w:t>,</w:t>
      </w:r>
      <w:r>
        <w:rPr>
          <w:color w:val="595959"/>
          <w:sz w:val="16"/>
          <w:szCs w:val="16"/>
        </w:rPr>
        <w:t xml:space="preserve"> umożliwia klientom indywidualnym monitorowanie własnej historii kredytowej, a dzięki </w:t>
      </w:r>
      <w:hyperlink r:id="rId15">
        <w:r>
          <w:rPr>
            <w:color w:val="0000FF"/>
            <w:sz w:val="16"/>
            <w:szCs w:val="16"/>
            <w:u w:val="single"/>
          </w:rPr>
          <w:t>Alertom BIK</w:t>
        </w:r>
      </w:hyperlink>
      <w:r>
        <w:rPr>
          <w:color w:val="595959"/>
          <w:sz w:val="16"/>
          <w:szCs w:val="16"/>
        </w:rPr>
        <w:t xml:space="preserve"> ostrzega przed każdą próbą wyłudzenia kredytu. Systemowe rozwiązania </w:t>
      </w:r>
      <w:proofErr w:type="spellStart"/>
      <w:r>
        <w:rPr>
          <w:color w:val="595959"/>
          <w:sz w:val="16"/>
          <w:szCs w:val="16"/>
        </w:rPr>
        <w:t>antyfraudowe</w:t>
      </w:r>
      <w:proofErr w:type="spellEnd"/>
      <w:r>
        <w:rPr>
          <w:color w:val="595959"/>
          <w:sz w:val="16"/>
          <w:szCs w:val="16"/>
        </w:rPr>
        <w:t xml:space="preserve"> w portfolio BIK to: Platforma </w:t>
      </w:r>
      <w:proofErr w:type="spellStart"/>
      <w:r>
        <w:rPr>
          <w:color w:val="595959"/>
          <w:sz w:val="16"/>
          <w:szCs w:val="16"/>
        </w:rPr>
        <w:t>Antyfraudowa</w:t>
      </w:r>
      <w:proofErr w:type="spellEnd"/>
      <w:r>
        <w:rPr>
          <w:color w:val="595959"/>
          <w:sz w:val="16"/>
          <w:szCs w:val="16"/>
        </w:rPr>
        <w:t xml:space="preserve"> BIK, Platforma </w:t>
      </w:r>
      <w:proofErr w:type="spellStart"/>
      <w:r>
        <w:rPr>
          <w:color w:val="595959"/>
          <w:sz w:val="16"/>
          <w:szCs w:val="16"/>
        </w:rPr>
        <w:t>Blockchain</w:t>
      </w:r>
      <w:proofErr w:type="spellEnd"/>
      <w:r>
        <w:rPr>
          <w:color w:val="595959"/>
          <w:sz w:val="16"/>
          <w:szCs w:val="16"/>
        </w:rPr>
        <w:t xml:space="preserve">, Platforma </w:t>
      </w:r>
      <w:proofErr w:type="spellStart"/>
      <w:r>
        <w:rPr>
          <w:color w:val="595959"/>
          <w:sz w:val="16"/>
          <w:szCs w:val="16"/>
        </w:rPr>
        <w:t>Cyber</w:t>
      </w:r>
      <w:proofErr w:type="spellEnd"/>
      <w:r>
        <w:rPr>
          <w:color w:val="595959"/>
          <w:sz w:val="16"/>
          <w:szCs w:val="16"/>
        </w:rPr>
        <w:t xml:space="preserve"> Fraud </w:t>
      </w:r>
      <w:proofErr w:type="spellStart"/>
      <w:r>
        <w:rPr>
          <w:color w:val="595959"/>
          <w:sz w:val="16"/>
          <w:szCs w:val="16"/>
        </w:rPr>
        <w:t>Detection</w:t>
      </w:r>
      <w:proofErr w:type="spellEnd"/>
      <w:r>
        <w:rPr>
          <w:color w:val="595959"/>
          <w:sz w:val="16"/>
          <w:szCs w:val="16"/>
        </w:rPr>
        <w:t xml:space="preserve"> oraz Platforma Biometrii Behawioralnej. BIK aktywnie  wspiera innowacje, adresowane do przedsiębiorców z sektora finansów, a także innych segmentów rynku, startupów, </w:t>
      </w:r>
      <w:proofErr w:type="spellStart"/>
      <w:r>
        <w:rPr>
          <w:color w:val="595959"/>
          <w:sz w:val="16"/>
          <w:szCs w:val="16"/>
        </w:rPr>
        <w:t>fintechów</w:t>
      </w:r>
      <w:proofErr w:type="spellEnd"/>
      <w:r>
        <w:rPr>
          <w:color w:val="595959"/>
          <w:sz w:val="16"/>
          <w:szCs w:val="16"/>
        </w:rPr>
        <w:t xml:space="preserve">. Zainicjował zbudowanie jednolitego standardu raportowania danych niefinansowych, tworząc Platformę ESG BIK. Ponadto Biuro gromadzi i udostępnia dane o historii kredytowej klientów indywidualnych i przedsiębiorców z całego rynku kredytowego, oraz dane z obszaru pożyczek </w:t>
      </w:r>
      <w:proofErr w:type="spellStart"/>
      <w:r>
        <w:rPr>
          <w:color w:val="595959"/>
          <w:sz w:val="16"/>
          <w:szCs w:val="16"/>
        </w:rPr>
        <w:t>pozabankowych</w:t>
      </w:r>
      <w:proofErr w:type="spellEnd"/>
      <w:r>
        <w:rPr>
          <w:color w:val="595959"/>
          <w:sz w:val="16"/>
          <w:szCs w:val="16"/>
        </w:rPr>
        <w:t xml:space="preserve">. </w:t>
      </w:r>
      <w:r w:rsidR="00F24578" w:rsidRPr="00F24578">
        <w:rPr>
          <w:color w:val="595959"/>
          <w:sz w:val="16"/>
          <w:szCs w:val="16"/>
        </w:rPr>
        <w:t xml:space="preserve">Baza BIK zawiera informacje o 444 mln rachunków należących do 25,5 mln klientów indywidualnych oraz 7,1 mln rachunków należących do 2,2 mln </w:t>
      </w:r>
      <w:proofErr w:type="spellStart"/>
      <w:r w:rsidR="00F24578" w:rsidRPr="00F24578">
        <w:rPr>
          <w:color w:val="595959"/>
          <w:sz w:val="16"/>
          <w:szCs w:val="16"/>
        </w:rPr>
        <w:t>przedsiębiorców.</w:t>
      </w:r>
      <w:r>
        <w:rPr>
          <w:color w:val="595959"/>
          <w:sz w:val="16"/>
          <w:szCs w:val="16"/>
        </w:rPr>
        <w:t>BIK</w:t>
      </w:r>
      <w:proofErr w:type="spellEnd"/>
      <w:r>
        <w:rPr>
          <w:color w:val="595959"/>
          <w:sz w:val="16"/>
          <w:szCs w:val="16"/>
        </w:rPr>
        <w:t xml:space="preserve"> posiada najwyższe kompetencje w zakresie </w:t>
      </w:r>
      <w:hyperlink r:id="rId16">
        <w:r>
          <w:rPr>
            <w:color w:val="0000FF"/>
            <w:sz w:val="16"/>
            <w:szCs w:val="16"/>
            <w:u w:val="single"/>
          </w:rPr>
          <w:t>Analiz rynkowych</w:t>
        </w:r>
      </w:hyperlink>
      <w:r>
        <w:rPr>
          <w:color w:val="595959"/>
          <w:sz w:val="16"/>
          <w:szCs w:val="16"/>
        </w:rPr>
        <w:t xml:space="preserve"> i nowoczesnych technologii. Łączy cechy nowoczesnej firmy technologicznej z atrybutami instytucji zaufania publicznego. Od kilkunastu lat BIK jest aktywnym członkiem międzynarodowego Stowarzyszenia ACCIS, zrzeszającego największą grupę rejestrów kredytowych na świecie. </w:t>
      </w:r>
    </w:p>
    <w:p w14:paraId="70F2BDFD" w14:textId="77777777" w:rsidR="00C1544A" w:rsidRPr="00BA642F" w:rsidRDefault="00C1544A" w:rsidP="00C1544A">
      <w:pPr>
        <w:spacing w:line="240" w:lineRule="auto"/>
        <w:jc w:val="both"/>
        <w:rPr>
          <w:rStyle w:val="StylStBIKsubowagwkaZnak"/>
          <w:rFonts w:eastAsiaTheme="minorHAnsi"/>
          <w:b w:val="0"/>
          <w:sz w:val="18"/>
          <w:szCs w:val="18"/>
          <w:lang w:eastAsia="pl-PL"/>
        </w:rPr>
      </w:pPr>
    </w:p>
    <w:p w14:paraId="2B6F84CE" w14:textId="77777777" w:rsidR="00C1544A" w:rsidRPr="001A18BA" w:rsidRDefault="00C1544A" w:rsidP="00C1544A">
      <w:pPr>
        <w:jc w:val="both"/>
        <w:rPr>
          <w:rFonts w:cstheme="minorHAnsi"/>
          <w:b/>
          <w:color w:val="595959"/>
          <w:sz w:val="16"/>
          <w:szCs w:val="16"/>
        </w:rPr>
      </w:pPr>
      <w:r w:rsidRPr="001A18BA">
        <w:rPr>
          <w:rFonts w:cstheme="minorHAnsi"/>
          <w:b/>
          <w:color w:val="595959"/>
          <w:sz w:val="16"/>
          <w:szCs w:val="16"/>
        </w:rPr>
        <w:t>Kontakt dla mediów:</w:t>
      </w:r>
    </w:p>
    <w:p w14:paraId="704689E8" w14:textId="77777777" w:rsidR="00C1544A" w:rsidRPr="001A18BA" w:rsidRDefault="00C1544A" w:rsidP="00C1544A">
      <w:pPr>
        <w:jc w:val="both"/>
        <w:rPr>
          <w:rFonts w:cstheme="minorHAnsi"/>
          <w:bCs/>
          <w:color w:val="595959"/>
          <w:sz w:val="16"/>
          <w:szCs w:val="16"/>
        </w:rPr>
      </w:pPr>
      <w:r w:rsidRPr="001A18BA">
        <w:rPr>
          <w:rFonts w:cstheme="minorHAnsi"/>
          <w:bCs/>
          <w:color w:val="595959"/>
          <w:sz w:val="16"/>
          <w:szCs w:val="16"/>
        </w:rPr>
        <w:t>Aleksandra Stankiewicz-Billewicz</w:t>
      </w:r>
    </w:p>
    <w:p w14:paraId="5D257686" w14:textId="77777777" w:rsidR="00C1544A" w:rsidRPr="001A18BA" w:rsidRDefault="00C1544A" w:rsidP="00C1544A">
      <w:pPr>
        <w:jc w:val="both"/>
        <w:rPr>
          <w:rFonts w:cstheme="minorHAnsi"/>
          <w:bCs/>
          <w:color w:val="595959"/>
          <w:sz w:val="16"/>
          <w:szCs w:val="16"/>
        </w:rPr>
      </w:pPr>
      <w:r w:rsidRPr="001A18BA">
        <w:rPr>
          <w:rFonts w:cstheme="minorHAnsi"/>
          <w:bCs/>
          <w:color w:val="595959"/>
          <w:sz w:val="16"/>
          <w:szCs w:val="16"/>
        </w:rPr>
        <w:t xml:space="preserve">Biuro prasowe BIK </w:t>
      </w:r>
    </w:p>
    <w:p w14:paraId="0140EC98" w14:textId="77777777" w:rsidR="00C1544A" w:rsidRPr="001A18BA" w:rsidRDefault="00C1544A" w:rsidP="00C1544A">
      <w:pPr>
        <w:jc w:val="both"/>
        <w:rPr>
          <w:rFonts w:cstheme="minorHAnsi"/>
          <w:bCs/>
          <w:color w:val="595959"/>
          <w:sz w:val="16"/>
          <w:szCs w:val="16"/>
        </w:rPr>
      </w:pPr>
      <w:r w:rsidRPr="001A18BA">
        <w:rPr>
          <w:rFonts w:cstheme="minorHAnsi"/>
          <w:bCs/>
          <w:color w:val="595959"/>
          <w:sz w:val="16"/>
          <w:szCs w:val="16"/>
        </w:rPr>
        <w:t>kom.:  + 48 512 164 131</w:t>
      </w:r>
    </w:p>
    <w:p w14:paraId="32C124A3" w14:textId="77777777" w:rsidR="00C1544A" w:rsidRDefault="00C1544A" w:rsidP="00C1544A">
      <w:pPr>
        <w:jc w:val="both"/>
        <w:rPr>
          <w:rStyle w:val="StylStBIKsubowagwkaZnak"/>
          <w:rFonts w:eastAsiaTheme="minorHAnsi"/>
          <w:b w:val="0"/>
          <w:sz w:val="18"/>
          <w:szCs w:val="18"/>
          <w:lang w:val="sv-SE" w:eastAsia="pl-PL"/>
        </w:rPr>
      </w:pPr>
      <w:r w:rsidRPr="001A18BA">
        <w:rPr>
          <w:rFonts w:cstheme="minorHAnsi"/>
          <w:bCs/>
          <w:color w:val="595959"/>
          <w:sz w:val="16"/>
          <w:szCs w:val="16"/>
        </w:rPr>
        <w:t xml:space="preserve">aleksandra.stankiewicz-billewicz@bik.pl </w:t>
      </w:r>
    </w:p>
    <w:p w14:paraId="06CEF4A5" w14:textId="6456B818" w:rsidR="004D3A47" w:rsidRDefault="004D3A47" w:rsidP="001D3DE7">
      <w:pPr>
        <w:jc w:val="both"/>
        <w:rPr>
          <w:sz w:val="22"/>
        </w:rPr>
      </w:pPr>
    </w:p>
    <w:sectPr w:rsidR="004D3A47" w:rsidSect="00694434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417" w:right="1417" w:bottom="1417" w:left="1417" w:header="0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2013" w14:textId="77777777" w:rsidR="00F03942" w:rsidRDefault="00F03942" w:rsidP="00866834">
      <w:r>
        <w:separator/>
      </w:r>
    </w:p>
    <w:p w14:paraId="41A85B22" w14:textId="77777777" w:rsidR="00F03942" w:rsidRDefault="00F03942"/>
  </w:endnote>
  <w:endnote w:type="continuationSeparator" w:id="0">
    <w:p w14:paraId="58A41DCE" w14:textId="77777777" w:rsidR="00F03942" w:rsidRDefault="00F03942" w:rsidP="00866834">
      <w:r>
        <w:continuationSeparator/>
      </w:r>
    </w:p>
    <w:p w14:paraId="2B186019" w14:textId="77777777" w:rsidR="00F03942" w:rsidRDefault="00F039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45 Lt">
    <w:altName w:val="Arial"/>
    <w:charset w:val="01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280C" w14:textId="77777777" w:rsidR="00CE03AC" w:rsidRDefault="00CE03AC"/>
  <w:p w14:paraId="742445CC" w14:textId="77777777" w:rsidR="00A7543E" w:rsidRDefault="00A7543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9262" w14:textId="77777777" w:rsidR="001A18BA" w:rsidRDefault="001A18BA" w:rsidP="001A18BA">
    <w:pPr>
      <w:pStyle w:val="BIK-Stopka"/>
      <w:rPr>
        <w:sz w:val="13"/>
        <w:szCs w:val="13"/>
      </w:rPr>
    </w:pPr>
    <w:r>
      <w:rPr>
        <w:sz w:val="13"/>
        <w:szCs w:val="13"/>
      </w:rPr>
      <w:t xml:space="preserve">Klauzula informacyjna: </w:t>
    </w:r>
  </w:p>
  <w:p w14:paraId="2BF4FC4B" w14:textId="01DD3DD5" w:rsidR="001A18BA" w:rsidRPr="001A18BA" w:rsidRDefault="001A18BA" w:rsidP="001A18BA">
    <w:pPr>
      <w:pStyle w:val="BIK-Stopka"/>
      <w:jc w:val="both"/>
      <w:rPr>
        <w:sz w:val="13"/>
        <w:szCs w:val="13"/>
      </w:rPr>
    </w:pPr>
    <w:r w:rsidRPr="001A18BA">
      <w:rPr>
        <w:sz w:val="13"/>
        <w:szCs w:val="13"/>
      </w:rPr>
      <w:t>Informacje statystyczne przedstawione w materiale wynikają z aktualnego stanu bazy danych BIK, która opiera się na danych przekazywanych BIK przez instytucje finansowe. Dane gromadzone</w:t>
    </w:r>
    <w:r>
      <w:rPr>
        <w:sz w:val="13"/>
        <w:szCs w:val="13"/>
      </w:rPr>
      <w:t xml:space="preserve"> </w:t>
    </w:r>
    <w:r w:rsidRPr="001A18BA">
      <w:rPr>
        <w:sz w:val="13"/>
        <w:szCs w:val="13"/>
      </w:rPr>
      <w:t>w bazie BIK mogą być przedmiotem aktualizacji przez instytucje finansowe, które są ich właścicielami. BIK zastrzega, że taka aktualizacja może obejmować również dane historyczne, objęte</w:t>
    </w:r>
    <w:r>
      <w:rPr>
        <w:sz w:val="13"/>
        <w:szCs w:val="13"/>
      </w:rPr>
      <w:t xml:space="preserve"> </w:t>
    </w:r>
    <w:r w:rsidRPr="001A18BA">
      <w:rPr>
        <w:sz w:val="13"/>
        <w:szCs w:val="13"/>
      </w:rPr>
      <w:t xml:space="preserve">już publikowanymi informacjami, co może spowodować zmianę wartości danych historycznych. BIK dokłada wszelkiej staranności, by dane BIK używane do przygotowania opracowania, były kompletne i aktualne, jednakże nie ponosi żadnej odpowiedzialności za decyzje biznesowe podejmowane na podstawie niniejszych informacji. </w:t>
    </w:r>
  </w:p>
  <w:p w14:paraId="69784DDC" w14:textId="2F913D2A" w:rsidR="00996627" w:rsidRPr="00725618" w:rsidRDefault="00996627" w:rsidP="001A18BA">
    <w:pPr>
      <w:pStyle w:val="BIK-Stopka"/>
      <w:jc w:val="both"/>
    </w:pPr>
    <w:r>
      <w:rPr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7CE0507" wp14:editId="71E445B4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1" name="MSIPCMae2e4f7784f71ceaa8fba6f2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565B25C" w14:textId="77777777" w:rsidR="00996627" w:rsidRPr="00162D9C" w:rsidRDefault="00996627" w:rsidP="00996627">
                          <w:pPr>
                            <w:jc w:val="right"/>
                            <w:rPr>
                              <w:rFonts w:ascii="Calibri" w:hAnsi="Calibri" w:cs="Calibri"/>
                              <w:color w:val="008000"/>
                            </w:rPr>
                          </w:pPr>
                          <w:r w:rsidRPr="00162D9C">
                            <w:rPr>
                              <w:rFonts w:ascii="Calibri" w:hAnsi="Calibri" w:cs="Calibri"/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E0507" id="_x0000_t202" coordsize="21600,21600" o:spt="202" path="m,l,21600r21600,l21600,xe">
              <v:stroke joinstyle="miter"/>
              <v:path gradientshapeok="t" o:connecttype="rect"/>
            </v:shapetype>
            <v:shape id="MSIPCMae2e4f7784f71ceaa8fba6f2" o:spid="_x0000_s1026" type="#_x0000_t202" alt="{&quot;HashCode&quot;:-1048850003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xl3NgOEAAAALAQAADwAAAAAAAAAAAAAAAABxBAAAZHJzL2Rvd25yZXYueG1sUEsF&#10;BgAAAAAEAAQA8wAAAH8FAAAAAA==&#10;" o:allowincell="f" filled="f" stroked="f" strokeweight=".5pt">
              <v:textbox inset=",0,20pt,0">
                <w:txbxContent>
                  <w:p w14:paraId="4565B25C" w14:textId="77777777" w:rsidR="00996627" w:rsidRPr="00162D9C" w:rsidRDefault="00996627" w:rsidP="00996627">
                    <w:pPr>
                      <w:jc w:val="right"/>
                      <w:rPr>
                        <w:rFonts w:ascii="Calibri" w:hAnsi="Calibri" w:cs="Calibri"/>
                        <w:color w:val="008000"/>
                      </w:rPr>
                    </w:pPr>
                    <w:r w:rsidRPr="00162D9C">
                      <w:rPr>
                        <w:rFonts w:ascii="Calibri" w:hAnsi="Calibri" w:cs="Calibri"/>
                        <w:color w:val="00800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25618">
      <w:t xml:space="preserve"> </w:t>
    </w:r>
  </w:p>
  <w:p w14:paraId="474FD3FA" w14:textId="77777777" w:rsidR="00996627" w:rsidRPr="00943829" w:rsidRDefault="00996627" w:rsidP="00996627">
    <w:pPr>
      <w:pStyle w:val="BIK-Pagina"/>
    </w:pPr>
    <w:r>
      <w:fldChar w:fldCharType="begin"/>
    </w:r>
    <w:r>
      <w:instrText>PAGE  \* Arabic  \* MERGEFORMAT</w:instrText>
    </w:r>
    <w:r>
      <w:fldChar w:fldCharType="separate"/>
    </w:r>
    <w:r w:rsidR="005D7891">
      <w:rPr>
        <w:noProof/>
      </w:rPr>
      <w:t>2</w:t>
    </w:r>
    <w:r>
      <w:fldChar w:fldCharType="end"/>
    </w:r>
    <w:r>
      <w:t>/</w:t>
    </w:r>
    <w:r w:rsidR="0002470B">
      <w:rPr>
        <w:noProof/>
      </w:rPr>
      <w:fldChar w:fldCharType="begin"/>
    </w:r>
    <w:r w:rsidR="0002470B">
      <w:rPr>
        <w:noProof/>
      </w:rPr>
      <w:instrText>NUMPAGES  \* Arabic  \* MERGEFORMAT</w:instrText>
    </w:r>
    <w:r w:rsidR="0002470B">
      <w:rPr>
        <w:noProof/>
      </w:rPr>
      <w:fldChar w:fldCharType="separate"/>
    </w:r>
    <w:r w:rsidR="005D7891">
      <w:rPr>
        <w:noProof/>
      </w:rPr>
      <w:t>3</w:t>
    </w:r>
    <w:r w:rsidR="0002470B">
      <w:rPr>
        <w:noProof/>
      </w:rPr>
      <w:fldChar w:fldCharType="end"/>
    </w:r>
  </w:p>
  <w:p w14:paraId="5C83FC9A" w14:textId="77777777" w:rsidR="00996627" w:rsidRDefault="00996627" w:rsidP="00996627">
    <w:pPr>
      <w:pStyle w:val="BIK-Stopka"/>
    </w:pPr>
  </w:p>
  <w:p w14:paraId="4E7E9788" w14:textId="77777777" w:rsidR="00996627" w:rsidRPr="00C15FB1" w:rsidRDefault="00996627" w:rsidP="009966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BFD1" w14:textId="423454D1" w:rsidR="00CC4824" w:rsidRPr="00725618" w:rsidRDefault="002D190A" w:rsidP="00CC4824">
    <w:pPr>
      <w:pStyle w:val="BIK-Stopka"/>
    </w:pPr>
    <w:r>
      <w:rPr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FD1FBA8" wp14:editId="32C1D56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3" name="MSIPCMa31449c585d7d74ca738652a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961514" w14:textId="5CC9AA30" w:rsidR="002D190A" w:rsidRPr="002D190A" w:rsidRDefault="002D190A" w:rsidP="002D190A">
                          <w:pPr>
                            <w:jc w:val="right"/>
                            <w:rPr>
                              <w:rFonts w:ascii="Calibri" w:hAnsi="Calibri" w:cs="Calibri"/>
                              <w:color w:val="008000"/>
                            </w:rPr>
                          </w:pPr>
                          <w:r w:rsidRPr="002D190A">
                            <w:rPr>
                              <w:rFonts w:ascii="Calibri" w:hAnsi="Calibri" w:cs="Calibri"/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D1FBA8" id="_x0000_t202" coordsize="21600,21600" o:spt="202" path="m,l,21600r21600,l21600,xe">
              <v:stroke joinstyle="miter"/>
              <v:path gradientshapeok="t" o:connecttype="rect"/>
            </v:shapetype>
            <v:shape id="MSIPCMa31449c585d7d74ca738652a" o:spid="_x0000_s1027" type="#_x0000_t202" alt="{&quot;HashCode&quot;:-1048850003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24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" o:allowincell="f" filled="f" stroked="f" strokeweight=".5pt">
              <v:textbox inset=",0,20pt,0">
                <w:txbxContent>
                  <w:p w14:paraId="27961514" w14:textId="5CC9AA30" w:rsidR="002D190A" w:rsidRPr="002D190A" w:rsidRDefault="002D190A" w:rsidP="002D190A">
                    <w:pPr>
                      <w:jc w:val="right"/>
                      <w:rPr>
                        <w:rFonts w:ascii="Calibri" w:hAnsi="Calibri" w:cs="Calibri"/>
                        <w:color w:val="008000"/>
                      </w:rPr>
                    </w:pPr>
                    <w:r w:rsidRPr="002D190A">
                      <w:rPr>
                        <w:rFonts w:ascii="Calibri" w:hAnsi="Calibri" w:cs="Calibri"/>
                        <w:color w:val="00800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C4824" w:rsidRPr="00725618">
      <w:t xml:space="preserve"> </w:t>
    </w:r>
  </w:p>
  <w:p w14:paraId="71ADC024" w14:textId="77777777" w:rsidR="00CC4824" w:rsidRPr="00943829" w:rsidRDefault="00CC4824" w:rsidP="00CC4824">
    <w:pPr>
      <w:pStyle w:val="BIK-Pagina"/>
    </w:pPr>
    <w:r>
      <w:fldChar w:fldCharType="begin"/>
    </w:r>
    <w:r>
      <w:instrText>PAGE  \* Arabic  \* MERGEFORMAT</w:instrText>
    </w:r>
    <w:r>
      <w:fldChar w:fldCharType="separate"/>
    </w:r>
    <w:r w:rsidR="005D7891">
      <w:rPr>
        <w:noProof/>
      </w:rPr>
      <w:t>1</w:t>
    </w:r>
    <w:r>
      <w:fldChar w:fldCharType="end"/>
    </w:r>
    <w:r>
      <w:t>/</w:t>
    </w:r>
    <w:r w:rsidR="00EE176C">
      <w:rPr>
        <w:noProof/>
      </w:rPr>
      <w:fldChar w:fldCharType="begin"/>
    </w:r>
    <w:r w:rsidR="00EE176C">
      <w:rPr>
        <w:noProof/>
      </w:rPr>
      <w:instrText>NUMPAGES  \* Arabic  \* MERGEFORMAT</w:instrText>
    </w:r>
    <w:r w:rsidR="00EE176C">
      <w:rPr>
        <w:noProof/>
      </w:rPr>
      <w:fldChar w:fldCharType="separate"/>
    </w:r>
    <w:r w:rsidR="005D7891">
      <w:rPr>
        <w:noProof/>
      </w:rPr>
      <w:t>3</w:t>
    </w:r>
    <w:r w:rsidR="00EE176C">
      <w:rPr>
        <w:noProof/>
      </w:rPr>
      <w:fldChar w:fldCharType="end"/>
    </w:r>
  </w:p>
  <w:p w14:paraId="31B111CD" w14:textId="77777777" w:rsidR="00CC4824" w:rsidRDefault="00CC4824" w:rsidP="00CC4824">
    <w:pPr>
      <w:pStyle w:val="BIK-Stopka"/>
    </w:pPr>
  </w:p>
  <w:p w14:paraId="7104AE86" w14:textId="77777777" w:rsidR="00CC4824" w:rsidRPr="00C15FB1" w:rsidRDefault="00CC4824" w:rsidP="00CC48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7EC6" w14:textId="77777777" w:rsidR="00F03942" w:rsidRDefault="00F03942" w:rsidP="00866834">
      <w:r>
        <w:separator/>
      </w:r>
    </w:p>
    <w:p w14:paraId="58D659A1" w14:textId="77777777" w:rsidR="00F03942" w:rsidRDefault="00F03942"/>
  </w:footnote>
  <w:footnote w:type="continuationSeparator" w:id="0">
    <w:p w14:paraId="5DE40152" w14:textId="77777777" w:rsidR="00F03942" w:rsidRDefault="00F03942" w:rsidP="00866834">
      <w:r>
        <w:continuationSeparator/>
      </w:r>
    </w:p>
    <w:p w14:paraId="0F1393F7" w14:textId="77777777" w:rsidR="00F03942" w:rsidRDefault="00F039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59B9" w14:textId="77777777" w:rsidR="00CE03AC" w:rsidRDefault="00CE03AC"/>
  <w:p w14:paraId="53450052" w14:textId="77777777" w:rsidR="00A7543E" w:rsidRDefault="00A754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CF8A" w14:textId="77777777" w:rsidR="004A2397" w:rsidRDefault="004A2397" w:rsidP="004A2397"/>
  <w:p w14:paraId="45E3B451" w14:textId="77777777" w:rsidR="004A2397" w:rsidRDefault="004A2397" w:rsidP="004A2397"/>
  <w:p w14:paraId="70FD9885" w14:textId="77777777" w:rsidR="004A2397" w:rsidRDefault="004A2397" w:rsidP="004A2397"/>
  <w:p w14:paraId="2DB1DCD4" w14:textId="77777777" w:rsidR="004A2397" w:rsidRDefault="004A2397" w:rsidP="004A2397"/>
  <w:p w14:paraId="68E99EC7" w14:textId="77777777" w:rsidR="004A2397" w:rsidRDefault="004A2397" w:rsidP="004A2397"/>
  <w:p w14:paraId="0EB99FA6" w14:textId="77777777" w:rsidR="004A2397" w:rsidRDefault="004A2397" w:rsidP="004A2397"/>
  <w:p w14:paraId="498A0862" w14:textId="4F7082E7" w:rsidR="004A2397" w:rsidRDefault="004A2397" w:rsidP="004A2397"/>
  <w:p w14:paraId="2A5AA698" w14:textId="77777777" w:rsidR="004A2397" w:rsidRDefault="004A2397" w:rsidP="004A2397"/>
  <w:p w14:paraId="7459BE45" w14:textId="022E694B" w:rsidR="00A7543E" w:rsidRDefault="008B4DBE" w:rsidP="004A2397">
    <w:r>
      <w:rPr>
        <w:noProof/>
        <w:lang w:eastAsia="pl-PL"/>
      </w:rPr>
      <w:drawing>
        <wp:anchor distT="0" distB="702310" distL="114300" distR="114300" simplePos="0" relativeHeight="251654144" behindDoc="0" locked="1" layoutInCell="0" allowOverlap="0" wp14:anchorId="33ED7646" wp14:editId="3FFDDB1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421440" cy="1120320"/>
          <wp:effectExtent l="0" t="0" r="7620" b="381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1440" cy="1120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AF243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2CE8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0AA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A87B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C46C7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9C04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E80B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12AC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EB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4C3E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0384ADE"/>
    <w:multiLevelType w:val="hybridMultilevel"/>
    <w:tmpl w:val="CE0064C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46227E7"/>
    <w:multiLevelType w:val="hybridMultilevel"/>
    <w:tmpl w:val="20F487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A2B10AF"/>
    <w:multiLevelType w:val="hybridMultilevel"/>
    <w:tmpl w:val="86ACF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503325">
    <w:abstractNumId w:val="9"/>
  </w:num>
  <w:num w:numId="2" w16cid:durableId="1528063078">
    <w:abstractNumId w:val="8"/>
  </w:num>
  <w:num w:numId="3" w16cid:durableId="848523292">
    <w:abstractNumId w:val="3"/>
  </w:num>
  <w:num w:numId="4" w16cid:durableId="342778653">
    <w:abstractNumId w:val="2"/>
  </w:num>
  <w:num w:numId="5" w16cid:durableId="23559305">
    <w:abstractNumId w:val="1"/>
  </w:num>
  <w:num w:numId="6" w16cid:durableId="372002419">
    <w:abstractNumId w:val="0"/>
  </w:num>
  <w:num w:numId="7" w16cid:durableId="942566613">
    <w:abstractNumId w:val="7"/>
  </w:num>
  <w:num w:numId="8" w16cid:durableId="1593009547">
    <w:abstractNumId w:val="6"/>
  </w:num>
  <w:num w:numId="9" w16cid:durableId="96876301">
    <w:abstractNumId w:val="5"/>
  </w:num>
  <w:num w:numId="10" w16cid:durableId="1563833334">
    <w:abstractNumId w:val="4"/>
  </w:num>
  <w:num w:numId="11" w16cid:durableId="958341419">
    <w:abstractNumId w:val="12"/>
  </w:num>
  <w:num w:numId="12" w16cid:durableId="403070983">
    <w:abstractNumId w:val="10"/>
  </w:num>
  <w:num w:numId="13" w16cid:durableId="1161504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9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40"/>
    <w:rsid w:val="000005BF"/>
    <w:rsid w:val="000009DC"/>
    <w:rsid w:val="0000504E"/>
    <w:rsid w:val="0000518F"/>
    <w:rsid w:val="00007F05"/>
    <w:rsid w:val="0001065A"/>
    <w:rsid w:val="00010682"/>
    <w:rsid w:val="0001284E"/>
    <w:rsid w:val="000133E5"/>
    <w:rsid w:val="000144B4"/>
    <w:rsid w:val="0001644B"/>
    <w:rsid w:val="00016952"/>
    <w:rsid w:val="00021E4C"/>
    <w:rsid w:val="00024264"/>
    <w:rsid w:val="0002470B"/>
    <w:rsid w:val="00026914"/>
    <w:rsid w:val="000272FB"/>
    <w:rsid w:val="00030617"/>
    <w:rsid w:val="0003064C"/>
    <w:rsid w:val="0003455B"/>
    <w:rsid w:val="00036506"/>
    <w:rsid w:val="00040397"/>
    <w:rsid w:val="000407B1"/>
    <w:rsid w:val="00040A82"/>
    <w:rsid w:val="00041B04"/>
    <w:rsid w:val="00041E7C"/>
    <w:rsid w:val="00042ADC"/>
    <w:rsid w:val="00051AF1"/>
    <w:rsid w:val="00052165"/>
    <w:rsid w:val="00060A9E"/>
    <w:rsid w:val="000640C1"/>
    <w:rsid w:val="00066E18"/>
    <w:rsid w:val="00067CCE"/>
    <w:rsid w:val="00070141"/>
    <w:rsid w:val="00070438"/>
    <w:rsid w:val="00071530"/>
    <w:rsid w:val="00072037"/>
    <w:rsid w:val="00072440"/>
    <w:rsid w:val="00072781"/>
    <w:rsid w:val="00072AEA"/>
    <w:rsid w:val="000769B0"/>
    <w:rsid w:val="00077647"/>
    <w:rsid w:val="00077A33"/>
    <w:rsid w:val="000818D8"/>
    <w:rsid w:val="000932D9"/>
    <w:rsid w:val="000937E2"/>
    <w:rsid w:val="00094D25"/>
    <w:rsid w:val="000A63D4"/>
    <w:rsid w:val="000A6D78"/>
    <w:rsid w:val="000A7987"/>
    <w:rsid w:val="000B0755"/>
    <w:rsid w:val="000B0AB4"/>
    <w:rsid w:val="000B135D"/>
    <w:rsid w:val="000B41C5"/>
    <w:rsid w:val="000B4F58"/>
    <w:rsid w:val="000B653B"/>
    <w:rsid w:val="000C0421"/>
    <w:rsid w:val="000C177F"/>
    <w:rsid w:val="000D073E"/>
    <w:rsid w:val="000D253F"/>
    <w:rsid w:val="000D5993"/>
    <w:rsid w:val="000D7AD5"/>
    <w:rsid w:val="000E3C74"/>
    <w:rsid w:val="000F2980"/>
    <w:rsid w:val="000F6269"/>
    <w:rsid w:val="000F6EB9"/>
    <w:rsid w:val="000F7980"/>
    <w:rsid w:val="001006BA"/>
    <w:rsid w:val="00102C68"/>
    <w:rsid w:val="0010407D"/>
    <w:rsid w:val="001102F7"/>
    <w:rsid w:val="001149A6"/>
    <w:rsid w:val="00116853"/>
    <w:rsid w:val="0012022F"/>
    <w:rsid w:val="001216FF"/>
    <w:rsid w:val="00124C22"/>
    <w:rsid w:val="00125099"/>
    <w:rsid w:val="001266A3"/>
    <w:rsid w:val="001276AA"/>
    <w:rsid w:val="0013027F"/>
    <w:rsid w:val="001336D3"/>
    <w:rsid w:val="001354FA"/>
    <w:rsid w:val="00135732"/>
    <w:rsid w:val="00137481"/>
    <w:rsid w:val="001374D3"/>
    <w:rsid w:val="00140130"/>
    <w:rsid w:val="001409D4"/>
    <w:rsid w:val="00141206"/>
    <w:rsid w:val="0014282A"/>
    <w:rsid w:val="00142BD5"/>
    <w:rsid w:val="0014528E"/>
    <w:rsid w:val="001554AC"/>
    <w:rsid w:val="00155910"/>
    <w:rsid w:val="00160DCE"/>
    <w:rsid w:val="00161C54"/>
    <w:rsid w:val="00162D9C"/>
    <w:rsid w:val="00165530"/>
    <w:rsid w:val="001661AF"/>
    <w:rsid w:val="00166EB1"/>
    <w:rsid w:val="00167F39"/>
    <w:rsid w:val="001710D0"/>
    <w:rsid w:val="001718BB"/>
    <w:rsid w:val="00171AC4"/>
    <w:rsid w:val="00172E5B"/>
    <w:rsid w:val="00173B3B"/>
    <w:rsid w:val="00174900"/>
    <w:rsid w:val="00177033"/>
    <w:rsid w:val="0017730C"/>
    <w:rsid w:val="00183759"/>
    <w:rsid w:val="00184906"/>
    <w:rsid w:val="00184DEC"/>
    <w:rsid w:val="00185BCB"/>
    <w:rsid w:val="001872A7"/>
    <w:rsid w:val="00192AD1"/>
    <w:rsid w:val="00193AB4"/>
    <w:rsid w:val="00194C6A"/>
    <w:rsid w:val="001A01EF"/>
    <w:rsid w:val="001A1682"/>
    <w:rsid w:val="001A18BA"/>
    <w:rsid w:val="001A2655"/>
    <w:rsid w:val="001A37E7"/>
    <w:rsid w:val="001A7E20"/>
    <w:rsid w:val="001B043C"/>
    <w:rsid w:val="001B200E"/>
    <w:rsid w:val="001B3E2D"/>
    <w:rsid w:val="001B4751"/>
    <w:rsid w:val="001C644A"/>
    <w:rsid w:val="001D0AB1"/>
    <w:rsid w:val="001D0DED"/>
    <w:rsid w:val="001D10A7"/>
    <w:rsid w:val="001D1404"/>
    <w:rsid w:val="001D1C3E"/>
    <w:rsid w:val="001D253F"/>
    <w:rsid w:val="001D3412"/>
    <w:rsid w:val="001D3909"/>
    <w:rsid w:val="001D3DE7"/>
    <w:rsid w:val="001D7403"/>
    <w:rsid w:val="001E0CA1"/>
    <w:rsid w:val="001E104C"/>
    <w:rsid w:val="001E425F"/>
    <w:rsid w:val="001E4E47"/>
    <w:rsid w:val="001E5A9C"/>
    <w:rsid w:val="001E634D"/>
    <w:rsid w:val="001F597F"/>
    <w:rsid w:val="001F5B54"/>
    <w:rsid w:val="001F6BED"/>
    <w:rsid w:val="001F76D8"/>
    <w:rsid w:val="00204F7D"/>
    <w:rsid w:val="002105B8"/>
    <w:rsid w:val="00211F65"/>
    <w:rsid w:val="00212052"/>
    <w:rsid w:val="0021254B"/>
    <w:rsid w:val="002130E1"/>
    <w:rsid w:val="002149D3"/>
    <w:rsid w:val="0022264D"/>
    <w:rsid w:val="002269FF"/>
    <w:rsid w:val="00227629"/>
    <w:rsid w:val="00231524"/>
    <w:rsid w:val="00232CF8"/>
    <w:rsid w:val="002335B2"/>
    <w:rsid w:val="00234075"/>
    <w:rsid w:val="00234904"/>
    <w:rsid w:val="0023511B"/>
    <w:rsid w:val="002363E9"/>
    <w:rsid w:val="00237FA4"/>
    <w:rsid w:val="00241138"/>
    <w:rsid w:val="002436C3"/>
    <w:rsid w:val="00250E18"/>
    <w:rsid w:val="00251A65"/>
    <w:rsid w:val="00251D5F"/>
    <w:rsid w:val="002616A7"/>
    <w:rsid w:val="00263BB5"/>
    <w:rsid w:val="00264917"/>
    <w:rsid w:val="00271B37"/>
    <w:rsid w:val="00281392"/>
    <w:rsid w:val="00285AE5"/>
    <w:rsid w:val="0028713B"/>
    <w:rsid w:val="0029160F"/>
    <w:rsid w:val="0029224C"/>
    <w:rsid w:val="0029261E"/>
    <w:rsid w:val="00293031"/>
    <w:rsid w:val="00294424"/>
    <w:rsid w:val="002959B1"/>
    <w:rsid w:val="002971C2"/>
    <w:rsid w:val="002A57E1"/>
    <w:rsid w:val="002A63FD"/>
    <w:rsid w:val="002A706E"/>
    <w:rsid w:val="002B3EAC"/>
    <w:rsid w:val="002B3FE4"/>
    <w:rsid w:val="002B519F"/>
    <w:rsid w:val="002B5523"/>
    <w:rsid w:val="002B5BF2"/>
    <w:rsid w:val="002C02F9"/>
    <w:rsid w:val="002C1AB2"/>
    <w:rsid w:val="002C1C45"/>
    <w:rsid w:val="002C278C"/>
    <w:rsid w:val="002C3CDB"/>
    <w:rsid w:val="002C5579"/>
    <w:rsid w:val="002C5FD4"/>
    <w:rsid w:val="002D190A"/>
    <w:rsid w:val="002D1CE5"/>
    <w:rsid w:val="002D48BE"/>
    <w:rsid w:val="002D4B49"/>
    <w:rsid w:val="002D745D"/>
    <w:rsid w:val="002E2235"/>
    <w:rsid w:val="002E30D9"/>
    <w:rsid w:val="002E358A"/>
    <w:rsid w:val="002E3E55"/>
    <w:rsid w:val="002E4312"/>
    <w:rsid w:val="002E68B9"/>
    <w:rsid w:val="002E7473"/>
    <w:rsid w:val="002E7A18"/>
    <w:rsid w:val="002F1502"/>
    <w:rsid w:val="002F2256"/>
    <w:rsid w:val="002F2D97"/>
    <w:rsid w:val="002F35B7"/>
    <w:rsid w:val="002F367F"/>
    <w:rsid w:val="002F39DD"/>
    <w:rsid w:val="002F4540"/>
    <w:rsid w:val="002F62E6"/>
    <w:rsid w:val="002F7017"/>
    <w:rsid w:val="002F78F3"/>
    <w:rsid w:val="00300DB3"/>
    <w:rsid w:val="003010B3"/>
    <w:rsid w:val="00301E1C"/>
    <w:rsid w:val="00302735"/>
    <w:rsid w:val="00305004"/>
    <w:rsid w:val="00310902"/>
    <w:rsid w:val="00310D1A"/>
    <w:rsid w:val="00312143"/>
    <w:rsid w:val="00314BEB"/>
    <w:rsid w:val="00314BEF"/>
    <w:rsid w:val="00314F8A"/>
    <w:rsid w:val="00315358"/>
    <w:rsid w:val="00316225"/>
    <w:rsid w:val="0031648A"/>
    <w:rsid w:val="003235D0"/>
    <w:rsid w:val="00325875"/>
    <w:rsid w:val="00331554"/>
    <w:rsid w:val="00334F34"/>
    <w:rsid w:val="00335F9F"/>
    <w:rsid w:val="00336BCC"/>
    <w:rsid w:val="00342E00"/>
    <w:rsid w:val="003446F2"/>
    <w:rsid w:val="00345D3B"/>
    <w:rsid w:val="00346C00"/>
    <w:rsid w:val="003541EB"/>
    <w:rsid w:val="00356657"/>
    <w:rsid w:val="0035767A"/>
    <w:rsid w:val="0035787B"/>
    <w:rsid w:val="00364977"/>
    <w:rsid w:val="00364F0D"/>
    <w:rsid w:val="00367755"/>
    <w:rsid w:val="00372135"/>
    <w:rsid w:val="00373116"/>
    <w:rsid w:val="0037312C"/>
    <w:rsid w:val="00373BFB"/>
    <w:rsid w:val="00376440"/>
    <w:rsid w:val="00382848"/>
    <w:rsid w:val="003839D6"/>
    <w:rsid w:val="003853CC"/>
    <w:rsid w:val="003870DE"/>
    <w:rsid w:val="00387A33"/>
    <w:rsid w:val="00387C34"/>
    <w:rsid w:val="00391F4B"/>
    <w:rsid w:val="003924D7"/>
    <w:rsid w:val="00393A63"/>
    <w:rsid w:val="003947E9"/>
    <w:rsid w:val="003A00D0"/>
    <w:rsid w:val="003A18BA"/>
    <w:rsid w:val="003A1A09"/>
    <w:rsid w:val="003A32C0"/>
    <w:rsid w:val="003A460F"/>
    <w:rsid w:val="003A5C50"/>
    <w:rsid w:val="003A6B00"/>
    <w:rsid w:val="003B6F04"/>
    <w:rsid w:val="003C0F79"/>
    <w:rsid w:val="003C13BE"/>
    <w:rsid w:val="003C301A"/>
    <w:rsid w:val="003C5672"/>
    <w:rsid w:val="003C79A3"/>
    <w:rsid w:val="003D053E"/>
    <w:rsid w:val="003D13A1"/>
    <w:rsid w:val="003D2D7E"/>
    <w:rsid w:val="003D402D"/>
    <w:rsid w:val="003D7067"/>
    <w:rsid w:val="003E484B"/>
    <w:rsid w:val="003F1991"/>
    <w:rsid w:val="003F4BA3"/>
    <w:rsid w:val="003F64AF"/>
    <w:rsid w:val="00401B32"/>
    <w:rsid w:val="00410877"/>
    <w:rsid w:val="00413DA9"/>
    <w:rsid w:val="00414487"/>
    <w:rsid w:val="004146A9"/>
    <w:rsid w:val="004216FB"/>
    <w:rsid w:val="00421FA2"/>
    <w:rsid w:val="004335ED"/>
    <w:rsid w:val="004463B6"/>
    <w:rsid w:val="004478B7"/>
    <w:rsid w:val="00451ACB"/>
    <w:rsid w:val="00451F91"/>
    <w:rsid w:val="004563EB"/>
    <w:rsid w:val="00457C3A"/>
    <w:rsid w:val="004613BB"/>
    <w:rsid w:val="00461D77"/>
    <w:rsid w:val="00462880"/>
    <w:rsid w:val="00464740"/>
    <w:rsid w:val="00472EF8"/>
    <w:rsid w:val="00474DF1"/>
    <w:rsid w:val="004767B5"/>
    <w:rsid w:val="004802D9"/>
    <w:rsid w:val="00480B7A"/>
    <w:rsid w:val="00481CFA"/>
    <w:rsid w:val="00483621"/>
    <w:rsid w:val="0048408C"/>
    <w:rsid w:val="00486EAC"/>
    <w:rsid w:val="00490035"/>
    <w:rsid w:val="00490399"/>
    <w:rsid w:val="0049295B"/>
    <w:rsid w:val="004A152C"/>
    <w:rsid w:val="004A2397"/>
    <w:rsid w:val="004A39F3"/>
    <w:rsid w:val="004B0F12"/>
    <w:rsid w:val="004B18C0"/>
    <w:rsid w:val="004B1FEA"/>
    <w:rsid w:val="004B4400"/>
    <w:rsid w:val="004B63B4"/>
    <w:rsid w:val="004B69CF"/>
    <w:rsid w:val="004C17A7"/>
    <w:rsid w:val="004C4026"/>
    <w:rsid w:val="004C44D3"/>
    <w:rsid w:val="004C4C22"/>
    <w:rsid w:val="004C4CE6"/>
    <w:rsid w:val="004D11D1"/>
    <w:rsid w:val="004D3A47"/>
    <w:rsid w:val="004D6267"/>
    <w:rsid w:val="004E2655"/>
    <w:rsid w:val="004E312F"/>
    <w:rsid w:val="004E3B0E"/>
    <w:rsid w:val="004E7CE1"/>
    <w:rsid w:val="004F00FD"/>
    <w:rsid w:val="004F0394"/>
    <w:rsid w:val="004F3EB5"/>
    <w:rsid w:val="004F48BA"/>
    <w:rsid w:val="004F5805"/>
    <w:rsid w:val="004F5815"/>
    <w:rsid w:val="005000C3"/>
    <w:rsid w:val="0050297C"/>
    <w:rsid w:val="00503E29"/>
    <w:rsid w:val="00507F2B"/>
    <w:rsid w:val="0051176F"/>
    <w:rsid w:val="00513DC6"/>
    <w:rsid w:val="005151C3"/>
    <w:rsid w:val="0052253E"/>
    <w:rsid w:val="005232C2"/>
    <w:rsid w:val="00526CDD"/>
    <w:rsid w:val="0052754A"/>
    <w:rsid w:val="00532439"/>
    <w:rsid w:val="00532D19"/>
    <w:rsid w:val="00533908"/>
    <w:rsid w:val="00535E93"/>
    <w:rsid w:val="005377DC"/>
    <w:rsid w:val="00540014"/>
    <w:rsid w:val="00541CDA"/>
    <w:rsid w:val="00541DBA"/>
    <w:rsid w:val="00543371"/>
    <w:rsid w:val="00543D89"/>
    <w:rsid w:val="005450F2"/>
    <w:rsid w:val="005468AD"/>
    <w:rsid w:val="00551D45"/>
    <w:rsid w:val="00552A2F"/>
    <w:rsid w:val="0055409A"/>
    <w:rsid w:val="00557FF6"/>
    <w:rsid w:val="0056004C"/>
    <w:rsid w:val="00565167"/>
    <w:rsid w:val="00566928"/>
    <w:rsid w:val="005707AF"/>
    <w:rsid w:val="00571A44"/>
    <w:rsid w:val="005723F2"/>
    <w:rsid w:val="00572764"/>
    <w:rsid w:val="005842F8"/>
    <w:rsid w:val="00584732"/>
    <w:rsid w:val="00587973"/>
    <w:rsid w:val="00590159"/>
    <w:rsid w:val="00594949"/>
    <w:rsid w:val="005A0391"/>
    <w:rsid w:val="005A0EEF"/>
    <w:rsid w:val="005A1545"/>
    <w:rsid w:val="005A3102"/>
    <w:rsid w:val="005A354B"/>
    <w:rsid w:val="005A4E30"/>
    <w:rsid w:val="005A5F6D"/>
    <w:rsid w:val="005A65ED"/>
    <w:rsid w:val="005B00A9"/>
    <w:rsid w:val="005B2FF6"/>
    <w:rsid w:val="005B4B08"/>
    <w:rsid w:val="005B5D03"/>
    <w:rsid w:val="005C0301"/>
    <w:rsid w:val="005C0F42"/>
    <w:rsid w:val="005C423F"/>
    <w:rsid w:val="005C5727"/>
    <w:rsid w:val="005C5D18"/>
    <w:rsid w:val="005C7BF8"/>
    <w:rsid w:val="005D030A"/>
    <w:rsid w:val="005D1495"/>
    <w:rsid w:val="005D7891"/>
    <w:rsid w:val="005E1AFB"/>
    <w:rsid w:val="005E6F7F"/>
    <w:rsid w:val="005E7C22"/>
    <w:rsid w:val="005F0A9A"/>
    <w:rsid w:val="005F0CE4"/>
    <w:rsid w:val="005F13BF"/>
    <w:rsid w:val="005F17E6"/>
    <w:rsid w:val="005F1C55"/>
    <w:rsid w:val="005F680C"/>
    <w:rsid w:val="005F74B8"/>
    <w:rsid w:val="00600D13"/>
    <w:rsid w:val="006059D5"/>
    <w:rsid w:val="00610A4A"/>
    <w:rsid w:val="006112DD"/>
    <w:rsid w:val="0061285D"/>
    <w:rsid w:val="00613BB5"/>
    <w:rsid w:val="00620D7B"/>
    <w:rsid w:val="00621613"/>
    <w:rsid w:val="0062432C"/>
    <w:rsid w:val="00625B1C"/>
    <w:rsid w:val="00630018"/>
    <w:rsid w:val="00636328"/>
    <w:rsid w:val="006374D8"/>
    <w:rsid w:val="00637C23"/>
    <w:rsid w:val="00637C84"/>
    <w:rsid w:val="00642A91"/>
    <w:rsid w:val="00644A0E"/>
    <w:rsid w:val="006456FB"/>
    <w:rsid w:val="00645C2A"/>
    <w:rsid w:val="00645EEC"/>
    <w:rsid w:val="0065021F"/>
    <w:rsid w:val="0065153E"/>
    <w:rsid w:val="00652510"/>
    <w:rsid w:val="00652B03"/>
    <w:rsid w:val="00653346"/>
    <w:rsid w:val="006567DF"/>
    <w:rsid w:val="0065792E"/>
    <w:rsid w:val="00657B6A"/>
    <w:rsid w:val="00661E64"/>
    <w:rsid w:val="00662269"/>
    <w:rsid w:val="00666192"/>
    <w:rsid w:val="00672FF4"/>
    <w:rsid w:val="006736FB"/>
    <w:rsid w:val="00673B10"/>
    <w:rsid w:val="00674254"/>
    <w:rsid w:val="006747BD"/>
    <w:rsid w:val="0068438B"/>
    <w:rsid w:val="006846F3"/>
    <w:rsid w:val="006852E5"/>
    <w:rsid w:val="00685450"/>
    <w:rsid w:val="006906FB"/>
    <w:rsid w:val="006920D7"/>
    <w:rsid w:val="006937DD"/>
    <w:rsid w:val="00694434"/>
    <w:rsid w:val="006A2C5F"/>
    <w:rsid w:val="006A40DD"/>
    <w:rsid w:val="006A65EC"/>
    <w:rsid w:val="006A697E"/>
    <w:rsid w:val="006A6B2C"/>
    <w:rsid w:val="006B1CE6"/>
    <w:rsid w:val="006B2E99"/>
    <w:rsid w:val="006B42E6"/>
    <w:rsid w:val="006B7D8F"/>
    <w:rsid w:val="006C3E1C"/>
    <w:rsid w:val="006C4F1D"/>
    <w:rsid w:val="006C5C44"/>
    <w:rsid w:val="006D04FE"/>
    <w:rsid w:val="006D2EFB"/>
    <w:rsid w:val="006D4BD3"/>
    <w:rsid w:val="006D69D8"/>
    <w:rsid w:val="006D6DE5"/>
    <w:rsid w:val="006D79DF"/>
    <w:rsid w:val="006E1AB1"/>
    <w:rsid w:val="006E30FE"/>
    <w:rsid w:val="006E34DC"/>
    <w:rsid w:val="006E4D96"/>
    <w:rsid w:val="006E5990"/>
    <w:rsid w:val="006F09D5"/>
    <w:rsid w:val="006F0FA9"/>
    <w:rsid w:val="006F2552"/>
    <w:rsid w:val="006F3488"/>
    <w:rsid w:val="006F480F"/>
    <w:rsid w:val="006F72EF"/>
    <w:rsid w:val="006F7E58"/>
    <w:rsid w:val="0070349D"/>
    <w:rsid w:val="0070351A"/>
    <w:rsid w:val="0070408C"/>
    <w:rsid w:val="007040BF"/>
    <w:rsid w:val="007042E5"/>
    <w:rsid w:val="007051F8"/>
    <w:rsid w:val="00705B91"/>
    <w:rsid w:val="00705F1E"/>
    <w:rsid w:val="0070741E"/>
    <w:rsid w:val="00707AD0"/>
    <w:rsid w:val="007128AE"/>
    <w:rsid w:val="00715695"/>
    <w:rsid w:val="0071737D"/>
    <w:rsid w:val="00720741"/>
    <w:rsid w:val="00720B8F"/>
    <w:rsid w:val="00722908"/>
    <w:rsid w:val="0072379F"/>
    <w:rsid w:val="00723913"/>
    <w:rsid w:val="00724691"/>
    <w:rsid w:val="00724FEB"/>
    <w:rsid w:val="00725618"/>
    <w:rsid w:val="00726FE6"/>
    <w:rsid w:val="00730053"/>
    <w:rsid w:val="0073040E"/>
    <w:rsid w:val="00731F2F"/>
    <w:rsid w:val="00732146"/>
    <w:rsid w:val="0073720C"/>
    <w:rsid w:val="007416B4"/>
    <w:rsid w:val="00745C03"/>
    <w:rsid w:val="00760AFD"/>
    <w:rsid w:val="00761973"/>
    <w:rsid w:val="00762E49"/>
    <w:rsid w:val="00764CC6"/>
    <w:rsid w:val="00766E82"/>
    <w:rsid w:val="007702B2"/>
    <w:rsid w:val="007731CA"/>
    <w:rsid w:val="00777163"/>
    <w:rsid w:val="00777AED"/>
    <w:rsid w:val="00780376"/>
    <w:rsid w:val="00794548"/>
    <w:rsid w:val="00794B24"/>
    <w:rsid w:val="00795992"/>
    <w:rsid w:val="00795FD7"/>
    <w:rsid w:val="00796CA8"/>
    <w:rsid w:val="007A002C"/>
    <w:rsid w:val="007A098A"/>
    <w:rsid w:val="007A1492"/>
    <w:rsid w:val="007A1B69"/>
    <w:rsid w:val="007A3AAB"/>
    <w:rsid w:val="007A5773"/>
    <w:rsid w:val="007B01BF"/>
    <w:rsid w:val="007B48FC"/>
    <w:rsid w:val="007B4B19"/>
    <w:rsid w:val="007B58FC"/>
    <w:rsid w:val="007C43D3"/>
    <w:rsid w:val="007D0B3B"/>
    <w:rsid w:val="007D68A7"/>
    <w:rsid w:val="007E193A"/>
    <w:rsid w:val="007E5C6A"/>
    <w:rsid w:val="007E6346"/>
    <w:rsid w:val="007F06DA"/>
    <w:rsid w:val="007F35F4"/>
    <w:rsid w:val="007F6506"/>
    <w:rsid w:val="007F7B7A"/>
    <w:rsid w:val="008023FE"/>
    <w:rsid w:val="008039F7"/>
    <w:rsid w:val="00804043"/>
    <w:rsid w:val="00805DF6"/>
    <w:rsid w:val="00806733"/>
    <w:rsid w:val="00806C2E"/>
    <w:rsid w:val="008202BA"/>
    <w:rsid w:val="00820686"/>
    <w:rsid w:val="00821F16"/>
    <w:rsid w:val="00825123"/>
    <w:rsid w:val="00827B66"/>
    <w:rsid w:val="008301AA"/>
    <w:rsid w:val="00832D2E"/>
    <w:rsid w:val="00832EFB"/>
    <w:rsid w:val="008350ED"/>
    <w:rsid w:val="00840A91"/>
    <w:rsid w:val="00840D82"/>
    <w:rsid w:val="00840EAF"/>
    <w:rsid w:val="00841A2A"/>
    <w:rsid w:val="0084396A"/>
    <w:rsid w:val="00844DBE"/>
    <w:rsid w:val="008456D4"/>
    <w:rsid w:val="00845D48"/>
    <w:rsid w:val="00847639"/>
    <w:rsid w:val="00847E9D"/>
    <w:rsid w:val="00851511"/>
    <w:rsid w:val="00852229"/>
    <w:rsid w:val="008539D2"/>
    <w:rsid w:val="00853A9D"/>
    <w:rsid w:val="00854B7B"/>
    <w:rsid w:val="008639D5"/>
    <w:rsid w:val="0086678A"/>
    <w:rsid w:val="00866834"/>
    <w:rsid w:val="0086695E"/>
    <w:rsid w:val="00866BAB"/>
    <w:rsid w:val="008678A4"/>
    <w:rsid w:val="00867CB5"/>
    <w:rsid w:val="00870888"/>
    <w:rsid w:val="00871C9E"/>
    <w:rsid w:val="00872D28"/>
    <w:rsid w:val="00872F47"/>
    <w:rsid w:val="00873CF9"/>
    <w:rsid w:val="00881712"/>
    <w:rsid w:val="00881CC5"/>
    <w:rsid w:val="008917A1"/>
    <w:rsid w:val="008946C7"/>
    <w:rsid w:val="00896DEF"/>
    <w:rsid w:val="0089734F"/>
    <w:rsid w:val="00897945"/>
    <w:rsid w:val="00897E9E"/>
    <w:rsid w:val="008A0898"/>
    <w:rsid w:val="008A42FB"/>
    <w:rsid w:val="008A6339"/>
    <w:rsid w:val="008A7291"/>
    <w:rsid w:val="008A7EA9"/>
    <w:rsid w:val="008B1AA6"/>
    <w:rsid w:val="008B2062"/>
    <w:rsid w:val="008B4DBE"/>
    <w:rsid w:val="008B55B6"/>
    <w:rsid w:val="008B6773"/>
    <w:rsid w:val="008C1729"/>
    <w:rsid w:val="008C23C8"/>
    <w:rsid w:val="008C2C78"/>
    <w:rsid w:val="008C2F96"/>
    <w:rsid w:val="008C3307"/>
    <w:rsid w:val="008C75DD"/>
    <w:rsid w:val="008D184B"/>
    <w:rsid w:val="008D330D"/>
    <w:rsid w:val="008D4DD5"/>
    <w:rsid w:val="008E04B2"/>
    <w:rsid w:val="008E44F2"/>
    <w:rsid w:val="008F209D"/>
    <w:rsid w:val="008F4384"/>
    <w:rsid w:val="008F5D75"/>
    <w:rsid w:val="008F6B32"/>
    <w:rsid w:val="008F7F31"/>
    <w:rsid w:val="00906133"/>
    <w:rsid w:val="00910872"/>
    <w:rsid w:val="009127E1"/>
    <w:rsid w:val="00912FC5"/>
    <w:rsid w:val="009139B6"/>
    <w:rsid w:val="00914B33"/>
    <w:rsid w:val="009154F2"/>
    <w:rsid w:val="00920E46"/>
    <w:rsid w:val="0092387C"/>
    <w:rsid w:val="00924EDC"/>
    <w:rsid w:val="00931C05"/>
    <w:rsid w:val="00933A79"/>
    <w:rsid w:val="0093418F"/>
    <w:rsid w:val="00934659"/>
    <w:rsid w:val="00941195"/>
    <w:rsid w:val="00943829"/>
    <w:rsid w:val="00946620"/>
    <w:rsid w:val="00947069"/>
    <w:rsid w:val="009479F5"/>
    <w:rsid w:val="00954066"/>
    <w:rsid w:val="00954F60"/>
    <w:rsid w:val="009575B5"/>
    <w:rsid w:val="00970D51"/>
    <w:rsid w:val="009716C3"/>
    <w:rsid w:val="00974CB7"/>
    <w:rsid w:val="009751F9"/>
    <w:rsid w:val="00975E58"/>
    <w:rsid w:val="0098250F"/>
    <w:rsid w:val="00986AB7"/>
    <w:rsid w:val="009964CB"/>
    <w:rsid w:val="00996627"/>
    <w:rsid w:val="00996E80"/>
    <w:rsid w:val="009A1CEE"/>
    <w:rsid w:val="009A21AA"/>
    <w:rsid w:val="009A2569"/>
    <w:rsid w:val="009B39FE"/>
    <w:rsid w:val="009B67D5"/>
    <w:rsid w:val="009C0766"/>
    <w:rsid w:val="009C2A87"/>
    <w:rsid w:val="009C2D55"/>
    <w:rsid w:val="009C3709"/>
    <w:rsid w:val="009C4547"/>
    <w:rsid w:val="009C4AB9"/>
    <w:rsid w:val="009C56EE"/>
    <w:rsid w:val="009D2B0D"/>
    <w:rsid w:val="009D3E46"/>
    <w:rsid w:val="009D4C4D"/>
    <w:rsid w:val="009D75D3"/>
    <w:rsid w:val="009E4A7E"/>
    <w:rsid w:val="009F0CC3"/>
    <w:rsid w:val="009F58F8"/>
    <w:rsid w:val="009F5B2B"/>
    <w:rsid w:val="009F64ED"/>
    <w:rsid w:val="009F6A24"/>
    <w:rsid w:val="00A065BE"/>
    <w:rsid w:val="00A07513"/>
    <w:rsid w:val="00A10DC4"/>
    <w:rsid w:val="00A11066"/>
    <w:rsid w:val="00A11219"/>
    <w:rsid w:val="00A14286"/>
    <w:rsid w:val="00A236BB"/>
    <w:rsid w:val="00A25DCC"/>
    <w:rsid w:val="00A3057A"/>
    <w:rsid w:val="00A32093"/>
    <w:rsid w:val="00A32666"/>
    <w:rsid w:val="00A32EF4"/>
    <w:rsid w:val="00A350A7"/>
    <w:rsid w:val="00A36F46"/>
    <w:rsid w:val="00A40551"/>
    <w:rsid w:val="00A4087C"/>
    <w:rsid w:val="00A417ED"/>
    <w:rsid w:val="00A4291E"/>
    <w:rsid w:val="00A4363C"/>
    <w:rsid w:val="00A4507F"/>
    <w:rsid w:val="00A46BE2"/>
    <w:rsid w:val="00A50C8D"/>
    <w:rsid w:val="00A51639"/>
    <w:rsid w:val="00A523F0"/>
    <w:rsid w:val="00A550AB"/>
    <w:rsid w:val="00A56BEE"/>
    <w:rsid w:val="00A60509"/>
    <w:rsid w:val="00A60FF1"/>
    <w:rsid w:val="00A612D8"/>
    <w:rsid w:val="00A62B0F"/>
    <w:rsid w:val="00A638CD"/>
    <w:rsid w:val="00A66934"/>
    <w:rsid w:val="00A72BE7"/>
    <w:rsid w:val="00A73FDB"/>
    <w:rsid w:val="00A7543E"/>
    <w:rsid w:val="00A76AC2"/>
    <w:rsid w:val="00A81A69"/>
    <w:rsid w:val="00A82827"/>
    <w:rsid w:val="00A828C7"/>
    <w:rsid w:val="00A85D65"/>
    <w:rsid w:val="00A86AB2"/>
    <w:rsid w:val="00A87DF9"/>
    <w:rsid w:val="00A87FFE"/>
    <w:rsid w:val="00A902FD"/>
    <w:rsid w:val="00A90B66"/>
    <w:rsid w:val="00A90FE6"/>
    <w:rsid w:val="00A931CF"/>
    <w:rsid w:val="00A94C25"/>
    <w:rsid w:val="00A95245"/>
    <w:rsid w:val="00AA1576"/>
    <w:rsid w:val="00AA2FF3"/>
    <w:rsid w:val="00AA436B"/>
    <w:rsid w:val="00AA46D3"/>
    <w:rsid w:val="00AA4FB6"/>
    <w:rsid w:val="00AB072F"/>
    <w:rsid w:val="00AB1119"/>
    <w:rsid w:val="00AB11E4"/>
    <w:rsid w:val="00AB44FD"/>
    <w:rsid w:val="00AB5DDB"/>
    <w:rsid w:val="00AB6344"/>
    <w:rsid w:val="00AB7F02"/>
    <w:rsid w:val="00AC2258"/>
    <w:rsid w:val="00AC3216"/>
    <w:rsid w:val="00AC7FEC"/>
    <w:rsid w:val="00AD112C"/>
    <w:rsid w:val="00AD3520"/>
    <w:rsid w:val="00AD3E35"/>
    <w:rsid w:val="00AD5F97"/>
    <w:rsid w:val="00AD63A3"/>
    <w:rsid w:val="00AD76BC"/>
    <w:rsid w:val="00AE025A"/>
    <w:rsid w:val="00AE2338"/>
    <w:rsid w:val="00AE67A6"/>
    <w:rsid w:val="00AE7D12"/>
    <w:rsid w:val="00AF02AD"/>
    <w:rsid w:val="00AF12C9"/>
    <w:rsid w:val="00AF1367"/>
    <w:rsid w:val="00AF207C"/>
    <w:rsid w:val="00AF3176"/>
    <w:rsid w:val="00AF3392"/>
    <w:rsid w:val="00B010F5"/>
    <w:rsid w:val="00B01D4B"/>
    <w:rsid w:val="00B0218E"/>
    <w:rsid w:val="00B02CD1"/>
    <w:rsid w:val="00B12ED1"/>
    <w:rsid w:val="00B12F66"/>
    <w:rsid w:val="00B13627"/>
    <w:rsid w:val="00B15F72"/>
    <w:rsid w:val="00B16FBA"/>
    <w:rsid w:val="00B2123F"/>
    <w:rsid w:val="00B21D57"/>
    <w:rsid w:val="00B2268C"/>
    <w:rsid w:val="00B26DDD"/>
    <w:rsid w:val="00B30CAE"/>
    <w:rsid w:val="00B33BB7"/>
    <w:rsid w:val="00B35B63"/>
    <w:rsid w:val="00B3797A"/>
    <w:rsid w:val="00B429BF"/>
    <w:rsid w:val="00B471C0"/>
    <w:rsid w:val="00B50905"/>
    <w:rsid w:val="00B54B8A"/>
    <w:rsid w:val="00B5586F"/>
    <w:rsid w:val="00B56575"/>
    <w:rsid w:val="00B60E67"/>
    <w:rsid w:val="00B60FBB"/>
    <w:rsid w:val="00B61F8A"/>
    <w:rsid w:val="00B64AB4"/>
    <w:rsid w:val="00B65DDC"/>
    <w:rsid w:val="00B70D20"/>
    <w:rsid w:val="00B72FE3"/>
    <w:rsid w:val="00B72FFC"/>
    <w:rsid w:val="00B83BC3"/>
    <w:rsid w:val="00B85ED1"/>
    <w:rsid w:val="00B91FAC"/>
    <w:rsid w:val="00B972F9"/>
    <w:rsid w:val="00B976FD"/>
    <w:rsid w:val="00BA13A2"/>
    <w:rsid w:val="00BA3228"/>
    <w:rsid w:val="00BA328D"/>
    <w:rsid w:val="00BA642F"/>
    <w:rsid w:val="00BA759D"/>
    <w:rsid w:val="00BB3391"/>
    <w:rsid w:val="00BB4A80"/>
    <w:rsid w:val="00BB59C6"/>
    <w:rsid w:val="00BB75B6"/>
    <w:rsid w:val="00BB7CDE"/>
    <w:rsid w:val="00BC31D9"/>
    <w:rsid w:val="00BC55AC"/>
    <w:rsid w:val="00BC6ABB"/>
    <w:rsid w:val="00BC6CFB"/>
    <w:rsid w:val="00BD48A8"/>
    <w:rsid w:val="00BD4E89"/>
    <w:rsid w:val="00BD5534"/>
    <w:rsid w:val="00BD5EA8"/>
    <w:rsid w:val="00BD6260"/>
    <w:rsid w:val="00BD6AE4"/>
    <w:rsid w:val="00BE5C9B"/>
    <w:rsid w:val="00BE5D76"/>
    <w:rsid w:val="00BF191F"/>
    <w:rsid w:val="00BF2046"/>
    <w:rsid w:val="00BF57D3"/>
    <w:rsid w:val="00BF7242"/>
    <w:rsid w:val="00C00D06"/>
    <w:rsid w:val="00C037C2"/>
    <w:rsid w:val="00C06041"/>
    <w:rsid w:val="00C064F2"/>
    <w:rsid w:val="00C10642"/>
    <w:rsid w:val="00C129AF"/>
    <w:rsid w:val="00C1544A"/>
    <w:rsid w:val="00C158E2"/>
    <w:rsid w:val="00C15FB1"/>
    <w:rsid w:val="00C16261"/>
    <w:rsid w:val="00C16C2C"/>
    <w:rsid w:val="00C20C7A"/>
    <w:rsid w:val="00C20D91"/>
    <w:rsid w:val="00C22126"/>
    <w:rsid w:val="00C22D2A"/>
    <w:rsid w:val="00C238AD"/>
    <w:rsid w:val="00C25A00"/>
    <w:rsid w:val="00C25E6E"/>
    <w:rsid w:val="00C262DC"/>
    <w:rsid w:val="00C26640"/>
    <w:rsid w:val="00C277A7"/>
    <w:rsid w:val="00C31B50"/>
    <w:rsid w:val="00C346BD"/>
    <w:rsid w:val="00C42BB4"/>
    <w:rsid w:val="00C44C19"/>
    <w:rsid w:val="00C45493"/>
    <w:rsid w:val="00C47889"/>
    <w:rsid w:val="00C5064F"/>
    <w:rsid w:val="00C5306E"/>
    <w:rsid w:val="00C537EB"/>
    <w:rsid w:val="00C54577"/>
    <w:rsid w:val="00C57C5D"/>
    <w:rsid w:val="00C6089D"/>
    <w:rsid w:val="00C63331"/>
    <w:rsid w:val="00C635C4"/>
    <w:rsid w:val="00C6561B"/>
    <w:rsid w:val="00C67F93"/>
    <w:rsid w:val="00C74378"/>
    <w:rsid w:val="00C828B7"/>
    <w:rsid w:val="00C84186"/>
    <w:rsid w:val="00C912B6"/>
    <w:rsid w:val="00C920C9"/>
    <w:rsid w:val="00CA4346"/>
    <w:rsid w:val="00CA4BB5"/>
    <w:rsid w:val="00CA59D7"/>
    <w:rsid w:val="00CB3375"/>
    <w:rsid w:val="00CB5FD9"/>
    <w:rsid w:val="00CB6C4E"/>
    <w:rsid w:val="00CC1B79"/>
    <w:rsid w:val="00CC2E45"/>
    <w:rsid w:val="00CC3E34"/>
    <w:rsid w:val="00CC470D"/>
    <w:rsid w:val="00CC4824"/>
    <w:rsid w:val="00CC7430"/>
    <w:rsid w:val="00CD113F"/>
    <w:rsid w:val="00CD1C41"/>
    <w:rsid w:val="00CD3939"/>
    <w:rsid w:val="00CD68D9"/>
    <w:rsid w:val="00CE03AC"/>
    <w:rsid w:val="00CE2B17"/>
    <w:rsid w:val="00CE4C3D"/>
    <w:rsid w:val="00CF012F"/>
    <w:rsid w:val="00CF3E86"/>
    <w:rsid w:val="00CF51E1"/>
    <w:rsid w:val="00CF7ECD"/>
    <w:rsid w:val="00D005B3"/>
    <w:rsid w:val="00D00D76"/>
    <w:rsid w:val="00D01DCC"/>
    <w:rsid w:val="00D0425E"/>
    <w:rsid w:val="00D051D1"/>
    <w:rsid w:val="00D06D36"/>
    <w:rsid w:val="00D130A7"/>
    <w:rsid w:val="00D1358D"/>
    <w:rsid w:val="00D141CD"/>
    <w:rsid w:val="00D1569E"/>
    <w:rsid w:val="00D16362"/>
    <w:rsid w:val="00D16AA2"/>
    <w:rsid w:val="00D17C4A"/>
    <w:rsid w:val="00D2211E"/>
    <w:rsid w:val="00D23E01"/>
    <w:rsid w:val="00D244E2"/>
    <w:rsid w:val="00D26671"/>
    <w:rsid w:val="00D32992"/>
    <w:rsid w:val="00D37160"/>
    <w:rsid w:val="00D3773A"/>
    <w:rsid w:val="00D37A44"/>
    <w:rsid w:val="00D40690"/>
    <w:rsid w:val="00D40B34"/>
    <w:rsid w:val="00D4141B"/>
    <w:rsid w:val="00D414AF"/>
    <w:rsid w:val="00D41542"/>
    <w:rsid w:val="00D42905"/>
    <w:rsid w:val="00D44108"/>
    <w:rsid w:val="00D446D7"/>
    <w:rsid w:val="00D44783"/>
    <w:rsid w:val="00D45C3F"/>
    <w:rsid w:val="00D46C47"/>
    <w:rsid w:val="00D50C00"/>
    <w:rsid w:val="00D54DDF"/>
    <w:rsid w:val="00D5522E"/>
    <w:rsid w:val="00D5748C"/>
    <w:rsid w:val="00D628F5"/>
    <w:rsid w:val="00D6359F"/>
    <w:rsid w:val="00D6361C"/>
    <w:rsid w:val="00D64648"/>
    <w:rsid w:val="00D646EF"/>
    <w:rsid w:val="00D64E2F"/>
    <w:rsid w:val="00D67EBC"/>
    <w:rsid w:val="00D70BEA"/>
    <w:rsid w:val="00D71C1B"/>
    <w:rsid w:val="00D7365A"/>
    <w:rsid w:val="00D74831"/>
    <w:rsid w:val="00D7492C"/>
    <w:rsid w:val="00D74B28"/>
    <w:rsid w:val="00D77056"/>
    <w:rsid w:val="00D772CF"/>
    <w:rsid w:val="00D82D60"/>
    <w:rsid w:val="00D85799"/>
    <w:rsid w:val="00D92A09"/>
    <w:rsid w:val="00D92D8B"/>
    <w:rsid w:val="00D94C91"/>
    <w:rsid w:val="00DA11D3"/>
    <w:rsid w:val="00DA1902"/>
    <w:rsid w:val="00DA190A"/>
    <w:rsid w:val="00DA1B02"/>
    <w:rsid w:val="00DA5ED0"/>
    <w:rsid w:val="00DA6976"/>
    <w:rsid w:val="00DA6E81"/>
    <w:rsid w:val="00DA7420"/>
    <w:rsid w:val="00DA7BB6"/>
    <w:rsid w:val="00DA7DA8"/>
    <w:rsid w:val="00DB0012"/>
    <w:rsid w:val="00DB143E"/>
    <w:rsid w:val="00DB31DE"/>
    <w:rsid w:val="00DB54EC"/>
    <w:rsid w:val="00DB7200"/>
    <w:rsid w:val="00DC0D22"/>
    <w:rsid w:val="00DC2CFC"/>
    <w:rsid w:val="00DC4479"/>
    <w:rsid w:val="00DC6045"/>
    <w:rsid w:val="00DC698D"/>
    <w:rsid w:val="00DD0503"/>
    <w:rsid w:val="00DD05E4"/>
    <w:rsid w:val="00DD3667"/>
    <w:rsid w:val="00DD3C67"/>
    <w:rsid w:val="00DD60D6"/>
    <w:rsid w:val="00DD7138"/>
    <w:rsid w:val="00DD77D2"/>
    <w:rsid w:val="00DE08B4"/>
    <w:rsid w:val="00DE2663"/>
    <w:rsid w:val="00DE42E7"/>
    <w:rsid w:val="00DE6029"/>
    <w:rsid w:val="00DF0969"/>
    <w:rsid w:val="00DF248D"/>
    <w:rsid w:val="00DF4A60"/>
    <w:rsid w:val="00DF5AFA"/>
    <w:rsid w:val="00DF6FBE"/>
    <w:rsid w:val="00E03125"/>
    <w:rsid w:val="00E064FA"/>
    <w:rsid w:val="00E075DC"/>
    <w:rsid w:val="00E07D82"/>
    <w:rsid w:val="00E10FC5"/>
    <w:rsid w:val="00E112D0"/>
    <w:rsid w:val="00E11802"/>
    <w:rsid w:val="00E12B2A"/>
    <w:rsid w:val="00E12E34"/>
    <w:rsid w:val="00E134A6"/>
    <w:rsid w:val="00E14964"/>
    <w:rsid w:val="00E161B9"/>
    <w:rsid w:val="00E17E67"/>
    <w:rsid w:val="00E20CD9"/>
    <w:rsid w:val="00E224F9"/>
    <w:rsid w:val="00E23227"/>
    <w:rsid w:val="00E23BC8"/>
    <w:rsid w:val="00E27B83"/>
    <w:rsid w:val="00E3087D"/>
    <w:rsid w:val="00E32F5C"/>
    <w:rsid w:val="00E339B5"/>
    <w:rsid w:val="00E33A59"/>
    <w:rsid w:val="00E37BA2"/>
    <w:rsid w:val="00E402A8"/>
    <w:rsid w:val="00E41B66"/>
    <w:rsid w:val="00E46CA2"/>
    <w:rsid w:val="00E521E9"/>
    <w:rsid w:val="00E52284"/>
    <w:rsid w:val="00E53739"/>
    <w:rsid w:val="00E5418C"/>
    <w:rsid w:val="00E54531"/>
    <w:rsid w:val="00E5703C"/>
    <w:rsid w:val="00E57F49"/>
    <w:rsid w:val="00E611C2"/>
    <w:rsid w:val="00E6179B"/>
    <w:rsid w:val="00E636F8"/>
    <w:rsid w:val="00E65DB8"/>
    <w:rsid w:val="00E72CC9"/>
    <w:rsid w:val="00E753BB"/>
    <w:rsid w:val="00E757F7"/>
    <w:rsid w:val="00E77D6C"/>
    <w:rsid w:val="00E8069E"/>
    <w:rsid w:val="00E81E48"/>
    <w:rsid w:val="00E8495B"/>
    <w:rsid w:val="00E85C3A"/>
    <w:rsid w:val="00E86661"/>
    <w:rsid w:val="00E86BFC"/>
    <w:rsid w:val="00E86ED1"/>
    <w:rsid w:val="00E87CC5"/>
    <w:rsid w:val="00E917FD"/>
    <w:rsid w:val="00E9588C"/>
    <w:rsid w:val="00E95A61"/>
    <w:rsid w:val="00E97E39"/>
    <w:rsid w:val="00EA3A41"/>
    <w:rsid w:val="00EA59EB"/>
    <w:rsid w:val="00EB0856"/>
    <w:rsid w:val="00EB7B4A"/>
    <w:rsid w:val="00EC02D3"/>
    <w:rsid w:val="00EC2182"/>
    <w:rsid w:val="00EC7B6F"/>
    <w:rsid w:val="00ED318C"/>
    <w:rsid w:val="00ED34ED"/>
    <w:rsid w:val="00ED63EE"/>
    <w:rsid w:val="00ED659C"/>
    <w:rsid w:val="00EE052F"/>
    <w:rsid w:val="00EE06F5"/>
    <w:rsid w:val="00EE176C"/>
    <w:rsid w:val="00EE1E7D"/>
    <w:rsid w:val="00EE493C"/>
    <w:rsid w:val="00EF146F"/>
    <w:rsid w:val="00EF2B5D"/>
    <w:rsid w:val="00EF37F0"/>
    <w:rsid w:val="00EF3CDE"/>
    <w:rsid w:val="00EF3F7A"/>
    <w:rsid w:val="00EF4264"/>
    <w:rsid w:val="00F00843"/>
    <w:rsid w:val="00F009BC"/>
    <w:rsid w:val="00F03942"/>
    <w:rsid w:val="00F03CB7"/>
    <w:rsid w:val="00F04772"/>
    <w:rsid w:val="00F078F0"/>
    <w:rsid w:val="00F07AB5"/>
    <w:rsid w:val="00F12476"/>
    <w:rsid w:val="00F137F0"/>
    <w:rsid w:val="00F13DDF"/>
    <w:rsid w:val="00F16324"/>
    <w:rsid w:val="00F21E8C"/>
    <w:rsid w:val="00F222CA"/>
    <w:rsid w:val="00F24578"/>
    <w:rsid w:val="00F25E87"/>
    <w:rsid w:val="00F26ECD"/>
    <w:rsid w:val="00F323D1"/>
    <w:rsid w:val="00F333FE"/>
    <w:rsid w:val="00F33E9B"/>
    <w:rsid w:val="00F35FA2"/>
    <w:rsid w:val="00F4542F"/>
    <w:rsid w:val="00F45BF7"/>
    <w:rsid w:val="00F47377"/>
    <w:rsid w:val="00F4777B"/>
    <w:rsid w:val="00F51BCA"/>
    <w:rsid w:val="00F526E5"/>
    <w:rsid w:val="00F63136"/>
    <w:rsid w:val="00F6372E"/>
    <w:rsid w:val="00F70990"/>
    <w:rsid w:val="00F77C76"/>
    <w:rsid w:val="00F801CB"/>
    <w:rsid w:val="00F82D3F"/>
    <w:rsid w:val="00F84D27"/>
    <w:rsid w:val="00F85535"/>
    <w:rsid w:val="00F915B6"/>
    <w:rsid w:val="00F92565"/>
    <w:rsid w:val="00F94666"/>
    <w:rsid w:val="00F95B24"/>
    <w:rsid w:val="00FA42E2"/>
    <w:rsid w:val="00FB0C02"/>
    <w:rsid w:val="00FB1A13"/>
    <w:rsid w:val="00FB22EA"/>
    <w:rsid w:val="00FB31CA"/>
    <w:rsid w:val="00FB6516"/>
    <w:rsid w:val="00FB6CBA"/>
    <w:rsid w:val="00FC400A"/>
    <w:rsid w:val="00FC494D"/>
    <w:rsid w:val="00FC5BE4"/>
    <w:rsid w:val="00FC6AEC"/>
    <w:rsid w:val="00FD11D7"/>
    <w:rsid w:val="00FD2B13"/>
    <w:rsid w:val="00FD3435"/>
    <w:rsid w:val="00FD52BA"/>
    <w:rsid w:val="00FD5456"/>
    <w:rsid w:val="00FE4771"/>
    <w:rsid w:val="00FE6E01"/>
    <w:rsid w:val="00FF1F3E"/>
    <w:rsid w:val="00FF32A2"/>
    <w:rsid w:val="00FF59FA"/>
    <w:rsid w:val="00FF6EC4"/>
    <w:rsid w:val="00FF7672"/>
    <w:rsid w:val="00FF7838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0310F"/>
  <w15:docId w15:val="{56A0A1BC-FB1D-4527-BD38-EDB0EEC4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391"/>
    <w:pPr>
      <w:spacing w:after="0" w:line="300" w:lineRule="exact"/>
    </w:pPr>
    <w:rPr>
      <w:color w:val="161616"/>
      <w:sz w:val="20"/>
    </w:rPr>
  </w:style>
  <w:style w:type="paragraph" w:styleId="Nagwek1">
    <w:name w:val="heading 1"/>
    <w:basedOn w:val="Normalny"/>
    <w:next w:val="Normalny"/>
    <w:link w:val="Nagwek1Znak"/>
    <w:uiPriority w:val="9"/>
    <w:rsid w:val="002315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uto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263B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68BF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1524"/>
    <w:rPr>
      <w:rFonts w:asciiTheme="majorHAnsi" w:eastAsiaTheme="majorEastAsia" w:hAnsiTheme="majorHAnsi" w:cstheme="majorBidi"/>
      <w:spacing w:val="4"/>
      <w:sz w:val="32"/>
      <w:szCs w:val="32"/>
    </w:rPr>
  </w:style>
  <w:style w:type="paragraph" w:customStyle="1" w:styleId="BIK-Zwrotgrzecznociowy">
    <w:name w:val="BIK - Zwrot grzecznościowy"/>
    <w:basedOn w:val="BIK-Trepisma-odstp"/>
    <w:next w:val="BIK-Trepisma-odstp"/>
    <w:autoRedefine/>
    <w:qFormat/>
    <w:rsid w:val="00BB3391"/>
    <w:pPr>
      <w:keepLines/>
      <w:spacing w:before="400"/>
    </w:pPr>
    <w:rPr>
      <w:rFonts w:cs="Verdana"/>
      <w:szCs w:val="20"/>
    </w:rPr>
  </w:style>
  <w:style w:type="paragraph" w:customStyle="1" w:styleId="LukImiiNazwwisko">
    <w:name w:val="Luk_Imię i Nazwwisko"/>
    <w:basedOn w:val="LucInstytut"/>
    <w:rsid w:val="00D005B3"/>
    <w:rPr>
      <w:b/>
    </w:rPr>
  </w:style>
  <w:style w:type="paragraph" w:customStyle="1" w:styleId="BIK-Miasto-data">
    <w:name w:val="BIK - Miasto - data"/>
    <w:basedOn w:val="BIK-Trepisma-odstp"/>
    <w:next w:val="BIK-Adresat"/>
    <w:autoRedefine/>
    <w:qFormat/>
    <w:rsid w:val="00CE03AC"/>
    <w:pPr>
      <w:spacing w:after="160"/>
    </w:pPr>
  </w:style>
  <w:style w:type="paragraph" w:customStyle="1" w:styleId="LucInstytut">
    <w:name w:val="Luc_Instytut"/>
    <w:basedOn w:val="BIK-Zwrotgrzecznociowy"/>
    <w:rsid w:val="00D005B3"/>
  </w:style>
  <w:style w:type="paragraph" w:styleId="Listapunktowana">
    <w:name w:val="List Bullet"/>
    <w:basedOn w:val="Normalny"/>
    <w:uiPriority w:val="99"/>
    <w:unhideWhenUsed/>
    <w:rsid w:val="00854B7B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A3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K-Zpowaaniem">
    <w:name w:val="BIK - Z poważaniem"/>
    <w:basedOn w:val="BIK-Trepisma-odstp"/>
    <w:next w:val="BIK-ImiiNazwisko"/>
    <w:autoRedefine/>
    <w:qFormat/>
    <w:rsid w:val="00BB3391"/>
    <w:pPr>
      <w:keepLines/>
      <w:spacing w:before="900" w:after="600"/>
    </w:pPr>
  </w:style>
  <w:style w:type="paragraph" w:styleId="Bezodstpw">
    <w:name w:val="No Spacing"/>
    <w:aliases w:val="Luc_Bez odstępów"/>
    <w:basedOn w:val="Normalny"/>
    <w:autoRedefine/>
    <w:uiPriority w:val="1"/>
    <w:rsid w:val="00821F16"/>
  </w:style>
  <w:style w:type="paragraph" w:styleId="Tekstpodstawowy">
    <w:name w:val="Body Text"/>
    <w:aliases w:val="22SniezkaGr Tekst podstawowy"/>
    <w:basedOn w:val="Normalny"/>
    <w:link w:val="TekstpodstawowyZnak"/>
    <w:autoRedefine/>
    <w:uiPriority w:val="99"/>
    <w:unhideWhenUsed/>
    <w:rsid w:val="006F72EF"/>
    <w:pPr>
      <w:spacing w:after="240"/>
    </w:pPr>
  </w:style>
  <w:style w:type="character" w:customStyle="1" w:styleId="TekstpodstawowyZnak">
    <w:name w:val="Tekst podstawowy Znak"/>
    <w:aliases w:val="22SniezkaGr Tekst podstawowy Znak"/>
    <w:basedOn w:val="Domylnaczcionkaakapitu"/>
    <w:link w:val="Tekstpodstawowy"/>
    <w:uiPriority w:val="99"/>
    <w:rsid w:val="006F72EF"/>
    <w:rPr>
      <w:color w:val="000000" w:themeColor="text1"/>
      <w:spacing w:val="4"/>
      <w:sz w:val="18"/>
      <w:lang w:val="en-US"/>
    </w:rPr>
  </w:style>
  <w:style w:type="paragraph" w:customStyle="1" w:styleId="KRUKSA-rdtytu">
    <w:name w:val="KRUK_SA - Śródtytuł"/>
    <w:basedOn w:val="BIK-Trepisma-odstp"/>
    <w:next w:val="BIK-Trepisma-odstp"/>
    <w:autoRedefine/>
    <w:rsid w:val="007A002C"/>
    <w:rPr>
      <w:b/>
      <w:color w:val="000000" w:themeColor="text1"/>
    </w:rPr>
  </w:style>
  <w:style w:type="paragraph" w:customStyle="1" w:styleId="BIK-ImiiNazwisko">
    <w:name w:val="BIK  - Imię i Nazwisko"/>
    <w:basedOn w:val="BIK-Trepisma-odstp"/>
    <w:autoRedefine/>
    <w:qFormat/>
    <w:rsid w:val="00F21E8C"/>
    <w:pPr>
      <w:spacing w:after="0"/>
    </w:pPr>
    <w:rPr>
      <w:b/>
    </w:rPr>
  </w:style>
  <w:style w:type="character" w:customStyle="1" w:styleId="TekstpodstawowyZnak1">
    <w:name w:val="Tekst podstawowy Znak1"/>
    <w:aliases w:val="SniezkaGr Tekst podstawowy Znak1"/>
    <w:basedOn w:val="Domylnaczcionkaakapitu"/>
    <w:uiPriority w:val="99"/>
    <w:semiHidden/>
    <w:rsid w:val="00E86BFC"/>
    <w:rPr>
      <w:color w:val="000000" w:themeColor="text1"/>
      <w:spacing w:val="4"/>
      <w:sz w:val="18"/>
      <w:lang w:val="en-US"/>
    </w:rPr>
  </w:style>
  <w:style w:type="paragraph" w:customStyle="1" w:styleId="BIK-Trepisma-odstp">
    <w:name w:val="BIK - Treść pisma - odstęp"/>
    <w:basedOn w:val="Normalny"/>
    <w:autoRedefine/>
    <w:qFormat/>
    <w:rsid w:val="00372135"/>
    <w:pPr>
      <w:spacing w:after="300"/>
    </w:pPr>
    <w:rPr>
      <w:color w:val="161616" w:themeColor="text2"/>
    </w:rPr>
  </w:style>
  <w:style w:type="paragraph" w:customStyle="1" w:styleId="BIK-Stopka">
    <w:name w:val="BIK - Stopka"/>
    <w:basedOn w:val="BIK-Trepisma-odstp"/>
    <w:autoRedefine/>
    <w:qFormat/>
    <w:rsid w:val="00BB3391"/>
    <w:pPr>
      <w:widowControl w:val="0"/>
      <w:spacing w:after="0" w:line="220" w:lineRule="exact"/>
      <w:contextualSpacing/>
    </w:pPr>
    <w:rPr>
      <w:noProof/>
      <w:color w:val="9E9E9E"/>
      <w:sz w:val="16"/>
    </w:rPr>
  </w:style>
  <w:style w:type="paragraph" w:customStyle="1" w:styleId="BIK-Adresat">
    <w:name w:val="BIK - Adresat"/>
    <w:basedOn w:val="BIK-Miasto-data"/>
    <w:autoRedefine/>
    <w:qFormat/>
    <w:rsid w:val="005468AD"/>
    <w:pPr>
      <w:spacing w:after="0"/>
    </w:pPr>
    <w:rPr>
      <w:b/>
    </w:rPr>
  </w:style>
  <w:style w:type="character" w:styleId="Pogrubienie">
    <w:name w:val="Strong"/>
    <w:basedOn w:val="Domylnaczcionkaakapitu"/>
    <w:uiPriority w:val="22"/>
    <w:qFormat/>
    <w:rsid w:val="00BB3391"/>
    <w:rPr>
      <w:b/>
      <w:bCs/>
      <w:noProof w:val="0"/>
      <w:lang w:val="pl-PL"/>
    </w:rPr>
  </w:style>
  <w:style w:type="paragraph" w:customStyle="1" w:styleId="BIK-Adresat-Adres">
    <w:name w:val="BIK - Adresat - Adres"/>
    <w:basedOn w:val="BIK-Adresat"/>
    <w:autoRedefine/>
    <w:qFormat/>
    <w:rsid w:val="00BB3391"/>
    <w:rPr>
      <w:b w:val="0"/>
    </w:rPr>
  </w:style>
  <w:style w:type="paragraph" w:customStyle="1" w:styleId="BIK-Stanowisko">
    <w:name w:val="BIK - Stanowisko"/>
    <w:basedOn w:val="BIK-Trepisma-odstp"/>
    <w:autoRedefine/>
    <w:qFormat/>
    <w:rsid w:val="00BB3391"/>
    <w:pPr>
      <w:spacing w:after="0"/>
    </w:pPr>
  </w:style>
  <w:style w:type="paragraph" w:customStyle="1" w:styleId="BIK-Pagina">
    <w:name w:val="BIK - Pagina"/>
    <w:basedOn w:val="BIK-Trepisma-odstp"/>
    <w:autoRedefine/>
    <w:qFormat/>
    <w:rsid w:val="00BB3391"/>
    <w:pPr>
      <w:widowControl w:val="0"/>
      <w:spacing w:after="0"/>
      <w:jc w:val="right"/>
    </w:pPr>
  </w:style>
  <w:style w:type="paragraph" w:styleId="Stopka">
    <w:name w:val="footer"/>
    <w:basedOn w:val="Normalny"/>
    <w:link w:val="StopkaZnak"/>
    <w:uiPriority w:val="99"/>
    <w:unhideWhenUsed/>
    <w:rsid w:val="00C15FB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FB1"/>
    <w:rPr>
      <w:color w:val="161616"/>
      <w:sz w:val="20"/>
    </w:rPr>
  </w:style>
  <w:style w:type="paragraph" w:customStyle="1" w:styleId="BIKNagwek1">
    <w:name w:val="BIK Nagłówek 1"/>
    <w:basedOn w:val="Nagwek1"/>
    <w:rsid w:val="00F85535"/>
    <w:pPr>
      <w:keepNext w:val="0"/>
      <w:keepLines w:val="0"/>
      <w:spacing w:before="0" w:line="240" w:lineRule="auto"/>
    </w:pPr>
    <w:rPr>
      <w:rFonts w:ascii="Times New Roman" w:eastAsia="Times New Roman" w:hAnsi="Times New Roman" w:cs="Times New Roman"/>
      <w:b/>
      <w:i/>
      <w:sz w:val="36"/>
      <w:szCs w:val="36"/>
      <w:lang w:eastAsia="pl-PL"/>
    </w:rPr>
  </w:style>
  <w:style w:type="character" w:customStyle="1" w:styleId="Nagwekwiadomoci-etykieta">
    <w:name w:val="Nagłówek wiadomości - etykieta"/>
    <w:rsid w:val="00A350A7"/>
    <w:rPr>
      <w:rFonts w:ascii="Arial" w:hAnsi="Arial"/>
      <w:b/>
      <w:spacing w:val="-4"/>
      <w:sz w:val="18"/>
      <w:vertAlign w:val="baseline"/>
    </w:rPr>
  </w:style>
  <w:style w:type="paragraph" w:customStyle="1" w:styleId="StylBIKsubowagwka">
    <w:name w:val="Styl BIK służbowa główka"/>
    <w:basedOn w:val="Normalny"/>
    <w:link w:val="StylBIKsubowagwkaZnak"/>
    <w:rsid w:val="00A350A7"/>
    <w:pPr>
      <w:keepLines/>
      <w:spacing w:line="415" w:lineRule="atLeast"/>
    </w:pPr>
    <w:rPr>
      <w:rFonts w:eastAsia="Times New Roman" w:cs="Times New Roman"/>
      <w:b/>
      <w:bCs/>
      <w:color w:val="auto"/>
      <w:spacing w:val="-5"/>
      <w:sz w:val="24"/>
      <w:szCs w:val="20"/>
    </w:rPr>
  </w:style>
  <w:style w:type="paragraph" w:customStyle="1" w:styleId="StylStBIKsubowagwka">
    <w:name w:val="Styl StBIK służbowa główka"/>
    <w:basedOn w:val="StylBIKsubowagwka"/>
    <w:link w:val="StylStBIKsubowagwkaZnak"/>
    <w:rsid w:val="00A350A7"/>
    <w:rPr>
      <w:bCs w:val="0"/>
    </w:rPr>
  </w:style>
  <w:style w:type="character" w:customStyle="1" w:styleId="StylBIKsubowagwkaZnak">
    <w:name w:val="Styl BIK służbowa główka Znak"/>
    <w:basedOn w:val="Domylnaczcionkaakapitu"/>
    <w:link w:val="StylBIKsubowagwka"/>
    <w:rsid w:val="00A350A7"/>
    <w:rPr>
      <w:rFonts w:eastAsia="Times New Roman" w:cs="Times New Roman"/>
      <w:b/>
      <w:bCs/>
      <w:spacing w:val="-5"/>
      <w:sz w:val="24"/>
      <w:szCs w:val="20"/>
    </w:rPr>
  </w:style>
  <w:style w:type="character" w:customStyle="1" w:styleId="StylStBIKsubowagwkaZnak">
    <w:name w:val="Styl StBIK służbowa główka Znak"/>
    <w:basedOn w:val="StylBIKsubowagwkaZnak"/>
    <w:link w:val="StylStBIKsubowagwka"/>
    <w:rsid w:val="00A350A7"/>
    <w:rPr>
      <w:rFonts w:eastAsia="Times New Roman" w:cs="Times New Roman"/>
      <w:b/>
      <w:bCs w:val="0"/>
      <w:spacing w:val="-5"/>
      <w:sz w:val="24"/>
      <w:szCs w:val="20"/>
    </w:rPr>
  </w:style>
  <w:style w:type="paragraph" w:styleId="Akapitzlist">
    <w:name w:val="List Paragraph"/>
    <w:basedOn w:val="Normalny"/>
    <w:uiPriority w:val="34"/>
    <w:qFormat/>
    <w:rsid w:val="00A350A7"/>
    <w:pPr>
      <w:spacing w:line="240" w:lineRule="auto"/>
      <w:ind w:left="720"/>
      <w:contextualSpacing/>
    </w:pPr>
    <w:rPr>
      <w:rFonts w:eastAsia="Times New Roman" w:cs="Times New Roman"/>
      <w:color w:val="auto"/>
      <w:sz w:val="23"/>
      <w:szCs w:val="24"/>
      <w:lang w:eastAsia="pl-PL"/>
    </w:rPr>
  </w:style>
  <w:style w:type="character" w:styleId="Hipercze">
    <w:name w:val="Hyperlink"/>
    <w:uiPriority w:val="99"/>
    <w:rsid w:val="002B3FE4"/>
    <w:rPr>
      <w:color w:val="0000FF"/>
      <w:u w:val="single"/>
    </w:rPr>
  </w:style>
  <w:style w:type="paragraph" w:customStyle="1" w:styleId="Default">
    <w:name w:val="Default"/>
    <w:rsid w:val="002B3FE4"/>
    <w:pPr>
      <w:autoSpaceDE w:val="0"/>
      <w:autoSpaceDN w:val="0"/>
      <w:adjustRightInd w:val="0"/>
      <w:spacing w:after="0" w:line="240" w:lineRule="auto"/>
    </w:pPr>
    <w:rPr>
      <w:rFonts w:ascii="HelveticaNeueLT Pro 45 Lt" w:eastAsia="Times New Roman" w:hAnsi="HelveticaNeueLT Pro 45 Lt" w:cs="HelveticaNeueLT Pro 45 Lt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A239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397"/>
    <w:rPr>
      <w:color w:val="161616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3BB5"/>
    <w:rPr>
      <w:rFonts w:asciiTheme="majorHAnsi" w:eastAsiaTheme="majorEastAsia" w:hAnsiTheme="majorHAnsi" w:cstheme="majorBidi"/>
      <w:color w:val="0068BF" w:themeColor="accent1" w:themeShade="BF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3BB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40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08C"/>
    <w:rPr>
      <w:rFonts w:ascii="Tahoma" w:hAnsi="Tahoma" w:cs="Tahoma"/>
      <w:color w:val="161616"/>
      <w:sz w:val="16"/>
      <w:szCs w:val="16"/>
    </w:rPr>
  </w:style>
  <w:style w:type="paragraph" w:styleId="Poprawka">
    <w:name w:val="Revision"/>
    <w:hidden/>
    <w:uiPriority w:val="99"/>
    <w:semiHidden/>
    <w:rsid w:val="00EA3A41"/>
    <w:pPr>
      <w:spacing w:after="0" w:line="240" w:lineRule="auto"/>
    </w:pPr>
    <w:rPr>
      <w:color w:val="161616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0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0F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0F2"/>
    <w:rPr>
      <w:color w:val="161616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0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0F2"/>
    <w:rPr>
      <w:b/>
      <w:bCs/>
      <w:color w:val="16161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B54"/>
    <w:pPr>
      <w:spacing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B54"/>
    <w:rPr>
      <w:color w:val="161616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5B5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72F9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72F9"/>
    <w:rPr>
      <w:color w:val="161616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72F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29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9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k.pl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s://media.bik.pl/publikacje/4314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dia.bik.pl/analizy-rynkow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dia.bik.pl/analizy-rynkow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bik.pl/klienci-indywidualni/alerty-bik?utm_source=gazeta.pl&amp;utm_medium=artykul&amp;utm_campaign=alerty" TargetMode="External"/><Relationship Id="rId23" Type="http://schemas.openxmlformats.org/officeDocument/2006/relationships/theme" Target="theme/theme1.xml"/><Relationship Id="rId10" Type="http://schemas.openxmlformats.org/officeDocument/2006/relationships/image" Target="cid:image001.png@01DD524A.1C5BD1E0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bik.pl/moj-bik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BIK_SA - kolory - Word">
      <a:dk1>
        <a:srgbClr val="000000"/>
      </a:dk1>
      <a:lt1>
        <a:srgbClr val="FFFFFF"/>
      </a:lt1>
      <a:dk2>
        <a:srgbClr val="161616"/>
      </a:dk2>
      <a:lt2>
        <a:srgbClr val="FFFFFF"/>
      </a:lt2>
      <a:accent1>
        <a:srgbClr val="008CFF"/>
      </a:accent1>
      <a:accent2>
        <a:srgbClr val="0041E1"/>
      </a:accent2>
      <a:accent3>
        <a:srgbClr val="0014AA"/>
      </a:accent3>
      <a:accent4>
        <a:srgbClr val="000A6E"/>
      </a:accent4>
      <a:accent5>
        <a:srgbClr val="5AD7FF"/>
      </a:accent5>
      <a:accent6>
        <a:srgbClr val="C8C8C8"/>
      </a:accent6>
      <a:hlink>
        <a:srgbClr val="0000FF"/>
      </a:hlink>
      <a:folHlink>
        <a:srgbClr val="800080"/>
      </a:folHlink>
    </a:clrScheme>
    <a:fontScheme name="BIK_SA - Fonty - Wo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8413b39-65eb-4ae7-a910-008744c3d581" origin="userSelected">
  <element uid="id_classification_nonbusiness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45B12-A078-4087-B7F0-A5BDB6E1BE8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25827CA-5AD7-4777-ACD6-C5B16CCF1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734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BIK S.A.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Krzyśpiak Katarzyna</dc:creator>
  <cp:lastModifiedBy>Stankiewicz-Billewicz Aleksandra</cp:lastModifiedBy>
  <cp:revision>2</cp:revision>
  <cp:lastPrinted>2026-03-02T16:38:00Z</cp:lastPrinted>
  <dcterms:created xsi:type="dcterms:W3CDTF">2026-10-08T08:53:00Z</dcterms:created>
  <dcterms:modified xsi:type="dcterms:W3CDTF">2026-10-08T08:53:00Z</dcterms:modified>
  <cp:category>.Informacje Jawne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47a98884-07cc-4311-9b83-7c4c77d0d957</vt:lpwstr>
  </property>
  <property fmtid="{D5CDD505-2E9C-101B-9397-08002B2CF9AE}" pid="3" name="bjSaver">
    <vt:lpwstr>0HCT74yt1GSU3tsbIV9HGFPYHbfLce85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policy="88413b39-65eb-4ae7-a910-008744c3d581" origin="userSelected" xmlns="http://www.boldonj</vt:lpwstr>
  </property>
  <property fmtid="{D5CDD505-2E9C-101B-9397-08002B2CF9AE}" pid="5" name="bjDocumentLabelXML-0">
    <vt:lpwstr>ames.com/2008/01/sie/internal/label"&gt;&lt;element uid="id_classification_nonbusiness" value="" /&gt;&lt;/sisl&gt;</vt:lpwstr>
  </property>
  <property fmtid="{D5CDD505-2E9C-101B-9397-08002B2CF9AE}" pid="6" name="bjDocumentSecurityLabel">
    <vt:lpwstr>Jawne</vt:lpwstr>
  </property>
  <property fmtid="{D5CDD505-2E9C-101B-9397-08002B2CF9AE}" pid="7" name="MSIP_Label_1391a466-f120-4668-a5e5-7af4d8a99d82_Enabled">
    <vt:lpwstr>true</vt:lpwstr>
  </property>
  <property fmtid="{D5CDD505-2E9C-101B-9397-08002B2CF9AE}" pid="8" name="MSIP_Label_1391a466-f120-4668-a5e5-7af4d8a99d82_SetDate">
    <vt:lpwstr>2023-05-08T09:24:20Z</vt:lpwstr>
  </property>
  <property fmtid="{D5CDD505-2E9C-101B-9397-08002B2CF9AE}" pid="9" name="MSIP_Label_1391a466-f120-4668-a5e5-7af4d8a99d82_Method">
    <vt:lpwstr>Privileged</vt:lpwstr>
  </property>
  <property fmtid="{D5CDD505-2E9C-101B-9397-08002B2CF9AE}" pid="10" name="MSIP_Label_1391a466-f120-4668-a5e5-7af4d8a99d82_Name">
    <vt:lpwstr>Grupa BIK-Jawne</vt:lpwstr>
  </property>
  <property fmtid="{D5CDD505-2E9C-101B-9397-08002B2CF9AE}" pid="11" name="MSIP_Label_1391a466-f120-4668-a5e5-7af4d8a99d82_SiteId">
    <vt:lpwstr>f2871815-01ea-45c0-a64b-82e189df602c</vt:lpwstr>
  </property>
  <property fmtid="{D5CDD505-2E9C-101B-9397-08002B2CF9AE}" pid="12" name="MSIP_Label_1391a466-f120-4668-a5e5-7af4d8a99d82_ActionId">
    <vt:lpwstr>695b65da-6dc7-4e5e-947e-ddfde63eaf08</vt:lpwstr>
  </property>
  <property fmtid="{D5CDD505-2E9C-101B-9397-08002B2CF9AE}" pid="13" name="MSIP_Label_1391a466-f120-4668-a5e5-7af4d8a99d82_ContentBits">
    <vt:lpwstr>2</vt:lpwstr>
  </property>
</Properties>
</file>