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11A" w:rsidRPr="001E4BD0" w:rsidRDefault="001F56AC" w:rsidP="001E4BD0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Warszawa, </w:t>
      </w:r>
      <w:bookmarkStart w:id="0" w:name="_GoBack"/>
      <w:bookmarkEnd w:id="0"/>
      <w:r w:rsidR="001F0212">
        <w:rPr>
          <w:sz w:val="22"/>
          <w:szCs w:val="22"/>
        </w:rPr>
        <w:t>9</w:t>
      </w:r>
      <w:r w:rsidR="00685626" w:rsidRPr="001E4BD0">
        <w:rPr>
          <w:sz w:val="22"/>
          <w:szCs w:val="22"/>
        </w:rPr>
        <w:t xml:space="preserve"> marca</w:t>
      </w:r>
      <w:r w:rsidR="00D9411A" w:rsidRPr="001E4BD0">
        <w:rPr>
          <w:sz w:val="22"/>
          <w:szCs w:val="22"/>
        </w:rPr>
        <w:t xml:space="preserve"> 2012</w:t>
      </w:r>
    </w:p>
    <w:p w:rsidR="00D9411A" w:rsidRPr="001E4BD0" w:rsidRDefault="00D9411A" w:rsidP="001E4BD0">
      <w:pPr>
        <w:jc w:val="both"/>
        <w:rPr>
          <w:sz w:val="22"/>
          <w:szCs w:val="22"/>
        </w:rPr>
      </w:pPr>
    </w:p>
    <w:p w:rsidR="00D9411A" w:rsidRPr="002F2E11" w:rsidRDefault="00D9411A" w:rsidP="001E4BD0">
      <w:pPr>
        <w:jc w:val="both"/>
        <w:rPr>
          <w:b/>
        </w:rPr>
      </w:pPr>
    </w:p>
    <w:p w:rsidR="00685626" w:rsidRPr="002F2E11" w:rsidRDefault="00213A98" w:rsidP="001E4BD0">
      <w:pPr>
        <w:jc w:val="both"/>
        <w:rPr>
          <w:b/>
          <w:bCs/>
        </w:rPr>
      </w:pPr>
      <w:r>
        <w:rPr>
          <w:b/>
          <w:bCs/>
        </w:rPr>
        <w:t>Ser</w:t>
      </w:r>
      <w:r w:rsidR="00875E88">
        <w:rPr>
          <w:b/>
          <w:bCs/>
        </w:rPr>
        <w:t xml:space="preserve">wis Bankier.pl w nowej odsłonie </w:t>
      </w:r>
    </w:p>
    <w:p w:rsidR="00D5075B" w:rsidRDefault="00D5075B" w:rsidP="00D5075B">
      <w:r>
        <w:rPr>
          <w:color w:val="1F497D"/>
        </w:rPr>
        <w:t> </w:t>
      </w:r>
    </w:p>
    <w:p w:rsidR="00685626" w:rsidRPr="002A0769" w:rsidRDefault="00D5075B" w:rsidP="002A0769">
      <w:r>
        <w:rPr>
          <w:color w:val="1F497D"/>
        </w:rPr>
        <w:t> </w:t>
      </w:r>
    </w:p>
    <w:p w:rsidR="00FB323B" w:rsidRPr="008C50C5" w:rsidRDefault="00EB52D5" w:rsidP="00762A24">
      <w:pPr>
        <w:jc w:val="both"/>
        <w:rPr>
          <w:b/>
        </w:rPr>
      </w:pPr>
      <w:r w:rsidRPr="002A0769">
        <w:rPr>
          <w:b/>
        </w:rPr>
        <w:t>Bankier.pl</w:t>
      </w:r>
      <w:r>
        <w:rPr>
          <w:b/>
        </w:rPr>
        <w:t>,</w:t>
      </w:r>
      <w:r w:rsidR="001F56AC">
        <w:rPr>
          <w:b/>
        </w:rPr>
        <w:t xml:space="preserve"> </w:t>
      </w:r>
      <w:r w:rsidR="005534EE">
        <w:rPr>
          <w:b/>
        </w:rPr>
        <w:t xml:space="preserve">przodujący </w:t>
      </w:r>
      <w:r w:rsidR="00213A98">
        <w:rPr>
          <w:b/>
        </w:rPr>
        <w:t xml:space="preserve">w polskim </w:t>
      </w:r>
      <w:proofErr w:type="spellStart"/>
      <w:r w:rsidR="005534EE">
        <w:rPr>
          <w:b/>
        </w:rPr>
        <w:t>i</w:t>
      </w:r>
      <w:r w:rsidR="00213A98">
        <w:rPr>
          <w:b/>
        </w:rPr>
        <w:t>nternecie</w:t>
      </w:r>
      <w:proofErr w:type="spellEnd"/>
      <w:r w:rsidR="001F56AC">
        <w:rPr>
          <w:b/>
        </w:rPr>
        <w:t xml:space="preserve"> </w:t>
      </w:r>
      <w:r w:rsidR="00FB323B" w:rsidRPr="002A0769">
        <w:rPr>
          <w:b/>
        </w:rPr>
        <w:t>serwis</w:t>
      </w:r>
      <w:r>
        <w:rPr>
          <w:b/>
        </w:rPr>
        <w:t xml:space="preserve"> finansowo-gospodarczy, </w:t>
      </w:r>
      <w:r w:rsidR="004A295C">
        <w:rPr>
          <w:b/>
        </w:rPr>
        <w:t>zmienił</w:t>
      </w:r>
      <w:r w:rsidR="00213A98">
        <w:rPr>
          <w:b/>
        </w:rPr>
        <w:t xml:space="preserve"> swoją stronę główną</w:t>
      </w:r>
      <w:r w:rsidR="00FB323B" w:rsidRPr="002A0769">
        <w:rPr>
          <w:b/>
        </w:rPr>
        <w:t xml:space="preserve">. </w:t>
      </w:r>
      <w:r>
        <w:rPr>
          <w:b/>
        </w:rPr>
        <w:t>Portal wprowadził nowy layout oraz bardziej przejrzyste i intuicyjne ułożenie treści</w:t>
      </w:r>
      <w:r w:rsidR="00FB323B" w:rsidRPr="002A0769">
        <w:rPr>
          <w:b/>
        </w:rPr>
        <w:t>.</w:t>
      </w:r>
      <w:r w:rsidR="00B651B6">
        <w:rPr>
          <w:b/>
        </w:rPr>
        <w:t xml:space="preserve"> Jest to kolejny etap rozwoju po rozbudowie potencjału treściowego i narzędziowego.</w:t>
      </w:r>
    </w:p>
    <w:p w:rsidR="00115EFC" w:rsidRDefault="00115EFC" w:rsidP="00762A24">
      <w:pPr>
        <w:jc w:val="both"/>
      </w:pPr>
    </w:p>
    <w:p w:rsidR="008B2D05" w:rsidRDefault="008B2D05" w:rsidP="00762A24">
      <w:pPr>
        <w:jc w:val="both"/>
      </w:pPr>
    </w:p>
    <w:p w:rsidR="005D6B22" w:rsidRPr="002A0769" w:rsidRDefault="005D6B22" w:rsidP="00762A24">
      <w:pPr>
        <w:jc w:val="both"/>
      </w:pPr>
      <w:r w:rsidRPr="002A0769">
        <w:t>Zmiany w serwisie Bankier.pl dotyczą przebudo</w:t>
      </w:r>
      <w:r w:rsidR="008B2D05">
        <w:t>wy menu nawigacyjnego</w:t>
      </w:r>
      <w:r w:rsidR="00875E88">
        <w:t xml:space="preserve"> oraz </w:t>
      </w:r>
      <w:r w:rsidR="00800FAE">
        <w:t xml:space="preserve">ułatwienia w dostępie do </w:t>
      </w:r>
      <w:r w:rsidR="00875E88">
        <w:t>najczęściej</w:t>
      </w:r>
      <w:r w:rsidRPr="002A0769">
        <w:t xml:space="preserve"> </w:t>
      </w:r>
      <w:r w:rsidR="00875E88">
        <w:t>szukanych</w:t>
      </w:r>
      <w:r w:rsidRPr="002A0769">
        <w:t xml:space="preserve"> </w:t>
      </w:r>
      <w:r w:rsidR="00EB52D5">
        <w:t>zagadnień</w:t>
      </w:r>
      <w:r w:rsidRPr="002A0769">
        <w:t xml:space="preserve">. Dzięki </w:t>
      </w:r>
      <w:r w:rsidR="00800FAE">
        <w:t>rewitalizacji</w:t>
      </w:r>
      <w:r w:rsidR="00875E88">
        <w:t xml:space="preserve"> portal jest czytelniejszy i zyskał przyja</w:t>
      </w:r>
      <w:r w:rsidR="005534EE">
        <w:t>źniejsz</w:t>
      </w:r>
      <w:r w:rsidR="00875E88">
        <w:t>y interfejs</w:t>
      </w:r>
      <w:r w:rsidR="00033407">
        <w:t>, który pozwala w bardziej intuicyjny sposób korzystać z</w:t>
      </w:r>
      <w:r w:rsidR="004A295C">
        <w:t xml:space="preserve"> </w:t>
      </w:r>
      <w:r w:rsidR="00E00FF3">
        <w:t>szerokiej bazy</w:t>
      </w:r>
      <w:r w:rsidR="00033407">
        <w:t xml:space="preserve"> informa</w:t>
      </w:r>
      <w:r w:rsidR="004A295C">
        <w:t xml:space="preserve">cji, danych, rankingów i </w:t>
      </w:r>
      <w:proofErr w:type="spellStart"/>
      <w:r w:rsidR="004A295C">
        <w:t>porównywarek</w:t>
      </w:r>
      <w:proofErr w:type="spellEnd"/>
      <w:r w:rsidR="004A295C" w:rsidRPr="004A295C">
        <w:t xml:space="preserve"> </w:t>
      </w:r>
      <w:r w:rsidR="004A295C">
        <w:t>produktów finansowych</w:t>
      </w:r>
      <w:r w:rsidR="00875E88">
        <w:t>.</w:t>
      </w:r>
    </w:p>
    <w:p w:rsidR="00BB71E4" w:rsidRPr="00590C66" w:rsidRDefault="00B31216" w:rsidP="00590C66">
      <w:pPr>
        <w:spacing w:before="100" w:beforeAutospacing="1" w:after="100" w:afterAutospacing="1"/>
        <w:jc w:val="both"/>
        <w:rPr>
          <w:i/>
        </w:rPr>
      </w:pPr>
      <w:r w:rsidRPr="002A0769">
        <w:rPr>
          <w:i/>
        </w:rPr>
        <w:t xml:space="preserve">– </w:t>
      </w:r>
      <w:r w:rsidR="008B11AE" w:rsidRPr="00875E88">
        <w:rPr>
          <w:i/>
        </w:rPr>
        <w:t>Użytkownicy</w:t>
      </w:r>
      <w:r w:rsidR="00E42BFC" w:rsidRPr="008B11AE">
        <w:rPr>
          <w:b/>
          <w:i/>
        </w:rPr>
        <w:t xml:space="preserve"> </w:t>
      </w:r>
      <w:r w:rsidR="00E42BFC">
        <w:rPr>
          <w:i/>
        </w:rPr>
        <w:t>Bankier.pl</w:t>
      </w:r>
      <w:r w:rsidR="002A0769" w:rsidRPr="002A0769">
        <w:rPr>
          <w:i/>
        </w:rPr>
        <w:t xml:space="preserve"> </w:t>
      </w:r>
      <w:r w:rsidR="00800FAE">
        <w:rPr>
          <w:i/>
        </w:rPr>
        <w:t xml:space="preserve">tradycyjnie już </w:t>
      </w:r>
      <w:r w:rsidR="002A0769" w:rsidRPr="002A0769">
        <w:rPr>
          <w:i/>
        </w:rPr>
        <w:t xml:space="preserve">w </w:t>
      </w:r>
      <w:r w:rsidR="002A27F1" w:rsidRPr="002A0769">
        <w:rPr>
          <w:i/>
        </w:rPr>
        <w:t>jednym miejscu znajdują</w:t>
      </w:r>
      <w:r w:rsidR="00E00FF3">
        <w:rPr>
          <w:i/>
        </w:rPr>
        <w:t xml:space="preserve"> wszelkie</w:t>
      </w:r>
      <w:r w:rsidR="002A27F1" w:rsidRPr="002A0769">
        <w:rPr>
          <w:i/>
        </w:rPr>
        <w:t xml:space="preserve"> </w:t>
      </w:r>
      <w:r w:rsidR="002A0769" w:rsidRPr="002A0769">
        <w:rPr>
          <w:i/>
        </w:rPr>
        <w:t xml:space="preserve">niezbędne </w:t>
      </w:r>
      <w:r w:rsidR="002A27F1" w:rsidRPr="002A0769">
        <w:rPr>
          <w:i/>
        </w:rPr>
        <w:t xml:space="preserve">informacje dotyczące </w:t>
      </w:r>
      <w:r w:rsidR="00800FAE">
        <w:rPr>
          <w:i/>
        </w:rPr>
        <w:t xml:space="preserve">rynków, </w:t>
      </w:r>
      <w:r w:rsidR="002A27F1" w:rsidRPr="002A0769">
        <w:rPr>
          <w:i/>
        </w:rPr>
        <w:t>biznesu, finansów i prawa</w:t>
      </w:r>
      <w:r w:rsidR="008817F6">
        <w:rPr>
          <w:i/>
        </w:rPr>
        <w:t xml:space="preserve">. </w:t>
      </w:r>
      <w:r w:rsidR="00800FAE">
        <w:rPr>
          <w:i/>
        </w:rPr>
        <w:t>Z</w:t>
      </w:r>
      <w:r w:rsidR="00405D4E">
        <w:rPr>
          <w:i/>
        </w:rPr>
        <w:t xml:space="preserve">modernizowaliśmy </w:t>
      </w:r>
      <w:r w:rsidR="00E42BFC">
        <w:rPr>
          <w:i/>
        </w:rPr>
        <w:t>nasz</w:t>
      </w:r>
      <w:r w:rsidR="005534EE">
        <w:rPr>
          <w:i/>
        </w:rPr>
        <w:t>ą</w:t>
      </w:r>
      <w:r w:rsidR="00E42BFC">
        <w:rPr>
          <w:i/>
        </w:rPr>
        <w:t xml:space="preserve"> </w:t>
      </w:r>
      <w:r w:rsidR="005534EE">
        <w:rPr>
          <w:i/>
        </w:rPr>
        <w:t>stronę główną</w:t>
      </w:r>
      <w:r w:rsidR="00E42BFC">
        <w:rPr>
          <w:i/>
        </w:rPr>
        <w:t>, wychodząc</w:t>
      </w:r>
      <w:r w:rsidR="002A0769">
        <w:rPr>
          <w:i/>
        </w:rPr>
        <w:t xml:space="preserve"> naprzeci</w:t>
      </w:r>
      <w:r w:rsidR="00A64F87">
        <w:rPr>
          <w:i/>
        </w:rPr>
        <w:t>w oczekiwaniom i</w:t>
      </w:r>
      <w:r w:rsidR="00800FAE">
        <w:rPr>
          <w:i/>
        </w:rPr>
        <w:t xml:space="preserve">nternautów, aby </w:t>
      </w:r>
      <w:r w:rsidR="0011320A">
        <w:rPr>
          <w:i/>
        </w:rPr>
        <w:t xml:space="preserve">informacje </w:t>
      </w:r>
      <w:r w:rsidR="008D70AC">
        <w:rPr>
          <w:i/>
        </w:rPr>
        <w:t xml:space="preserve">były </w:t>
      </w:r>
      <w:r w:rsidR="00800FAE">
        <w:rPr>
          <w:i/>
        </w:rPr>
        <w:t>jeszcze czytelniej prezentowane</w:t>
      </w:r>
      <w:r w:rsidR="008D70AC" w:rsidRPr="008D70AC">
        <w:rPr>
          <w:i/>
        </w:rPr>
        <w:t xml:space="preserve"> </w:t>
      </w:r>
      <w:r w:rsidR="008D70AC">
        <w:rPr>
          <w:i/>
        </w:rPr>
        <w:t>i łatwiej dostępne</w:t>
      </w:r>
      <w:r w:rsidR="00800FAE">
        <w:rPr>
          <w:i/>
        </w:rPr>
        <w:t xml:space="preserve">. </w:t>
      </w:r>
      <w:r w:rsidR="005534EE">
        <w:rPr>
          <w:i/>
        </w:rPr>
        <w:t>Wprowadziliśmy między innymi</w:t>
      </w:r>
      <w:r w:rsidR="002A5541">
        <w:rPr>
          <w:i/>
        </w:rPr>
        <w:t xml:space="preserve"> </w:t>
      </w:r>
      <w:r w:rsidR="00B10A96" w:rsidRPr="00590C66">
        <w:rPr>
          <w:i/>
        </w:rPr>
        <w:t>dodatkowy podział</w:t>
      </w:r>
      <w:r w:rsidR="00E00FF3">
        <w:rPr>
          <w:i/>
        </w:rPr>
        <w:t xml:space="preserve"> grup</w:t>
      </w:r>
      <w:r w:rsidR="00B10A96" w:rsidRPr="00590C66">
        <w:rPr>
          <w:i/>
        </w:rPr>
        <w:t xml:space="preserve"> tematów</w:t>
      </w:r>
      <w:r w:rsidR="00E00FF3">
        <w:rPr>
          <w:i/>
        </w:rPr>
        <w:t>, jednocześnie ułatwiając</w:t>
      </w:r>
      <w:r w:rsidR="008D70AC">
        <w:rPr>
          <w:i/>
        </w:rPr>
        <w:t xml:space="preserve"> korzystanie z </w:t>
      </w:r>
      <w:r w:rsidR="00E00FF3">
        <w:rPr>
          <w:i/>
        </w:rPr>
        <w:t xml:space="preserve">materiałów multimedialnych i </w:t>
      </w:r>
      <w:r w:rsidR="008D70AC">
        <w:rPr>
          <w:i/>
        </w:rPr>
        <w:t xml:space="preserve">narzędzi </w:t>
      </w:r>
      <w:proofErr w:type="spellStart"/>
      <w:r w:rsidR="00E00FF3">
        <w:rPr>
          <w:i/>
        </w:rPr>
        <w:t>społecznościowy</w:t>
      </w:r>
      <w:r w:rsidR="008D70AC">
        <w:rPr>
          <w:i/>
        </w:rPr>
        <w:t>ch</w:t>
      </w:r>
      <w:proofErr w:type="spellEnd"/>
      <w:r w:rsidR="00E00FF3">
        <w:rPr>
          <w:i/>
        </w:rPr>
        <w:t xml:space="preserve"> </w:t>
      </w:r>
      <w:r w:rsidR="001F56AC">
        <w:rPr>
          <w:i/>
        </w:rPr>
        <w:t xml:space="preserve"> </w:t>
      </w:r>
      <w:r w:rsidR="003C5844" w:rsidRPr="00590C66">
        <w:rPr>
          <w:i/>
        </w:rPr>
        <w:t>–</w:t>
      </w:r>
      <w:r w:rsidR="001F56AC">
        <w:rPr>
          <w:i/>
        </w:rPr>
        <w:t xml:space="preserve"> </w:t>
      </w:r>
      <w:r w:rsidR="002A27F1" w:rsidRPr="00590C66">
        <w:rPr>
          <w:iCs/>
        </w:rPr>
        <w:t xml:space="preserve">mówi </w:t>
      </w:r>
      <w:r w:rsidR="00FC1654">
        <w:rPr>
          <w:iCs/>
        </w:rPr>
        <w:t>Bogusław Półtorak</w:t>
      </w:r>
      <w:r w:rsidR="0087668A">
        <w:rPr>
          <w:iCs/>
        </w:rPr>
        <w:t xml:space="preserve">, </w:t>
      </w:r>
      <w:r w:rsidR="00EB52D5">
        <w:rPr>
          <w:iCs/>
        </w:rPr>
        <w:t xml:space="preserve"> </w:t>
      </w:r>
      <w:r w:rsidR="005534EE">
        <w:rPr>
          <w:iCs/>
        </w:rPr>
        <w:t>r</w:t>
      </w:r>
      <w:r w:rsidR="00FC1654">
        <w:rPr>
          <w:iCs/>
        </w:rPr>
        <w:t xml:space="preserve">edaktor </w:t>
      </w:r>
      <w:r w:rsidR="005534EE">
        <w:rPr>
          <w:iCs/>
        </w:rPr>
        <w:t>n</w:t>
      </w:r>
      <w:r w:rsidR="00FC1654">
        <w:rPr>
          <w:iCs/>
        </w:rPr>
        <w:t xml:space="preserve">aczelny </w:t>
      </w:r>
      <w:r w:rsidR="002A27F1" w:rsidRPr="00FC1654">
        <w:rPr>
          <w:iCs/>
        </w:rPr>
        <w:t>Bankier.pl</w:t>
      </w:r>
      <w:r w:rsidR="00FC1654">
        <w:rPr>
          <w:iCs/>
        </w:rPr>
        <w:t>.</w:t>
      </w:r>
    </w:p>
    <w:p w:rsidR="00C77B50" w:rsidRPr="00590C66" w:rsidRDefault="008B2D05" w:rsidP="00762A24">
      <w:pPr>
        <w:spacing w:before="100" w:beforeAutospacing="1" w:after="100" w:afterAutospacing="1"/>
        <w:jc w:val="both"/>
      </w:pPr>
      <w:r>
        <w:t xml:space="preserve">W menu nawigacyjnym </w:t>
      </w:r>
      <w:r w:rsidR="00232678" w:rsidRPr="00590C66">
        <w:t>znajd</w:t>
      </w:r>
      <w:r w:rsidR="0068272B" w:rsidRPr="00590C66">
        <w:t>ują</w:t>
      </w:r>
      <w:r w:rsidR="001F56AC">
        <w:t xml:space="preserve"> </w:t>
      </w:r>
      <w:r w:rsidR="00D53489" w:rsidRPr="00590C66">
        <w:t xml:space="preserve">się </w:t>
      </w:r>
      <w:r w:rsidR="00232678" w:rsidRPr="00590C66">
        <w:t>odświeżone kategorie tematyczne: wiadomości, inwestowanie, finanse osobiste, firma</w:t>
      </w:r>
      <w:r w:rsidR="00C77B50" w:rsidRPr="00590C66">
        <w:t>, bankier.tv, książ</w:t>
      </w:r>
      <w:r w:rsidR="00232678" w:rsidRPr="00590C66">
        <w:t>ki oraz produkty finansowe.</w:t>
      </w:r>
      <w:r w:rsidR="00C77B50" w:rsidRPr="00590C66">
        <w:t xml:space="preserve"> Nowością jest środkowa kolumna </w:t>
      </w:r>
      <w:r w:rsidR="005534EE">
        <w:t xml:space="preserve">strony głównej </w:t>
      </w:r>
      <w:r w:rsidR="00C77B50" w:rsidRPr="00590C66">
        <w:t xml:space="preserve">portalu, w której </w:t>
      </w:r>
      <w:r w:rsidR="00CB5F30">
        <w:t>zostały zamieszczone</w:t>
      </w:r>
      <w:r w:rsidR="00C77B50" w:rsidRPr="00590C66">
        <w:t xml:space="preserve"> </w:t>
      </w:r>
      <w:r w:rsidR="005534EE">
        <w:t>czytelne sekcje</w:t>
      </w:r>
      <w:r w:rsidR="005534EE" w:rsidRPr="00590C66">
        <w:t xml:space="preserve"> </w:t>
      </w:r>
      <w:r w:rsidR="00C77B50" w:rsidRPr="00590C66">
        <w:t xml:space="preserve">kierujące </w:t>
      </w:r>
      <w:r w:rsidR="00EB52D5">
        <w:t xml:space="preserve">bezpośrednio </w:t>
      </w:r>
      <w:r w:rsidR="00C77B50" w:rsidRPr="00590C66">
        <w:t xml:space="preserve">do raportów, analiz </w:t>
      </w:r>
      <w:r w:rsidR="0068272B" w:rsidRPr="00590C66">
        <w:t>oraz</w:t>
      </w:r>
      <w:r w:rsidR="001F56AC">
        <w:t xml:space="preserve"> </w:t>
      </w:r>
      <w:r w:rsidR="00C77B50" w:rsidRPr="00590C66">
        <w:t xml:space="preserve">rankingów przygotowanych przez analityków </w:t>
      </w:r>
      <w:r>
        <w:t>Bankier.pl</w:t>
      </w:r>
      <w:r w:rsidR="001F56AC">
        <w:t xml:space="preserve"> </w:t>
      </w:r>
      <w:r w:rsidR="005E0D67" w:rsidRPr="00590C66">
        <w:t>i niezależnych ekspertów.</w:t>
      </w:r>
    </w:p>
    <w:p w:rsidR="00762A24" w:rsidRPr="00590C66" w:rsidRDefault="00EB52D5" w:rsidP="00762A24">
      <w:pPr>
        <w:spacing w:before="100" w:beforeAutospacing="1" w:after="100" w:afterAutospacing="1"/>
        <w:jc w:val="both"/>
      </w:pPr>
      <w:r>
        <w:t>Zwiększenie funkcjonalności strony głównej</w:t>
      </w:r>
      <w:r w:rsidR="008817F6">
        <w:t xml:space="preserve"> ułatwi czytelnikom poruszanie się po serwisie</w:t>
      </w:r>
      <w:r w:rsidR="00B651B6">
        <w:t xml:space="preserve"> Bankier.pl</w:t>
      </w:r>
      <w:r w:rsidR="005534EE">
        <w:t xml:space="preserve"> i</w:t>
      </w:r>
      <w:r w:rsidR="00B651B6">
        <w:t xml:space="preserve"> serwisach współpracujących</w:t>
      </w:r>
      <w:r>
        <w:t xml:space="preserve"> i</w:t>
      </w:r>
      <w:r w:rsidR="0011320A">
        <w:t xml:space="preserve"> pełne</w:t>
      </w:r>
      <w:r>
        <w:t xml:space="preserve"> </w:t>
      </w:r>
      <w:r w:rsidR="00B651B6">
        <w:t>wy</w:t>
      </w:r>
      <w:r>
        <w:t>korzystani</w:t>
      </w:r>
      <w:r w:rsidR="0011320A">
        <w:t>e</w:t>
      </w:r>
      <w:r>
        <w:t xml:space="preserve"> </w:t>
      </w:r>
      <w:r w:rsidR="00B651B6">
        <w:t>ich</w:t>
      </w:r>
      <w:r>
        <w:t xml:space="preserve"> możliwości. Zmiany</w:t>
      </w:r>
      <w:r w:rsidR="001F56AC">
        <w:t xml:space="preserve"> te to </w:t>
      </w:r>
      <w:r w:rsidR="0011320A">
        <w:t>kolejny krok w</w:t>
      </w:r>
      <w:r w:rsidR="001F56AC">
        <w:t xml:space="preserve"> </w:t>
      </w:r>
      <w:r>
        <w:t>prac</w:t>
      </w:r>
      <w:r w:rsidR="0011320A">
        <w:t>ach</w:t>
      </w:r>
      <w:r>
        <w:t xml:space="preserve"> nad </w:t>
      </w:r>
      <w:r w:rsidR="00B651B6">
        <w:t xml:space="preserve">technologicznym </w:t>
      </w:r>
      <w:r>
        <w:t>rozwojem platformy, która</w:t>
      </w:r>
      <w:r w:rsidR="001F56AC">
        <w:t xml:space="preserve"> </w:t>
      </w:r>
      <w:r>
        <w:t>j</w:t>
      </w:r>
      <w:r w:rsidR="00762A24" w:rsidRPr="00590C66">
        <w:t>uż niebawem zostanie wzbogacona o nowe funkcj</w:t>
      </w:r>
      <w:r w:rsidR="00D53489" w:rsidRPr="00590C66">
        <w:t>e</w:t>
      </w:r>
      <w:r w:rsidR="00762A24" w:rsidRPr="00590C66">
        <w:t>.</w:t>
      </w:r>
    </w:p>
    <w:p w:rsidR="005E0D67" w:rsidRDefault="005E0D67" w:rsidP="00762A24">
      <w:pPr>
        <w:jc w:val="both"/>
      </w:pPr>
      <w:r w:rsidRPr="00590C66">
        <w:t>Zapraszamy do o</w:t>
      </w:r>
      <w:r w:rsidR="0068272B" w:rsidRPr="00590C66">
        <w:t xml:space="preserve">dwiedzenia </w:t>
      </w:r>
      <w:r w:rsidR="0097579C">
        <w:t xml:space="preserve">odświeżonej </w:t>
      </w:r>
      <w:r w:rsidRPr="00590C66">
        <w:t>strony</w:t>
      </w:r>
      <w:r w:rsidR="001F56AC">
        <w:t xml:space="preserve"> </w:t>
      </w:r>
      <w:hyperlink r:id="rId8" w:history="1">
        <w:r w:rsidR="006E6D3A" w:rsidRPr="005068FD">
          <w:rPr>
            <w:rStyle w:val="Hipercze"/>
          </w:rPr>
          <w:t>www.bankier.pl</w:t>
        </w:r>
      </w:hyperlink>
      <w:r w:rsidR="0097579C">
        <w:t>.</w:t>
      </w:r>
    </w:p>
    <w:p w:rsidR="006E6D3A" w:rsidRPr="00590C66" w:rsidRDefault="006E6D3A" w:rsidP="00762A24">
      <w:pPr>
        <w:jc w:val="both"/>
      </w:pPr>
    </w:p>
    <w:p w:rsidR="00267022" w:rsidRPr="008C50C5" w:rsidRDefault="00267022" w:rsidP="006E6D3A">
      <w:pPr>
        <w:jc w:val="right"/>
      </w:pPr>
    </w:p>
    <w:sectPr w:rsidR="00267022" w:rsidRPr="008C50C5" w:rsidSect="00917A01">
      <w:headerReference w:type="default" r:id="rId9"/>
      <w:footerReference w:type="default" r:id="rId10"/>
      <w:pgSz w:w="11906" w:h="16838"/>
      <w:pgMar w:top="1797" w:right="1466" w:bottom="1258" w:left="1417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748" w:rsidRDefault="00CC2748">
      <w:r>
        <w:separator/>
      </w:r>
    </w:p>
  </w:endnote>
  <w:endnote w:type="continuationSeparator" w:id="0">
    <w:p w:rsidR="00CC2748" w:rsidRDefault="00CC2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9CC" w:rsidRPr="00AB7546" w:rsidRDefault="00E259CC" w:rsidP="0007691F">
    <w:pPr>
      <w:pStyle w:val="Stopka"/>
      <w:tabs>
        <w:tab w:val="clear" w:pos="9072"/>
        <w:tab w:val="num" w:pos="720"/>
        <w:tab w:val="right" w:pos="9360"/>
      </w:tabs>
      <w:ind w:left="-180"/>
      <w:jc w:val="both"/>
      <w:rPr>
        <w:rFonts w:ascii="Tahoma" w:hAnsi="Tahoma" w:cs="Tahoma"/>
        <w:color w:val="000000"/>
        <w:sz w:val="16"/>
      </w:rPr>
    </w:pPr>
    <w:r w:rsidRPr="00AB7546">
      <w:rPr>
        <w:rFonts w:ascii="Tahoma" w:hAnsi="Tahoma" w:cs="Tahoma"/>
        <w:color w:val="000000"/>
        <w:sz w:val="16"/>
      </w:rPr>
      <w:tab/>
    </w:r>
  </w:p>
  <w:p w:rsidR="00E259CC" w:rsidRDefault="0007691F" w:rsidP="00EC1F48">
    <w:pPr>
      <w:pStyle w:val="Stopka"/>
      <w:tabs>
        <w:tab w:val="num" w:pos="720"/>
      </w:tabs>
      <w:rPr>
        <w:rFonts w:ascii="Tahoma" w:hAnsi="Tahoma" w:cs="Tahoma"/>
        <w:color w:val="000000"/>
        <w:sz w:val="16"/>
        <w:szCs w:val="16"/>
      </w:rPr>
    </w:pPr>
    <w:r>
      <w:rPr>
        <w:rFonts w:ascii="Tahoma" w:hAnsi="Tahoma" w:cs="Tahoma"/>
        <w:color w:val="000000"/>
        <w:sz w:val="16"/>
      </w:rPr>
      <w:t xml:space="preserve">Biuro serwisu </w:t>
    </w:r>
    <w:r w:rsidR="00E259CC" w:rsidRPr="00AB7546">
      <w:rPr>
        <w:rFonts w:ascii="Tahoma" w:hAnsi="Tahoma" w:cs="Tahoma"/>
        <w:color w:val="000000"/>
        <w:sz w:val="16"/>
      </w:rPr>
      <w:t xml:space="preserve">Bankier.pl </w:t>
    </w:r>
    <w:r>
      <w:rPr>
        <w:rFonts w:ascii="Tahoma" w:hAnsi="Tahoma" w:cs="Tahoma"/>
        <w:color w:val="000000"/>
        <w:sz w:val="16"/>
      </w:rPr>
      <w:t>●</w:t>
    </w:r>
    <w:r w:rsidR="00E259CC" w:rsidRPr="00AB7546">
      <w:rPr>
        <w:rFonts w:ascii="Tahoma" w:hAnsi="Tahoma" w:cs="Tahoma"/>
        <w:color w:val="000000"/>
        <w:sz w:val="16"/>
      </w:rPr>
      <w:t xml:space="preserve">ul. </w:t>
    </w:r>
    <w:r w:rsidR="0053548F">
      <w:rPr>
        <w:rFonts w:ascii="Tahoma" w:hAnsi="Tahoma" w:cs="Tahoma"/>
        <w:color w:val="000000"/>
        <w:sz w:val="16"/>
      </w:rPr>
      <w:t xml:space="preserve">Mokotowska </w:t>
    </w:r>
    <w:r w:rsidR="00EB2C92">
      <w:rPr>
        <w:rFonts w:ascii="Tahoma" w:hAnsi="Tahoma" w:cs="Tahoma"/>
        <w:color w:val="000000"/>
        <w:sz w:val="16"/>
      </w:rPr>
      <w:t>1</w:t>
    </w:r>
    <w:r w:rsidR="004F4C34" w:rsidRPr="00AB7546">
      <w:rPr>
        <w:rFonts w:ascii="Tahoma" w:hAnsi="Tahoma" w:cs="Tahoma"/>
        <w:color w:val="000000"/>
        <w:sz w:val="16"/>
      </w:rPr>
      <w:t xml:space="preserve">●   </w:t>
    </w:r>
    <w:r w:rsidR="00AB7546" w:rsidRPr="00AB7546">
      <w:rPr>
        <w:rFonts w:ascii="Tahoma" w:hAnsi="Tahoma" w:cs="Tahoma"/>
        <w:color w:val="000000"/>
        <w:sz w:val="16"/>
      </w:rPr>
      <w:t>00-</w:t>
    </w:r>
    <w:r w:rsidR="00EB2C92">
      <w:rPr>
        <w:rFonts w:ascii="Tahoma" w:hAnsi="Tahoma" w:cs="Tahoma"/>
        <w:color w:val="000000"/>
        <w:sz w:val="16"/>
      </w:rPr>
      <w:t>640</w:t>
    </w:r>
    <w:r w:rsidR="00AB7546" w:rsidRPr="00AB7546">
      <w:rPr>
        <w:rFonts w:ascii="Tahoma" w:hAnsi="Tahoma" w:cs="Tahoma"/>
        <w:color w:val="000000"/>
        <w:sz w:val="16"/>
      </w:rPr>
      <w:t xml:space="preserve">Warszawa </w:t>
    </w:r>
    <w:r w:rsidR="004F4C34" w:rsidRPr="00AB7546">
      <w:rPr>
        <w:rFonts w:ascii="Tahoma" w:hAnsi="Tahoma" w:cs="Tahoma"/>
        <w:color w:val="000000"/>
        <w:sz w:val="16"/>
      </w:rPr>
      <w:t xml:space="preserve">●   </w:t>
    </w:r>
    <w:r w:rsidR="00AB7546" w:rsidRPr="00AB7546">
      <w:rPr>
        <w:rFonts w:ascii="Tahoma" w:hAnsi="Tahoma" w:cs="Tahoma"/>
        <w:color w:val="000000"/>
        <w:sz w:val="16"/>
      </w:rPr>
      <w:t>tel. +48 22</w:t>
    </w:r>
    <w:r w:rsidR="00EB2C92">
      <w:rPr>
        <w:rFonts w:ascii="Tahoma" w:hAnsi="Tahoma" w:cs="Tahoma"/>
        <w:color w:val="000000"/>
        <w:sz w:val="16"/>
      </w:rPr>
      <w:t> 378 99 00</w:t>
    </w:r>
    <w:r w:rsidR="00EC1F48">
      <w:rPr>
        <w:rFonts w:ascii="Tahoma" w:hAnsi="Tahoma" w:cs="Tahoma"/>
        <w:color w:val="000000"/>
        <w:sz w:val="16"/>
      </w:rPr>
      <w:t xml:space="preserve">●   </w:t>
    </w:r>
    <w:r w:rsidR="00AB7546" w:rsidRPr="00AB7546">
      <w:rPr>
        <w:rFonts w:ascii="Tahoma" w:hAnsi="Tahoma" w:cs="Tahoma"/>
        <w:color w:val="000000"/>
        <w:sz w:val="16"/>
        <w:szCs w:val="16"/>
      </w:rPr>
      <w:t>faks +48 22</w:t>
    </w:r>
    <w:r w:rsidR="00EB2C92">
      <w:rPr>
        <w:rFonts w:ascii="Tahoma" w:hAnsi="Tahoma" w:cs="Tahoma"/>
        <w:color w:val="000000"/>
        <w:sz w:val="16"/>
        <w:szCs w:val="16"/>
      </w:rPr>
      <w:t> 378 99 01</w:t>
    </w:r>
  </w:p>
  <w:p w:rsidR="0007691F" w:rsidRDefault="0007691F" w:rsidP="00AB7546">
    <w:pPr>
      <w:pStyle w:val="Stopka"/>
      <w:tabs>
        <w:tab w:val="num" w:pos="720"/>
      </w:tabs>
      <w:ind w:left="360"/>
      <w:jc w:val="both"/>
      <w:rPr>
        <w:rFonts w:ascii="Tahoma" w:hAnsi="Tahoma" w:cs="Tahoma"/>
        <w:color w:val="000000"/>
        <w:sz w:val="16"/>
        <w:szCs w:val="16"/>
      </w:rPr>
    </w:pPr>
  </w:p>
  <w:p w:rsidR="0007691F" w:rsidRPr="0007691F" w:rsidRDefault="00CF7416" w:rsidP="0007691F">
    <w:pPr>
      <w:pStyle w:val="Zwykytekst"/>
      <w:jc w:val="both"/>
      <w:rPr>
        <w:rFonts w:ascii="Tahoma" w:hAnsi="Tahoma" w:cs="Tahoma"/>
        <w:sz w:val="16"/>
        <w:szCs w:val="16"/>
      </w:rPr>
    </w:pPr>
    <w:r>
      <w:rPr>
        <w:rFonts w:ascii="Tahoma" w:hAnsi="Tahoma" w:cs="Tahoma"/>
        <w:noProof/>
        <w:color w:val="1F497D"/>
      </w:rPr>
      <w:drawing>
        <wp:inline distT="0" distB="0" distL="0" distR="0">
          <wp:extent cx="1028700" cy="234950"/>
          <wp:effectExtent l="19050" t="0" r="0" b="0"/>
          <wp:docPr id="2" name="Obraz 2" descr="image0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00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34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7691F" w:rsidRPr="0007691F">
      <w:rPr>
        <w:rFonts w:ascii="Tahoma" w:hAnsi="Tahoma" w:cs="Tahoma"/>
        <w:sz w:val="16"/>
        <w:szCs w:val="16"/>
      </w:rPr>
      <w:t>Grupa Allegro Sp. z o.o. z siedzibą w Poznaniu, 60-324 Poznań, przy ul. Marcelińskiej 90, wpisana do rejestru przedsiębiorców prowadzonego przez Sąd Rejonowy Poznań – Nowe Miasto i Wilda w Poznaniu, VIII Wydział Gospodarczy Krajowego Rejestru Sądowego pod numerem KRS 0000268796, o kapitale zakładowym w wysokości 33.474.500 zł, posiadająca numer identyfikacji podatkowej NIP 527 25 25 995, Regon: 140762508.</w:t>
    </w:r>
  </w:p>
  <w:p w:rsidR="0007691F" w:rsidRPr="0007691F" w:rsidRDefault="0007691F" w:rsidP="00AB7546">
    <w:pPr>
      <w:pStyle w:val="Stopka"/>
      <w:tabs>
        <w:tab w:val="num" w:pos="720"/>
      </w:tabs>
      <w:ind w:left="360"/>
      <w:jc w:val="both"/>
      <w:rPr>
        <w:rFonts w:ascii="Tahoma" w:hAnsi="Tahoma" w:cs="Tahoma"/>
        <w:color w:val="000000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748" w:rsidRDefault="00CC2748">
      <w:r>
        <w:separator/>
      </w:r>
    </w:p>
  </w:footnote>
  <w:footnote w:type="continuationSeparator" w:id="0">
    <w:p w:rsidR="00CC2748" w:rsidRDefault="00CC27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9CC" w:rsidRDefault="00CF7416" w:rsidP="0035100E">
    <w:pPr>
      <w:pStyle w:val="Nagwek"/>
      <w:tabs>
        <w:tab w:val="clear" w:pos="9072"/>
        <w:tab w:val="right" w:pos="10620"/>
      </w:tabs>
      <w:ind w:left="-1417" w:right="923"/>
    </w:pPr>
    <w:r>
      <w:rPr>
        <w:noProof/>
        <w:sz w:val="20"/>
      </w:rPr>
      <w:drawing>
        <wp:inline distT="0" distB="0" distL="0" distR="0">
          <wp:extent cx="7639050" cy="901700"/>
          <wp:effectExtent l="19050" t="0" r="0" b="0"/>
          <wp:docPr id="1" name="Obraz 1" descr="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0" cy="901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02CA"/>
    <w:multiLevelType w:val="hybridMultilevel"/>
    <w:tmpl w:val="F0C44D8A"/>
    <w:lvl w:ilvl="0" w:tplc="041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E768D3"/>
    <w:multiLevelType w:val="hybridMultilevel"/>
    <w:tmpl w:val="A5FC459C"/>
    <w:lvl w:ilvl="0" w:tplc="061EE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B719AD"/>
    <w:multiLevelType w:val="hybridMultilevel"/>
    <w:tmpl w:val="8E96ADC2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1179143D"/>
    <w:multiLevelType w:val="multilevel"/>
    <w:tmpl w:val="457622CC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</w:abstractNum>
  <w:abstractNum w:abstractNumId="4">
    <w:nsid w:val="17263AC0"/>
    <w:multiLevelType w:val="hybridMultilevel"/>
    <w:tmpl w:val="14CC3564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AED1E57"/>
    <w:multiLevelType w:val="hybridMultilevel"/>
    <w:tmpl w:val="68FC1B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B8010B"/>
    <w:multiLevelType w:val="hybridMultilevel"/>
    <w:tmpl w:val="75C8D744"/>
    <w:lvl w:ilvl="0" w:tplc="09E6365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721440F"/>
    <w:multiLevelType w:val="hybridMultilevel"/>
    <w:tmpl w:val="D15AE914"/>
    <w:lvl w:ilvl="0" w:tplc="0415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>
    <w:nsid w:val="2C9D3C74"/>
    <w:multiLevelType w:val="hybridMultilevel"/>
    <w:tmpl w:val="3000C0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9E7816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5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136F4A"/>
    <w:multiLevelType w:val="hybridMultilevel"/>
    <w:tmpl w:val="D11248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FDA40B1"/>
    <w:multiLevelType w:val="hybridMultilevel"/>
    <w:tmpl w:val="F59631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09377D3"/>
    <w:multiLevelType w:val="hybridMultilevel"/>
    <w:tmpl w:val="574A028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44AA5FF4"/>
    <w:multiLevelType w:val="hybridMultilevel"/>
    <w:tmpl w:val="9AB804A8"/>
    <w:lvl w:ilvl="0" w:tplc="DA3AA1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BAA51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B9467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134CB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A32A3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8AEFE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52C5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9FCDF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1A6F7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BD5969"/>
    <w:multiLevelType w:val="hybridMultilevel"/>
    <w:tmpl w:val="C262AFFE"/>
    <w:lvl w:ilvl="0" w:tplc="04150001">
      <w:start w:val="1"/>
      <w:numFmt w:val="bullet"/>
      <w:lvlText w:val=""/>
      <w:lvlJc w:val="left"/>
      <w:pPr>
        <w:tabs>
          <w:tab w:val="num" w:pos="2295"/>
        </w:tabs>
        <w:ind w:left="22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3015"/>
        </w:tabs>
        <w:ind w:left="30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735"/>
        </w:tabs>
        <w:ind w:left="3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455"/>
        </w:tabs>
        <w:ind w:left="4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175"/>
        </w:tabs>
        <w:ind w:left="51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895"/>
        </w:tabs>
        <w:ind w:left="5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615"/>
        </w:tabs>
        <w:ind w:left="6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335"/>
        </w:tabs>
        <w:ind w:left="73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055"/>
        </w:tabs>
        <w:ind w:left="8055" w:hanging="360"/>
      </w:pPr>
      <w:rPr>
        <w:rFonts w:ascii="Wingdings" w:hAnsi="Wingdings" w:hint="default"/>
      </w:rPr>
    </w:lvl>
  </w:abstractNum>
  <w:abstractNum w:abstractNumId="14">
    <w:nsid w:val="4B136769"/>
    <w:multiLevelType w:val="hybridMultilevel"/>
    <w:tmpl w:val="F79E25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10A357F"/>
    <w:multiLevelType w:val="multilevel"/>
    <w:tmpl w:val="457622CC"/>
    <w:lvl w:ilvl="0">
      <w:start w:val="1"/>
      <w:numFmt w:val="bullet"/>
      <w:lvlText w:val=""/>
      <w:lvlJc w:val="left"/>
      <w:pPr>
        <w:tabs>
          <w:tab w:val="num" w:pos="3872"/>
        </w:tabs>
        <w:ind w:left="3852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4101"/>
        </w:tabs>
        <w:ind w:left="4101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541"/>
        </w:tabs>
        <w:ind w:left="554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261"/>
        </w:tabs>
        <w:ind w:left="6261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981"/>
        </w:tabs>
        <w:ind w:left="698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701"/>
        </w:tabs>
        <w:ind w:left="770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8421"/>
        </w:tabs>
        <w:ind w:left="8421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9141"/>
        </w:tabs>
        <w:ind w:left="9141" w:hanging="360"/>
      </w:pPr>
      <w:rPr>
        <w:rFonts w:ascii="Wingdings" w:hAnsi="Wingdings" w:hint="default"/>
      </w:rPr>
    </w:lvl>
  </w:abstractNum>
  <w:abstractNum w:abstractNumId="16">
    <w:nsid w:val="55EB5464"/>
    <w:multiLevelType w:val="hybridMultilevel"/>
    <w:tmpl w:val="90301D3A"/>
    <w:lvl w:ilvl="0" w:tplc="0415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7">
    <w:nsid w:val="5D821CA3"/>
    <w:multiLevelType w:val="multilevel"/>
    <w:tmpl w:val="165C1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21E768A"/>
    <w:multiLevelType w:val="hybridMultilevel"/>
    <w:tmpl w:val="CBF2BEE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28B30C5"/>
    <w:multiLevelType w:val="hybridMultilevel"/>
    <w:tmpl w:val="6E564B8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3EE6EB3"/>
    <w:multiLevelType w:val="multilevel"/>
    <w:tmpl w:val="34E0D7EA"/>
    <w:lvl w:ilvl="0">
      <w:start w:val="1"/>
      <w:numFmt w:val="bullet"/>
      <w:lvlText w:val=""/>
      <w:lvlJc w:val="left"/>
      <w:pPr>
        <w:tabs>
          <w:tab w:val="num" w:pos="3164"/>
        </w:tabs>
        <w:ind w:left="3144" w:hanging="34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3393"/>
        </w:tabs>
        <w:ind w:left="3393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4113"/>
        </w:tabs>
        <w:ind w:left="411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4833"/>
        </w:tabs>
        <w:ind w:left="483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5553"/>
        </w:tabs>
        <w:ind w:left="5553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6273"/>
        </w:tabs>
        <w:ind w:left="627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993"/>
        </w:tabs>
        <w:ind w:left="699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7713"/>
        </w:tabs>
        <w:ind w:left="7713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8433"/>
        </w:tabs>
        <w:ind w:left="8433" w:hanging="360"/>
      </w:pPr>
      <w:rPr>
        <w:rFonts w:ascii="Wingdings" w:hAnsi="Wingdings" w:hint="default"/>
      </w:rPr>
    </w:lvl>
  </w:abstractNum>
  <w:abstractNum w:abstractNumId="21">
    <w:nsid w:val="64AB2E1D"/>
    <w:multiLevelType w:val="hybridMultilevel"/>
    <w:tmpl w:val="D85241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D227D3B"/>
    <w:multiLevelType w:val="hybridMultilevel"/>
    <w:tmpl w:val="C450BA64"/>
    <w:lvl w:ilvl="0" w:tplc="95BE0204"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3">
    <w:nsid w:val="6D60412A"/>
    <w:multiLevelType w:val="hybridMultilevel"/>
    <w:tmpl w:val="E9945B9E"/>
    <w:lvl w:ilvl="0" w:tplc="85245C5E">
      <w:start w:val="15"/>
      <w:numFmt w:val="decimal"/>
      <w:lvlText w:val="%1."/>
      <w:lvlJc w:val="left"/>
      <w:pPr>
        <w:tabs>
          <w:tab w:val="num" w:pos="5442"/>
        </w:tabs>
        <w:ind w:left="5442" w:hanging="11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352"/>
        </w:tabs>
        <w:ind w:left="535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6072"/>
        </w:tabs>
        <w:ind w:left="607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792"/>
        </w:tabs>
        <w:ind w:left="679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512"/>
        </w:tabs>
        <w:ind w:left="751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232"/>
        </w:tabs>
        <w:ind w:left="823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952"/>
        </w:tabs>
        <w:ind w:left="895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672"/>
        </w:tabs>
        <w:ind w:left="967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392"/>
        </w:tabs>
        <w:ind w:left="10392" w:hanging="180"/>
      </w:pPr>
    </w:lvl>
  </w:abstractNum>
  <w:abstractNum w:abstractNumId="24">
    <w:nsid w:val="79DB1384"/>
    <w:multiLevelType w:val="hybridMultilevel"/>
    <w:tmpl w:val="CEAC1D8E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"/>
  </w:num>
  <w:num w:numId="2">
    <w:abstractNumId w:val="20"/>
  </w:num>
  <w:num w:numId="3">
    <w:abstractNumId w:val="15"/>
  </w:num>
  <w:num w:numId="4">
    <w:abstractNumId w:val="18"/>
  </w:num>
  <w:num w:numId="5">
    <w:abstractNumId w:val="17"/>
  </w:num>
  <w:num w:numId="6">
    <w:abstractNumId w:val="22"/>
  </w:num>
  <w:num w:numId="7">
    <w:abstractNumId w:val="23"/>
  </w:num>
  <w:num w:numId="8">
    <w:abstractNumId w:val="16"/>
  </w:num>
  <w:num w:numId="9">
    <w:abstractNumId w:val="12"/>
  </w:num>
  <w:num w:numId="10">
    <w:abstractNumId w:val="19"/>
  </w:num>
  <w:num w:numId="11">
    <w:abstractNumId w:val="14"/>
  </w:num>
  <w:num w:numId="12">
    <w:abstractNumId w:val="11"/>
  </w:num>
  <w:num w:numId="13">
    <w:abstractNumId w:val="9"/>
  </w:num>
  <w:num w:numId="14">
    <w:abstractNumId w:val="8"/>
  </w:num>
  <w:num w:numId="15">
    <w:abstractNumId w:val="1"/>
  </w:num>
  <w:num w:numId="16">
    <w:abstractNumId w:val="13"/>
  </w:num>
  <w:num w:numId="17">
    <w:abstractNumId w:val="6"/>
  </w:num>
  <w:num w:numId="18">
    <w:abstractNumId w:val="24"/>
  </w:num>
  <w:num w:numId="19">
    <w:abstractNumId w:val="7"/>
  </w:num>
  <w:num w:numId="20">
    <w:abstractNumId w:val="0"/>
  </w:num>
  <w:num w:numId="21">
    <w:abstractNumId w:val="2"/>
  </w:num>
  <w:num w:numId="22">
    <w:abstractNumId w:val="21"/>
  </w:num>
  <w:num w:numId="23">
    <w:abstractNumId w:val="10"/>
  </w:num>
  <w:num w:numId="24">
    <w:abstractNumId w:val="5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264"/>
    <w:rsid w:val="000068F1"/>
    <w:rsid w:val="0001648B"/>
    <w:rsid w:val="00033407"/>
    <w:rsid w:val="0005376C"/>
    <w:rsid w:val="00060594"/>
    <w:rsid w:val="0006472F"/>
    <w:rsid w:val="000665C7"/>
    <w:rsid w:val="000677AA"/>
    <w:rsid w:val="000734BE"/>
    <w:rsid w:val="0007691F"/>
    <w:rsid w:val="000946AF"/>
    <w:rsid w:val="00097EC4"/>
    <w:rsid w:val="000C3F3C"/>
    <w:rsid w:val="000F3F3F"/>
    <w:rsid w:val="000F6984"/>
    <w:rsid w:val="000F7176"/>
    <w:rsid w:val="001032A3"/>
    <w:rsid w:val="001129FD"/>
    <w:rsid w:val="0011320A"/>
    <w:rsid w:val="00114247"/>
    <w:rsid w:val="00115EFC"/>
    <w:rsid w:val="00125946"/>
    <w:rsid w:val="001307AE"/>
    <w:rsid w:val="00145A96"/>
    <w:rsid w:val="00156F4C"/>
    <w:rsid w:val="001639C4"/>
    <w:rsid w:val="001A4617"/>
    <w:rsid w:val="001B3417"/>
    <w:rsid w:val="001B3E11"/>
    <w:rsid w:val="001C0490"/>
    <w:rsid w:val="001C5B8A"/>
    <w:rsid w:val="001C79B3"/>
    <w:rsid w:val="001D1D8F"/>
    <w:rsid w:val="001D3BEE"/>
    <w:rsid w:val="001D42F9"/>
    <w:rsid w:val="001D71CC"/>
    <w:rsid w:val="001E040A"/>
    <w:rsid w:val="001E4BD0"/>
    <w:rsid w:val="001F0212"/>
    <w:rsid w:val="001F56AC"/>
    <w:rsid w:val="00201236"/>
    <w:rsid w:val="00204FC9"/>
    <w:rsid w:val="00206413"/>
    <w:rsid w:val="00213A98"/>
    <w:rsid w:val="00215E60"/>
    <w:rsid w:val="00227180"/>
    <w:rsid w:val="00232678"/>
    <w:rsid w:val="00232813"/>
    <w:rsid w:val="00235F94"/>
    <w:rsid w:val="002374A4"/>
    <w:rsid w:val="0024138C"/>
    <w:rsid w:val="0024452F"/>
    <w:rsid w:val="002465AF"/>
    <w:rsid w:val="00246AD9"/>
    <w:rsid w:val="0026137D"/>
    <w:rsid w:val="0026164D"/>
    <w:rsid w:val="00263AC4"/>
    <w:rsid w:val="00267022"/>
    <w:rsid w:val="002723C3"/>
    <w:rsid w:val="00273999"/>
    <w:rsid w:val="00273C76"/>
    <w:rsid w:val="002925E3"/>
    <w:rsid w:val="002942CA"/>
    <w:rsid w:val="00295ECF"/>
    <w:rsid w:val="00296FFE"/>
    <w:rsid w:val="0029779A"/>
    <w:rsid w:val="00297981"/>
    <w:rsid w:val="002A0769"/>
    <w:rsid w:val="002A0AC7"/>
    <w:rsid w:val="002A27F1"/>
    <w:rsid w:val="002A347D"/>
    <w:rsid w:val="002A5541"/>
    <w:rsid w:val="002C0135"/>
    <w:rsid w:val="002C36E3"/>
    <w:rsid w:val="002C5F99"/>
    <w:rsid w:val="002C6F67"/>
    <w:rsid w:val="002D444D"/>
    <w:rsid w:val="002D50D5"/>
    <w:rsid w:val="002D6B9A"/>
    <w:rsid w:val="002E135E"/>
    <w:rsid w:val="002F2E11"/>
    <w:rsid w:val="002F57B1"/>
    <w:rsid w:val="00302BBA"/>
    <w:rsid w:val="003048B1"/>
    <w:rsid w:val="0030541C"/>
    <w:rsid w:val="00312732"/>
    <w:rsid w:val="00320E32"/>
    <w:rsid w:val="00323A66"/>
    <w:rsid w:val="003272D2"/>
    <w:rsid w:val="00336D15"/>
    <w:rsid w:val="00345A86"/>
    <w:rsid w:val="003471F7"/>
    <w:rsid w:val="003476DF"/>
    <w:rsid w:val="0035100E"/>
    <w:rsid w:val="00353703"/>
    <w:rsid w:val="00371C06"/>
    <w:rsid w:val="00374E13"/>
    <w:rsid w:val="00375412"/>
    <w:rsid w:val="00391B4F"/>
    <w:rsid w:val="003A6DB8"/>
    <w:rsid w:val="003A6F7A"/>
    <w:rsid w:val="003C5844"/>
    <w:rsid w:val="003E2489"/>
    <w:rsid w:val="003E257F"/>
    <w:rsid w:val="003E70BB"/>
    <w:rsid w:val="003F0603"/>
    <w:rsid w:val="00404FEA"/>
    <w:rsid w:val="00405D4E"/>
    <w:rsid w:val="00406982"/>
    <w:rsid w:val="0041402E"/>
    <w:rsid w:val="00445733"/>
    <w:rsid w:val="00450B5E"/>
    <w:rsid w:val="004528B7"/>
    <w:rsid w:val="00452BDF"/>
    <w:rsid w:val="0046137D"/>
    <w:rsid w:val="004615F9"/>
    <w:rsid w:val="00464C69"/>
    <w:rsid w:val="00467266"/>
    <w:rsid w:val="00470399"/>
    <w:rsid w:val="00480285"/>
    <w:rsid w:val="00486706"/>
    <w:rsid w:val="00486735"/>
    <w:rsid w:val="00497C16"/>
    <w:rsid w:val="004A295C"/>
    <w:rsid w:val="004A4BA1"/>
    <w:rsid w:val="004B0F79"/>
    <w:rsid w:val="004F4C34"/>
    <w:rsid w:val="00521F18"/>
    <w:rsid w:val="00530245"/>
    <w:rsid w:val="00533718"/>
    <w:rsid w:val="0053548F"/>
    <w:rsid w:val="005355FA"/>
    <w:rsid w:val="00537724"/>
    <w:rsid w:val="00537D5A"/>
    <w:rsid w:val="00542A52"/>
    <w:rsid w:val="005534EE"/>
    <w:rsid w:val="0055409D"/>
    <w:rsid w:val="0056024E"/>
    <w:rsid w:val="00561A79"/>
    <w:rsid w:val="00563BD3"/>
    <w:rsid w:val="00571A31"/>
    <w:rsid w:val="005876D4"/>
    <w:rsid w:val="00590C66"/>
    <w:rsid w:val="00597DF7"/>
    <w:rsid w:val="005A1855"/>
    <w:rsid w:val="005A44F0"/>
    <w:rsid w:val="005B79BD"/>
    <w:rsid w:val="005D6B22"/>
    <w:rsid w:val="005E0D67"/>
    <w:rsid w:val="005E5A43"/>
    <w:rsid w:val="005F102C"/>
    <w:rsid w:val="00604853"/>
    <w:rsid w:val="00624999"/>
    <w:rsid w:val="00626020"/>
    <w:rsid w:val="00645AA3"/>
    <w:rsid w:val="00645E4C"/>
    <w:rsid w:val="00670C02"/>
    <w:rsid w:val="00674F5E"/>
    <w:rsid w:val="0068272B"/>
    <w:rsid w:val="00685626"/>
    <w:rsid w:val="0068679B"/>
    <w:rsid w:val="006906A3"/>
    <w:rsid w:val="00695A50"/>
    <w:rsid w:val="006A3E48"/>
    <w:rsid w:val="006B3470"/>
    <w:rsid w:val="006B5C58"/>
    <w:rsid w:val="006C024F"/>
    <w:rsid w:val="006D0D79"/>
    <w:rsid w:val="006D3971"/>
    <w:rsid w:val="006E6D3A"/>
    <w:rsid w:val="006F6629"/>
    <w:rsid w:val="00717633"/>
    <w:rsid w:val="00721859"/>
    <w:rsid w:val="00732009"/>
    <w:rsid w:val="007459C8"/>
    <w:rsid w:val="00750E18"/>
    <w:rsid w:val="00762A24"/>
    <w:rsid w:val="00775324"/>
    <w:rsid w:val="00781304"/>
    <w:rsid w:val="007B2483"/>
    <w:rsid w:val="007B7AB7"/>
    <w:rsid w:val="007C0586"/>
    <w:rsid w:val="007D1EC2"/>
    <w:rsid w:val="007E0892"/>
    <w:rsid w:val="007E537F"/>
    <w:rsid w:val="00800FAE"/>
    <w:rsid w:val="00816737"/>
    <w:rsid w:val="008212EB"/>
    <w:rsid w:val="008310E0"/>
    <w:rsid w:val="00833F46"/>
    <w:rsid w:val="008462C1"/>
    <w:rsid w:val="00852607"/>
    <w:rsid w:val="008727FB"/>
    <w:rsid w:val="00874204"/>
    <w:rsid w:val="00875E88"/>
    <w:rsid w:val="0087668A"/>
    <w:rsid w:val="0088087D"/>
    <w:rsid w:val="00881157"/>
    <w:rsid w:val="008817F6"/>
    <w:rsid w:val="00890181"/>
    <w:rsid w:val="008B0A4F"/>
    <w:rsid w:val="008B1101"/>
    <w:rsid w:val="008B11AE"/>
    <w:rsid w:val="008B2D05"/>
    <w:rsid w:val="008B41EE"/>
    <w:rsid w:val="008B5450"/>
    <w:rsid w:val="008C50C5"/>
    <w:rsid w:val="008D4446"/>
    <w:rsid w:val="008D70AC"/>
    <w:rsid w:val="008E242F"/>
    <w:rsid w:val="008E48D9"/>
    <w:rsid w:val="008F297D"/>
    <w:rsid w:val="008F3761"/>
    <w:rsid w:val="008F45A3"/>
    <w:rsid w:val="008F5FC9"/>
    <w:rsid w:val="00903D10"/>
    <w:rsid w:val="00914B24"/>
    <w:rsid w:val="00916C4A"/>
    <w:rsid w:val="00917A01"/>
    <w:rsid w:val="00924803"/>
    <w:rsid w:val="00940CA4"/>
    <w:rsid w:val="00946CAB"/>
    <w:rsid w:val="009509BD"/>
    <w:rsid w:val="00951DE8"/>
    <w:rsid w:val="009600EE"/>
    <w:rsid w:val="00962FB1"/>
    <w:rsid w:val="0097251D"/>
    <w:rsid w:val="00975623"/>
    <w:rsid w:val="0097579C"/>
    <w:rsid w:val="00990E94"/>
    <w:rsid w:val="009B08F8"/>
    <w:rsid w:val="009B1463"/>
    <w:rsid w:val="009B776D"/>
    <w:rsid w:val="009C19B4"/>
    <w:rsid w:val="009C1B56"/>
    <w:rsid w:val="009D1E7D"/>
    <w:rsid w:val="009D323A"/>
    <w:rsid w:val="009D5492"/>
    <w:rsid w:val="009E0863"/>
    <w:rsid w:val="009E5C4A"/>
    <w:rsid w:val="00A07EE2"/>
    <w:rsid w:val="00A14936"/>
    <w:rsid w:val="00A15874"/>
    <w:rsid w:val="00A272CC"/>
    <w:rsid w:val="00A43A2C"/>
    <w:rsid w:val="00A44FB8"/>
    <w:rsid w:val="00A46092"/>
    <w:rsid w:val="00A476E8"/>
    <w:rsid w:val="00A4777A"/>
    <w:rsid w:val="00A50327"/>
    <w:rsid w:val="00A50529"/>
    <w:rsid w:val="00A51738"/>
    <w:rsid w:val="00A64F87"/>
    <w:rsid w:val="00A729D6"/>
    <w:rsid w:val="00A769C4"/>
    <w:rsid w:val="00A80A09"/>
    <w:rsid w:val="00A8623B"/>
    <w:rsid w:val="00A94C0C"/>
    <w:rsid w:val="00A94E5B"/>
    <w:rsid w:val="00A96F88"/>
    <w:rsid w:val="00AB0721"/>
    <w:rsid w:val="00AB5F98"/>
    <w:rsid w:val="00AB7546"/>
    <w:rsid w:val="00AC19B1"/>
    <w:rsid w:val="00AC7A1C"/>
    <w:rsid w:val="00AD2F7B"/>
    <w:rsid w:val="00AD58AE"/>
    <w:rsid w:val="00AE140E"/>
    <w:rsid w:val="00AE642C"/>
    <w:rsid w:val="00AE6F3F"/>
    <w:rsid w:val="00AF1133"/>
    <w:rsid w:val="00B017D6"/>
    <w:rsid w:val="00B05E40"/>
    <w:rsid w:val="00B10A96"/>
    <w:rsid w:val="00B17457"/>
    <w:rsid w:val="00B24FB1"/>
    <w:rsid w:val="00B25872"/>
    <w:rsid w:val="00B31216"/>
    <w:rsid w:val="00B36F0E"/>
    <w:rsid w:val="00B443F6"/>
    <w:rsid w:val="00B53A98"/>
    <w:rsid w:val="00B53B64"/>
    <w:rsid w:val="00B60454"/>
    <w:rsid w:val="00B651B6"/>
    <w:rsid w:val="00B7386A"/>
    <w:rsid w:val="00B76408"/>
    <w:rsid w:val="00B83F7D"/>
    <w:rsid w:val="00B9109D"/>
    <w:rsid w:val="00B95762"/>
    <w:rsid w:val="00BA05AB"/>
    <w:rsid w:val="00BB71E4"/>
    <w:rsid w:val="00BD2B22"/>
    <w:rsid w:val="00BE04AD"/>
    <w:rsid w:val="00BE29F0"/>
    <w:rsid w:val="00BF6E2C"/>
    <w:rsid w:val="00C02DF1"/>
    <w:rsid w:val="00C132BF"/>
    <w:rsid w:val="00C2497C"/>
    <w:rsid w:val="00C3398C"/>
    <w:rsid w:val="00C3453E"/>
    <w:rsid w:val="00C4007D"/>
    <w:rsid w:val="00C4179D"/>
    <w:rsid w:val="00C420E0"/>
    <w:rsid w:val="00C61D7B"/>
    <w:rsid w:val="00C64B84"/>
    <w:rsid w:val="00C772FA"/>
    <w:rsid w:val="00C77B50"/>
    <w:rsid w:val="00C81464"/>
    <w:rsid w:val="00CB12BA"/>
    <w:rsid w:val="00CB5F30"/>
    <w:rsid w:val="00CC2748"/>
    <w:rsid w:val="00CC53BA"/>
    <w:rsid w:val="00CC5C2A"/>
    <w:rsid w:val="00CD2AAC"/>
    <w:rsid w:val="00CD38E5"/>
    <w:rsid w:val="00CE135B"/>
    <w:rsid w:val="00CF7416"/>
    <w:rsid w:val="00D007EC"/>
    <w:rsid w:val="00D010A4"/>
    <w:rsid w:val="00D01407"/>
    <w:rsid w:val="00D03E03"/>
    <w:rsid w:val="00D05266"/>
    <w:rsid w:val="00D2053B"/>
    <w:rsid w:val="00D438C7"/>
    <w:rsid w:val="00D44D27"/>
    <w:rsid w:val="00D503BB"/>
    <w:rsid w:val="00D5075B"/>
    <w:rsid w:val="00D53489"/>
    <w:rsid w:val="00D6745C"/>
    <w:rsid w:val="00D77572"/>
    <w:rsid w:val="00D9411A"/>
    <w:rsid w:val="00D95656"/>
    <w:rsid w:val="00DA7360"/>
    <w:rsid w:val="00DB0F22"/>
    <w:rsid w:val="00DB1605"/>
    <w:rsid w:val="00DC487A"/>
    <w:rsid w:val="00DD4236"/>
    <w:rsid w:val="00DE0A31"/>
    <w:rsid w:val="00DE46A8"/>
    <w:rsid w:val="00E00FF3"/>
    <w:rsid w:val="00E011D0"/>
    <w:rsid w:val="00E13B6F"/>
    <w:rsid w:val="00E1442E"/>
    <w:rsid w:val="00E17AA0"/>
    <w:rsid w:val="00E20285"/>
    <w:rsid w:val="00E259CC"/>
    <w:rsid w:val="00E42BFC"/>
    <w:rsid w:val="00E45424"/>
    <w:rsid w:val="00E55BF2"/>
    <w:rsid w:val="00E60397"/>
    <w:rsid w:val="00E60D19"/>
    <w:rsid w:val="00E654EC"/>
    <w:rsid w:val="00E92F25"/>
    <w:rsid w:val="00E93264"/>
    <w:rsid w:val="00E945F0"/>
    <w:rsid w:val="00E95504"/>
    <w:rsid w:val="00E957FF"/>
    <w:rsid w:val="00EA00FE"/>
    <w:rsid w:val="00EA5B33"/>
    <w:rsid w:val="00EB294A"/>
    <w:rsid w:val="00EB2C92"/>
    <w:rsid w:val="00EB3724"/>
    <w:rsid w:val="00EB52D5"/>
    <w:rsid w:val="00EC1F48"/>
    <w:rsid w:val="00EC5658"/>
    <w:rsid w:val="00EE3629"/>
    <w:rsid w:val="00EE52F5"/>
    <w:rsid w:val="00EE5A80"/>
    <w:rsid w:val="00F1008F"/>
    <w:rsid w:val="00F1746E"/>
    <w:rsid w:val="00F22911"/>
    <w:rsid w:val="00F32B5C"/>
    <w:rsid w:val="00F35945"/>
    <w:rsid w:val="00F3662D"/>
    <w:rsid w:val="00F471B0"/>
    <w:rsid w:val="00F563D7"/>
    <w:rsid w:val="00F7623A"/>
    <w:rsid w:val="00F77102"/>
    <w:rsid w:val="00F855EE"/>
    <w:rsid w:val="00F9203E"/>
    <w:rsid w:val="00FA41CE"/>
    <w:rsid w:val="00FB020A"/>
    <w:rsid w:val="00FB323B"/>
    <w:rsid w:val="00FB3C00"/>
    <w:rsid w:val="00FC1654"/>
    <w:rsid w:val="00FC3B4D"/>
    <w:rsid w:val="00FC5F12"/>
    <w:rsid w:val="00FE0A06"/>
    <w:rsid w:val="00FF4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2DF1"/>
    <w:rPr>
      <w:sz w:val="24"/>
      <w:szCs w:val="24"/>
    </w:rPr>
  </w:style>
  <w:style w:type="paragraph" w:styleId="Nagwek1">
    <w:name w:val="heading 1"/>
    <w:basedOn w:val="Normalny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rFonts w:ascii="Arial" w:hAnsi="Arial" w:cs="Arial"/>
      <w:b/>
      <w:bCs/>
      <w:sz w:val="20"/>
      <w:szCs w:val="20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rFonts w:ascii="Arial" w:hAnsi="Arial" w:cs="Arial"/>
      <w:b/>
      <w:bCs/>
      <w:sz w:val="32"/>
      <w:szCs w:val="20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Arial" w:hAnsi="Arial"/>
      <w:sz w:val="28"/>
    </w:rPr>
  </w:style>
  <w:style w:type="paragraph" w:styleId="Nagwek6">
    <w:name w:val="heading 6"/>
    <w:basedOn w:val="Normalny"/>
    <w:next w:val="Normalny"/>
    <w:qFormat/>
    <w:pPr>
      <w:keepNext/>
      <w:spacing w:line="360" w:lineRule="auto"/>
      <w:ind w:right="1440"/>
      <w:jc w:val="both"/>
      <w:outlineLvl w:val="5"/>
    </w:pPr>
    <w:rPr>
      <w:rFonts w:ascii="Arial" w:hAnsi="Arial" w:cs="Arial"/>
      <w:b/>
      <w:bCs/>
      <w:sz w:val="20"/>
    </w:rPr>
  </w:style>
  <w:style w:type="paragraph" w:styleId="Nagwek7">
    <w:name w:val="heading 7"/>
    <w:basedOn w:val="Normalny"/>
    <w:next w:val="Normalny"/>
    <w:qFormat/>
    <w:pPr>
      <w:keepNext/>
      <w:spacing w:line="360" w:lineRule="auto"/>
      <w:ind w:left="720" w:right="1440"/>
      <w:jc w:val="both"/>
      <w:outlineLvl w:val="6"/>
    </w:pPr>
    <w:rPr>
      <w:rFonts w:ascii="Arial" w:hAnsi="Arial" w:cs="Arial"/>
      <w:b/>
      <w:bCs/>
      <w:sz w:val="20"/>
    </w:rPr>
  </w:style>
  <w:style w:type="paragraph" w:styleId="Nagwek8">
    <w:name w:val="heading 8"/>
    <w:basedOn w:val="Normalny"/>
    <w:next w:val="Normalny"/>
    <w:qFormat/>
    <w:pPr>
      <w:keepNext/>
      <w:tabs>
        <w:tab w:val="num" w:pos="0"/>
      </w:tabs>
      <w:spacing w:line="360" w:lineRule="auto"/>
      <w:ind w:left="720" w:right="1440"/>
      <w:jc w:val="both"/>
      <w:outlineLvl w:val="7"/>
    </w:pPr>
    <w:rPr>
      <w:b/>
      <w:i/>
      <w:iCs/>
      <w:lang w:val="en-US"/>
    </w:rPr>
  </w:style>
  <w:style w:type="paragraph" w:styleId="Nagwek9">
    <w:name w:val="heading 9"/>
    <w:basedOn w:val="Normalny"/>
    <w:next w:val="Normalny"/>
    <w:qFormat/>
    <w:pPr>
      <w:keepNext/>
      <w:spacing w:line="360" w:lineRule="auto"/>
      <w:ind w:right="-70"/>
      <w:outlineLvl w:val="8"/>
    </w:pPr>
    <w:rPr>
      <w:rFonts w:ascii="Arial" w:hAnsi="Arial" w:cs="Arial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Hipercze">
    <w:name w:val="Hyperlink"/>
    <w:rPr>
      <w:color w:val="0000FF"/>
      <w:u w:val="single"/>
    </w:rPr>
  </w:style>
  <w:style w:type="paragraph" w:styleId="Tekstpodstawowy">
    <w:name w:val="Body Text"/>
    <w:basedOn w:val="Normalny"/>
    <w:pPr>
      <w:spacing w:before="100" w:beforeAutospacing="1" w:after="100" w:afterAutospacing="1"/>
    </w:pPr>
  </w:style>
  <w:style w:type="paragraph" w:styleId="Tekstpodstawowy3">
    <w:name w:val="Body Text 3"/>
    <w:basedOn w:val="Normalny"/>
    <w:rPr>
      <w:rFonts w:ascii="Arial" w:hAnsi="Arial" w:cs="Arial"/>
      <w:sz w:val="16"/>
    </w:rPr>
  </w:style>
  <w:style w:type="paragraph" w:styleId="Tekstpodstawowywcity">
    <w:name w:val="Body Text Indent"/>
    <w:basedOn w:val="Normalny"/>
    <w:pPr>
      <w:ind w:left="360"/>
    </w:pPr>
    <w:rPr>
      <w:sz w:val="36"/>
      <w:szCs w:val="20"/>
    </w:rPr>
  </w:style>
  <w:style w:type="paragraph" w:styleId="Tekstpodstawowywcity3">
    <w:name w:val="Body Text Indent 3"/>
    <w:basedOn w:val="Normalny"/>
    <w:pPr>
      <w:ind w:left="360"/>
      <w:jc w:val="both"/>
    </w:pPr>
    <w:rPr>
      <w:sz w:val="22"/>
      <w:szCs w:val="20"/>
    </w:rPr>
  </w:style>
  <w:style w:type="paragraph" w:styleId="Tekstpodstawowy2">
    <w:name w:val="Body Text 2"/>
    <w:basedOn w:val="Normalny"/>
    <w:pPr>
      <w:ind w:right="72"/>
      <w:jc w:val="both"/>
    </w:pPr>
    <w:rPr>
      <w:rFonts w:ascii="Arial" w:hAnsi="Arial" w:cs="Arial"/>
      <w:b/>
      <w:bCs/>
      <w:sz w:val="20"/>
    </w:rPr>
  </w:style>
  <w:style w:type="character" w:styleId="UyteHipercze">
    <w:name w:val="FollowedHyperlink"/>
    <w:rPr>
      <w:color w:val="800080"/>
      <w:u w:val="single"/>
    </w:rPr>
  </w:style>
  <w:style w:type="character" w:styleId="Numerstrony">
    <w:name w:val="page number"/>
    <w:basedOn w:val="Domylnaczcionkaakapitu"/>
  </w:style>
  <w:style w:type="character" w:styleId="Odwoaniedokomentarza">
    <w:name w:val="annotation reference"/>
    <w:uiPriority w:val="99"/>
    <w:semiHidden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Pr>
      <w:sz w:val="20"/>
      <w:szCs w:val="20"/>
    </w:rPr>
  </w:style>
  <w:style w:type="character" w:styleId="Uwydatnienie">
    <w:name w:val="Emphasis"/>
    <w:uiPriority w:val="20"/>
    <w:qFormat/>
    <w:rPr>
      <w:i/>
      <w:iCs/>
    </w:rPr>
  </w:style>
  <w:style w:type="paragraph" w:styleId="NormalnyWeb">
    <w:name w:val="Normal (Web)"/>
    <w:basedOn w:val="Normalny"/>
    <w:uiPriority w:val="99"/>
    <w:pPr>
      <w:spacing w:before="100" w:beforeAutospacing="1" w:after="100" w:afterAutospacing="1"/>
    </w:pPr>
    <w:rPr>
      <w:color w:val="000000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Pr>
      <w:b/>
      <w:bCs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a-Siatka">
    <w:name w:val="Table Grid"/>
    <w:basedOn w:val="Standardowy"/>
    <w:rsid w:val="00D20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uiPriority w:val="22"/>
    <w:qFormat/>
    <w:rsid w:val="00206413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0135"/>
  </w:style>
  <w:style w:type="character" w:customStyle="1" w:styleId="ZwykytekstZnak">
    <w:name w:val="Zwykły tekst Znak"/>
    <w:link w:val="Zwykytekst"/>
    <w:rsid w:val="0007691F"/>
    <w:rPr>
      <w:rFonts w:ascii="Consolas" w:hAnsi="Consolas"/>
      <w:lang w:bidi="ar-SA"/>
    </w:rPr>
  </w:style>
  <w:style w:type="paragraph" w:styleId="Zwykytekst">
    <w:name w:val="Plain Text"/>
    <w:basedOn w:val="Normalny"/>
    <w:link w:val="ZwykytekstZnak"/>
    <w:rsid w:val="0007691F"/>
    <w:rPr>
      <w:rFonts w:ascii="Consolas" w:hAnsi="Consolas"/>
      <w:sz w:val="20"/>
      <w:szCs w:val="20"/>
    </w:rPr>
  </w:style>
  <w:style w:type="character" w:customStyle="1" w:styleId="apple-converted-space">
    <w:name w:val="apple-converted-space"/>
    <w:basedOn w:val="Domylnaczcionkaakapitu"/>
    <w:rsid w:val="009B1463"/>
  </w:style>
  <w:style w:type="paragraph" w:customStyle="1" w:styleId="lead">
    <w:name w:val="lead"/>
    <w:basedOn w:val="Normalny"/>
    <w:rsid w:val="00C2497C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3267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32678"/>
  </w:style>
  <w:style w:type="character" w:styleId="Odwoanieprzypisukocowego">
    <w:name w:val="endnote reference"/>
    <w:uiPriority w:val="99"/>
    <w:semiHidden/>
    <w:unhideWhenUsed/>
    <w:rsid w:val="0023267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2DF1"/>
    <w:rPr>
      <w:sz w:val="24"/>
      <w:szCs w:val="24"/>
    </w:rPr>
  </w:style>
  <w:style w:type="paragraph" w:styleId="Nagwek1">
    <w:name w:val="heading 1"/>
    <w:basedOn w:val="Normalny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rFonts w:ascii="Arial" w:hAnsi="Arial" w:cs="Arial"/>
      <w:b/>
      <w:bCs/>
      <w:sz w:val="20"/>
      <w:szCs w:val="20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rFonts w:ascii="Arial" w:hAnsi="Arial" w:cs="Arial"/>
      <w:b/>
      <w:bCs/>
      <w:sz w:val="32"/>
      <w:szCs w:val="20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Arial" w:hAnsi="Arial"/>
      <w:sz w:val="28"/>
    </w:rPr>
  </w:style>
  <w:style w:type="paragraph" w:styleId="Nagwek6">
    <w:name w:val="heading 6"/>
    <w:basedOn w:val="Normalny"/>
    <w:next w:val="Normalny"/>
    <w:qFormat/>
    <w:pPr>
      <w:keepNext/>
      <w:spacing w:line="360" w:lineRule="auto"/>
      <w:ind w:right="1440"/>
      <w:jc w:val="both"/>
      <w:outlineLvl w:val="5"/>
    </w:pPr>
    <w:rPr>
      <w:rFonts w:ascii="Arial" w:hAnsi="Arial" w:cs="Arial"/>
      <w:b/>
      <w:bCs/>
      <w:sz w:val="20"/>
    </w:rPr>
  </w:style>
  <w:style w:type="paragraph" w:styleId="Nagwek7">
    <w:name w:val="heading 7"/>
    <w:basedOn w:val="Normalny"/>
    <w:next w:val="Normalny"/>
    <w:qFormat/>
    <w:pPr>
      <w:keepNext/>
      <w:spacing w:line="360" w:lineRule="auto"/>
      <w:ind w:left="720" w:right="1440"/>
      <w:jc w:val="both"/>
      <w:outlineLvl w:val="6"/>
    </w:pPr>
    <w:rPr>
      <w:rFonts w:ascii="Arial" w:hAnsi="Arial" w:cs="Arial"/>
      <w:b/>
      <w:bCs/>
      <w:sz w:val="20"/>
    </w:rPr>
  </w:style>
  <w:style w:type="paragraph" w:styleId="Nagwek8">
    <w:name w:val="heading 8"/>
    <w:basedOn w:val="Normalny"/>
    <w:next w:val="Normalny"/>
    <w:qFormat/>
    <w:pPr>
      <w:keepNext/>
      <w:tabs>
        <w:tab w:val="num" w:pos="0"/>
      </w:tabs>
      <w:spacing w:line="360" w:lineRule="auto"/>
      <w:ind w:left="720" w:right="1440"/>
      <w:jc w:val="both"/>
      <w:outlineLvl w:val="7"/>
    </w:pPr>
    <w:rPr>
      <w:b/>
      <w:i/>
      <w:iCs/>
      <w:lang w:val="en-US"/>
    </w:rPr>
  </w:style>
  <w:style w:type="paragraph" w:styleId="Nagwek9">
    <w:name w:val="heading 9"/>
    <w:basedOn w:val="Normalny"/>
    <w:next w:val="Normalny"/>
    <w:qFormat/>
    <w:pPr>
      <w:keepNext/>
      <w:spacing w:line="360" w:lineRule="auto"/>
      <w:ind w:right="-70"/>
      <w:outlineLvl w:val="8"/>
    </w:pPr>
    <w:rPr>
      <w:rFonts w:ascii="Arial" w:hAnsi="Arial" w:cs="Arial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Hipercze">
    <w:name w:val="Hyperlink"/>
    <w:rPr>
      <w:color w:val="0000FF"/>
      <w:u w:val="single"/>
    </w:rPr>
  </w:style>
  <w:style w:type="paragraph" w:styleId="Tekstpodstawowy">
    <w:name w:val="Body Text"/>
    <w:basedOn w:val="Normalny"/>
    <w:pPr>
      <w:spacing w:before="100" w:beforeAutospacing="1" w:after="100" w:afterAutospacing="1"/>
    </w:pPr>
  </w:style>
  <w:style w:type="paragraph" w:styleId="Tekstpodstawowy3">
    <w:name w:val="Body Text 3"/>
    <w:basedOn w:val="Normalny"/>
    <w:rPr>
      <w:rFonts w:ascii="Arial" w:hAnsi="Arial" w:cs="Arial"/>
      <w:sz w:val="16"/>
    </w:rPr>
  </w:style>
  <w:style w:type="paragraph" w:styleId="Tekstpodstawowywcity">
    <w:name w:val="Body Text Indent"/>
    <w:basedOn w:val="Normalny"/>
    <w:pPr>
      <w:ind w:left="360"/>
    </w:pPr>
    <w:rPr>
      <w:sz w:val="36"/>
      <w:szCs w:val="20"/>
    </w:rPr>
  </w:style>
  <w:style w:type="paragraph" w:styleId="Tekstpodstawowywcity3">
    <w:name w:val="Body Text Indent 3"/>
    <w:basedOn w:val="Normalny"/>
    <w:pPr>
      <w:ind w:left="360"/>
      <w:jc w:val="both"/>
    </w:pPr>
    <w:rPr>
      <w:sz w:val="22"/>
      <w:szCs w:val="20"/>
    </w:rPr>
  </w:style>
  <w:style w:type="paragraph" w:styleId="Tekstpodstawowy2">
    <w:name w:val="Body Text 2"/>
    <w:basedOn w:val="Normalny"/>
    <w:pPr>
      <w:ind w:right="72"/>
      <w:jc w:val="both"/>
    </w:pPr>
    <w:rPr>
      <w:rFonts w:ascii="Arial" w:hAnsi="Arial" w:cs="Arial"/>
      <w:b/>
      <w:bCs/>
      <w:sz w:val="20"/>
    </w:rPr>
  </w:style>
  <w:style w:type="character" w:styleId="UyteHipercze">
    <w:name w:val="FollowedHyperlink"/>
    <w:rPr>
      <w:color w:val="800080"/>
      <w:u w:val="single"/>
    </w:rPr>
  </w:style>
  <w:style w:type="character" w:styleId="Numerstrony">
    <w:name w:val="page number"/>
    <w:basedOn w:val="Domylnaczcionkaakapitu"/>
  </w:style>
  <w:style w:type="character" w:styleId="Odwoaniedokomentarza">
    <w:name w:val="annotation reference"/>
    <w:uiPriority w:val="99"/>
    <w:semiHidden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Pr>
      <w:sz w:val="20"/>
      <w:szCs w:val="20"/>
    </w:rPr>
  </w:style>
  <w:style w:type="character" w:styleId="Uwydatnienie">
    <w:name w:val="Emphasis"/>
    <w:uiPriority w:val="20"/>
    <w:qFormat/>
    <w:rPr>
      <w:i/>
      <w:iCs/>
    </w:rPr>
  </w:style>
  <w:style w:type="paragraph" w:styleId="NormalnyWeb">
    <w:name w:val="Normal (Web)"/>
    <w:basedOn w:val="Normalny"/>
    <w:uiPriority w:val="99"/>
    <w:pPr>
      <w:spacing w:before="100" w:beforeAutospacing="1" w:after="100" w:afterAutospacing="1"/>
    </w:pPr>
    <w:rPr>
      <w:color w:val="000000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Pr>
      <w:b/>
      <w:bCs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a-Siatka">
    <w:name w:val="Table Grid"/>
    <w:basedOn w:val="Standardowy"/>
    <w:rsid w:val="00D20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uiPriority w:val="22"/>
    <w:qFormat/>
    <w:rsid w:val="00206413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0135"/>
  </w:style>
  <w:style w:type="character" w:customStyle="1" w:styleId="ZwykytekstZnak">
    <w:name w:val="Zwykły tekst Znak"/>
    <w:link w:val="Zwykytekst"/>
    <w:rsid w:val="0007691F"/>
    <w:rPr>
      <w:rFonts w:ascii="Consolas" w:hAnsi="Consolas"/>
      <w:lang w:bidi="ar-SA"/>
    </w:rPr>
  </w:style>
  <w:style w:type="paragraph" w:styleId="Zwykytekst">
    <w:name w:val="Plain Text"/>
    <w:basedOn w:val="Normalny"/>
    <w:link w:val="ZwykytekstZnak"/>
    <w:rsid w:val="0007691F"/>
    <w:rPr>
      <w:rFonts w:ascii="Consolas" w:hAnsi="Consolas"/>
      <w:sz w:val="20"/>
      <w:szCs w:val="20"/>
    </w:rPr>
  </w:style>
  <w:style w:type="character" w:customStyle="1" w:styleId="apple-converted-space">
    <w:name w:val="apple-converted-space"/>
    <w:basedOn w:val="Domylnaczcionkaakapitu"/>
    <w:rsid w:val="009B1463"/>
  </w:style>
  <w:style w:type="paragraph" w:customStyle="1" w:styleId="lead">
    <w:name w:val="lead"/>
    <w:basedOn w:val="Normalny"/>
    <w:rsid w:val="00C2497C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3267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32678"/>
  </w:style>
  <w:style w:type="character" w:styleId="Odwoanieprzypisukocowego">
    <w:name w:val="endnote reference"/>
    <w:uiPriority w:val="99"/>
    <w:semiHidden/>
    <w:unhideWhenUsed/>
    <w:rsid w:val="002326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35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20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84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0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2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7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2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6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35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5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6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6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6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69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9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2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50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50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5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8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0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kier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18 sierpnia 2005</vt:lpstr>
    </vt:vector>
  </TitlesOfParts>
  <Company>Microsoft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18 sierpnia 2005</dc:title>
  <dc:creator>Piotr</dc:creator>
  <cp:lastModifiedBy>Dagmara Sapierzynska</cp:lastModifiedBy>
  <cp:revision>3</cp:revision>
  <cp:lastPrinted>2012-03-06T14:45:00Z</cp:lastPrinted>
  <dcterms:created xsi:type="dcterms:W3CDTF">2012-03-08T13:39:00Z</dcterms:created>
  <dcterms:modified xsi:type="dcterms:W3CDTF">2012-03-09T15:36:00Z</dcterms:modified>
</cp:coreProperties>
</file>